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96C2" w14:textId="73AE195C" w:rsidR="008D79AE" w:rsidRPr="008D79AE" w:rsidRDefault="008D79AE" w:rsidP="008D79AE">
      <w:pPr>
        <w:tabs>
          <w:tab w:val="left" w:pos="720"/>
          <w:tab w:val="left" w:pos="1440"/>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bCs/>
          <w:sz w:val="20"/>
          <w:szCs w:val="20"/>
        </w:rPr>
        <w:t>Date</w:t>
      </w:r>
      <w:r w:rsidRPr="008D79AE">
        <w:rPr>
          <w:rFonts w:ascii="Times New Roman" w:eastAsia="Times New Roman" w:hAnsi="Times New Roman" w:cs="Times New Roman"/>
          <w:b/>
          <w:sz w:val="20"/>
          <w:szCs w:val="20"/>
        </w:rPr>
        <w:tab/>
      </w:r>
      <w:r w:rsidR="00A77E50">
        <w:rPr>
          <w:rFonts w:ascii="Times New Roman" w:eastAsia="Times New Roman" w:hAnsi="Times New Roman" w:cs="Times New Roman"/>
          <w:b/>
          <w:sz w:val="20"/>
          <w:szCs w:val="20"/>
        </w:rPr>
        <w:tab/>
      </w:r>
      <w:r w:rsidR="00A77E50">
        <w:rPr>
          <w:rFonts w:ascii="Times New Roman" w:eastAsia="Times New Roman" w:hAnsi="Times New Roman" w:cs="Times New Roman"/>
          <w:b/>
          <w:sz w:val="20"/>
          <w:szCs w:val="20"/>
        </w:rPr>
        <w:tab/>
      </w:r>
    </w:p>
    <w:p w14:paraId="77F63B68" w14:textId="5624E78C" w:rsidR="008D79AE" w:rsidRPr="008D79AE" w:rsidRDefault="008D79AE" w:rsidP="008D79AE">
      <w:pPr>
        <w:tabs>
          <w:tab w:val="right" w:pos="8640"/>
        </w:tabs>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u w:val="single"/>
        </w:rPr>
      </w:pPr>
      <w:r w:rsidRPr="008D79AE">
        <w:rPr>
          <w:rFonts w:ascii="Times New Roman" w:eastAsia="Times New Roman" w:hAnsi="Times New Roman" w:cs="Times New Roman"/>
          <w:bCs/>
          <w:sz w:val="20"/>
          <w:szCs w:val="20"/>
        </w:rPr>
        <w:t xml:space="preserve">CONTRACT </w:t>
      </w:r>
      <w:proofErr w:type="gramStart"/>
      <w:r w:rsidRPr="008D79AE">
        <w:rPr>
          <w:rFonts w:ascii="Times New Roman" w:eastAsia="Times New Roman" w:hAnsi="Times New Roman" w:cs="Times New Roman"/>
          <w:bCs/>
          <w:sz w:val="20"/>
          <w:szCs w:val="20"/>
        </w:rPr>
        <w:t>NO.:_</w:t>
      </w:r>
      <w:proofErr w:type="gramEnd"/>
      <w:r w:rsidRPr="008D79AE">
        <w:rPr>
          <w:rFonts w:ascii="Times New Roman" w:eastAsia="Times New Roman" w:hAnsi="Times New Roman" w:cs="Times New Roman"/>
          <w:bCs/>
          <w:sz w:val="20"/>
          <w:szCs w:val="20"/>
        </w:rPr>
        <w:t>_______</w:t>
      </w:r>
      <w:r w:rsidR="00A77E50">
        <w:rPr>
          <w:rFonts w:ascii="Times New Roman" w:eastAsia="Times New Roman" w:hAnsi="Times New Roman" w:cs="Times New Roman"/>
          <w:bCs/>
          <w:sz w:val="20"/>
          <w:szCs w:val="20"/>
        </w:rPr>
        <w:t xml:space="preserve"> </w:t>
      </w:r>
      <w:r w:rsidR="00A77E50">
        <w:rPr>
          <w:rFonts w:ascii="Times New Roman" w:eastAsia="Times New Roman" w:hAnsi="Times New Roman" w:cs="Times New Roman"/>
          <w:bCs/>
          <w:sz w:val="20"/>
          <w:szCs w:val="20"/>
        </w:rPr>
        <w:tab/>
      </w:r>
      <w:r w:rsidR="00FD1B39">
        <w:rPr>
          <w:rFonts w:ascii="Times New Roman" w:eastAsia="Times New Roman" w:hAnsi="Times New Roman" w:cs="Times New Roman"/>
          <w:bCs/>
          <w:sz w:val="20"/>
          <w:szCs w:val="20"/>
        </w:rPr>
        <w:t>Term Commissioning Services</w:t>
      </w:r>
    </w:p>
    <w:p w14:paraId="3C52080E"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rPr>
      </w:pPr>
    </w:p>
    <w:p w14:paraId="320BE3EB"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r w:rsidRPr="008D79AE">
        <w:rPr>
          <w:rFonts w:ascii="Times New Roman" w:eastAsia="Times New Roman" w:hAnsi="Times New Roman" w:cs="Times New Roman"/>
          <w:b/>
          <w:sz w:val="20"/>
          <w:szCs w:val="20"/>
        </w:rPr>
        <w:t>CONTRACT</w:t>
      </w:r>
    </w:p>
    <w:p w14:paraId="0D337841"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0A990CD7"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A Contract, dated as of [LOI Date], 2021, by and between the </w:t>
      </w:r>
      <w:r w:rsidRPr="008D79AE">
        <w:rPr>
          <w:rFonts w:ascii="Times New Roman" w:eastAsia="Times New Roman" w:hAnsi="Times New Roman" w:cs="Times New Roman"/>
          <w:b/>
          <w:bCs/>
          <w:sz w:val="20"/>
          <w:szCs w:val="20"/>
        </w:rPr>
        <w:t>Dormitory Authority of the State of New York</w:t>
      </w:r>
      <w:r w:rsidRPr="008D79AE">
        <w:rPr>
          <w:rFonts w:ascii="Times New Roman" w:eastAsia="Times New Roman" w:hAnsi="Times New Roman" w:cs="Times New Roman"/>
          <w:sz w:val="20"/>
          <w:szCs w:val="20"/>
        </w:rPr>
        <w:t xml:space="preserve"> (“</w:t>
      </w:r>
      <w:r w:rsidRPr="008D79AE">
        <w:rPr>
          <w:rFonts w:ascii="Times New Roman" w:eastAsia="Times New Roman" w:hAnsi="Times New Roman" w:cs="Times New Roman"/>
          <w:b/>
          <w:bCs/>
          <w:sz w:val="20"/>
          <w:szCs w:val="20"/>
        </w:rPr>
        <w:t>DASNY</w:t>
      </w:r>
      <w:r w:rsidRPr="008D79AE">
        <w:rPr>
          <w:rFonts w:ascii="Times New Roman" w:eastAsia="Times New Roman" w:hAnsi="Times New Roman" w:cs="Times New Roman"/>
          <w:sz w:val="20"/>
          <w:szCs w:val="20"/>
        </w:rPr>
        <w:t>” or the “</w:t>
      </w:r>
      <w:r w:rsidRPr="008D79AE">
        <w:rPr>
          <w:rFonts w:ascii="Times New Roman" w:eastAsia="Times New Roman" w:hAnsi="Times New Roman" w:cs="Times New Roman"/>
          <w:b/>
          <w:bCs/>
          <w:sz w:val="20"/>
          <w:szCs w:val="20"/>
        </w:rPr>
        <w:t>Owner</w:t>
      </w:r>
      <w:r w:rsidRPr="008D79AE">
        <w:rPr>
          <w:rFonts w:ascii="Times New Roman" w:eastAsia="Times New Roman" w:hAnsi="Times New Roman" w:cs="Times New Roman"/>
          <w:sz w:val="20"/>
          <w:szCs w:val="20"/>
        </w:rPr>
        <w:t>”)</w:t>
      </w:r>
      <w:r w:rsidRPr="008D79AE">
        <w:rPr>
          <w:rFonts w:ascii="Times New Roman" w:eastAsia="Times New Roman" w:hAnsi="Times New Roman" w:cs="Times New Roman"/>
          <w:bCs/>
          <w:sz w:val="20"/>
          <w:szCs w:val="20"/>
        </w:rPr>
        <w:t>,</w:t>
      </w:r>
      <w:r w:rsidRPr="008D79AE">
        <w:rPr>
          <w:rFonts w:ascii="Times New Roman" w:eastAsia="Times New Roman" w:hAnsi="Times New Roman" w:cs="Times New Roman"/>
          <w:sz w:val="20"/>
          <w:szCs w:val="20"/>
        </w:rPr>
        <w:t xml:space="preserve"> a body corporate and politic of the State of New York, constituting a public benefit corporation created pursuant to Title 4 of Article 8 of the Public Authorities Law of the State of New York, as amended and having its principal office and place of business at 515 Broadway, Albany, New York, 12207-2964 (the “</w:t>
      </w:r>
      <w:r w:rsidRPr="008D79AE">
        <w:rPr>
          <w:rFonts w:ascii="Times New Roman" w:eastAsia="Times New Roman" w:hAnsi="Times New Roman" w:cs="Times New Roman"/>
          <w:b/>
          <w:bCs/>
          <w:sz w:val="20"/>
          <w:szCs w:val="20"/>
        </w:rPr>
        <w:t>DASNY</w:t>
      </w:r>
      <w:r w:rsidRPr="008D79AE">
        <w:rPr>
          <w:rFonts w:ascii="Times New Roman" w:eastAsia="Times New Roman" w:hAnsi="Times New Roman" w:cs="Times New Roman"/>
          <w:sz w:val="20"/>
          <w:szCs w:val="20"/>
        </w:rPr>
        <w:t>”), and [</w:t>
      </w:r>
      <w:r w:rsidRPr="008D79AE">
        <w:rPr>
          <w:rFonts w:ascii="Times New Roman" w:eastAsia="Times New Roman" w:hAnsi="Times New Roman" w:cs="Times New Roman"/>
          <w:sz w:val="20"/>
          <w:szCs w:val="20"/>
        </w:rPr>
        <w:tab/>
      </w:r>
      <w:r w:rsidRPr="008D79AE">
        <w:rPr>
          <w:rFonts w:ascii="Times New Roman" w:eastAsia="Times New Roman" w:hAnsi="Times New Roman" w:cs="Times New Roman"/>
          <w:sz w:val="20"/>
          <w:szCs w:val="20"/>
        </w:rPr>
        <w:tab/>
      </w:r>
      <w:r w:rsidRPr="008D79AE">
        <w:rPr>
          <w:rFonts w:ascii="Times New Roman" w:eastAsia="Times New Roman" w:hAnsi="Times New Roman" w:cs="Times New Roman"/>
          <w:sz w:val="20"/>
          <w:szCs w:val="20"/>
        </w:rPr>
        <w:tab/>
      </w:r>
      <w:r w:rsidRPr="008D79AE">
        <w:rPr>
          <w:rFonts w:ascii="Times New Roman" w:eastAsia="Times New Roman" w:hAnsi="Times New Roman" w:cs="Times New Roman"/>
          <w:b/>
          <w:bCs/>
          <w:sz w:val="20"/>
          <w:szCs w:val="20"/>
        </w:rPr>
        <w:t>],</w:t>
      </w:r>
      <w:r w:rsidRPr="008D79AE">
        <w:rPr>
          <w:rFonts w:ascii="Times New Roman" w:eastAsia="Times New Roman" w:hAnsi="Times New Roman" w:cs="Times New Roman"/>
          <w:sz w:val="20"/>
          <w:szCs w:val="20"/>
        </w:rPr>
        <w:t xml:space="preserve"> whose office is located at </w:t>
      </w:r>
      <w:r w:rsidRPr="008D79AE">
        <w:rPr>
          <w:rFonts w:ascii="Times New Roman" w:eastAsia="Times New Roman" w:hAnsi="Times New Roman" w:cs="Times New Roman"/>
          <w:b/>
          <w:sz w:val="20"/>
          <w:szCs w:val="20"/>
        </w:rPr>
        <w:t>_____________________________________________</w:t>
      </w:r>
      <w:r w:rsidRPr="008D79AE">
        <w:rPr>
          <w:rFonts w:ascii="Times New Roman" w:eastAsia="Times New Roman" w:hAnsi="Times New Roman" w:cs="Times New Roman"/>
          <w:b/>
          <w:bCs/>
          <w:sz w:val="20"/>
          <w:szCs w:val="20"/>
        </w:rPr>
        <w:t>,</w:t>
      </w:r>
      <w:r w:rsidRPr="008D79AE">
        <w:rPr>
          <w:rFonts w:ascii="Times New Roman" w:eastAsia="Times New Roman" w:hAnsi="Times New Roman" w:cs="Times New Roman"/>
          <w:sz w:val="20"/>
          <w:szCs w:val="20"/>
        </w:rPr>
        <w:t xml:space="preserve"> (the “</w:t>
      </w:r>
      <w:r w:rsidRPr="008D79AE">
        <w:rPr>
          <w:rFonts w:ascii="Times New Roman" w:eastAsia="Times New Roman" w:hAnsi="Times New Roman" w:cs="Times New Roman"/>
          <w:b/>
          <w:bCs/>
          <w:sz w:val="20"/>
          <w:szCs w:val="20"/>
        </w:rPr>
        <w:t>CONSULTANT</w:t>
      </w:r>
      <w:r w:rsidRPr="008D79AE">
        <w:rPr>
          <w:rFonts w:ascii="Times New Roman" w:eastAsia="Times New Roman" w:hAnsi="Times New Roman" w:cs="Times New Roman"/>
          <w:sz w:val="20"/>
          <w:szCs w:val="20"/>
        </w:rPr>
        <w:t>”).; and</w:t>
      </w:r>
    </w:p>
    <w:p w14:paraId="2C8E429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9C5977" w14:textId="54D05225"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roofErr w:type="gramStart"/>
      <w:r w:rsidRPr="00EC7E47">
        <w:rPr>
          <w:rFonts w:ascii="Times New Roman" w:eastAsia="Times New Roman" w:hAnsi="Times New Roman" w:cs="Times New Roman"/>
          <w:b/>
          <w:sz w:val="20"/>
          <w:szCs w:val="20"/>
        </w:rPr>
        <w:t>WHEREAS</w:t>
      </w:r>
      <w:r w:rsidRPr="00EC7E47">
        <w:rPr>
          <w:rFonts w:ascii="Times New Roman" w:eastAsia="Times New Roman" w:hAnsi="Times New Roman" w:cs="Times New Roman"/>
          <w:sz w:val="20"/>
          <w:szCs w:val="20"/>
        </w:rPr>
        <w:t>,</w:t>
      </w:r>
      <w:proofErr w:type="gramEnd"/>
      <w:r w:rsidRPr="00EC7E47">
        <w:rPr>
          <w:rFonts w:ascii="Times New Roman" w:eastAsia="Times New Roman" w:hAnsi="Times New Roman" w:cs="Times New Roman"/>
          <w:sz w:val="20"/>
          <w:szCs w:val="20"/>
        </w:rPr>
        <w:t xml:space="preserve"> the OWNER will be engaged in </w:t>
      </w:r>
      <w:r w:rsidR="00FD1B39" w:rsidRPr="00EC7E47">
        <w:rPr>
          <w:rFonts w:ascii="Times New Roman" w:eastAsia="Times New Roman" w:hAnsi="Times New Roman" w:cs="Times New Roman"/>
          <w:sz w:val="20"/>
          <w:szCs w:val="20"/>
        </w:rPr>
        <w:t>commissioning services</w:t>
      </w:r>
      <w:r w:rsidRPr="00EC7E47">
        <w:rPr>
          <w:rFonts w:ascii="Times New Roman" w:eastAsia="Times New Roman" w:hAnsi="Times New Roman" w:cs="Times New Roman"/>
          <w:sz w:val="20"/>
          <w:szCs w:val="20"/>
        </w:rPr>
        <w:t xml:space="preserve"> </w:t>
      </w:r>
      <w:r w:rsidR="00FD1B39" w:rsidRPr="00EC7E47">
        <w:rPr>
          <w:rFonts w:ascii="Times New Roman" w:eastAsia="Times New Roman" w:hAnsi="Times New Roman" w:cs="Times New Roman"/>
          <w:sz w:val="20"/>
          <w:szCs w:val="20"/>
        </w:rPr>
        <w:t>for</w:t>
      </w:r>
      <w:r w:rsidRPr="00EC7E47">
        <w:rPr>
          <w:rFonts w:ascii="Times New Roman" w:eastAsia="Times New Roman" w:hAnsi="Times New Roman" w:cs="Times New Roman"/>
          <w:sz w:val="20"/>
          <w:szCs w:val="20"/>
        </w:rPr>
        <w:t xml:space="preserve"> various facilities in New York State, for which the CONSULTANT may be called upon to provide Services defined in a unilateral amendment identified as a Work Authorization, which shall hereinafter be referred to as the Project; and</w:t>
      </w:r>
    </w:p>
    <w:p w14:paraId="51210B3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B70BEC" w14:textId="2AA85A3B"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b/>
          <w:sz w:val="20"/>
          <w:szCs w:val="20"/>
        </w:rPr>
        <w:t>WHEREAS</w:t>
      </w:r>
      <w:r w:rsidRPr="008D79AE">
        <w:rPr>
          <w:rFonts w:ascii="Times New Roman" w:eastAsia="Times New Roman" w:hAnsi="Times New Roman" w:cs="Times New Roman"/>
          <w:sz w:val="20"/>
          <w:szCs w:val="20"/>
        </w:rPr>
        <w:t xml:space="preserve">, the OWNER has selected the CONSULTANT to provide </w:t>
      </w:r>
      <w:r w:rsidR="00FD1B39">
        <w:rPr>
          <w:rFonts w:ascii="Times New Roman" w:eastAsia="Times New Roman" w:hAnsi="Times New Roman" w:cs="Times New Roman"/>
          <w:b/>
          <w:sz w:val="20"/>
          <w:szCs w:val="20"/>
          <w:u w:val="single"/>
        </w:rPr>
        <w:t>commissioning services</w:t>
      </w:r>
      <w:r w:rsidRPr="008D79AE">
        <w:rPr>
          <w:rFonts w:ascii="Times New Roman" w:eastAsia="Times New Roman" w:hAnsi="Times New Roman" w:cs="Times New Roman"/>
          <w:sz w:val="20"/>
          <w:szCs w:val="20"/>
        </w:rPr>
        <w:t xml:space="preserve"> to be specifically identified within each Work Authorization; and</w:t>
      </w:r>
    </w:p>
    <w:p w14:paraId="3851549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3282337"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b/>
          <w:sz w:val="20"/>
          <w:szCs w:val="20"/>
        </w:rPr>
        <w:t>WHEREAS</w:t>
      </w:r>
      <w:r w:rsidRPr="008D79AE">
        <w:rPr>
          <w:rFonts w:ascii="Times New Roman" w:eastAsia="Times New Roman" w:hAnsi="Times New Roman" w:cs="Times New Roman"/>
          <w:sz w:val="20"/>
          <w:szCs w:val="20"/>
        </w:rPr>
        <w:t xml:space="preserve">, the OWNER and the CONSULTANT have agreed upon a pricing schedule to be utilized in conjunction with the assignment of work to calculate compensation for services requested and authorized under this </w:t>
      </w:r>
      <w:proofErr w:type="gramStart"/>
      <w:r w:rsidRPr="008D79AE">
        <w:rPr>
          <w:rFonts w:ascii="Times New Roman" w:eastAsia="Times New Roman" w:hAnsi="Times New Roman" w:cs="Times New Roman"/>
          <w:sz w:val="20"/>
          <w:szCs w:val="20"/>
        </w:rPr>
        <w:t>Contract;</w:t>
      </w:r>
      <w:proofErr w:type="gramEnd"/>
    </w:p>
    <w:p w14:paraId="55DBCB72"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C18C5C7"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b/>
          <w:sz w:val="20"/>
          <w:szCs w:val="20"/>
        </w:rPr>
        <w:t>NOW, THEREFORE</w:t>
      </w:r>
      <w:r w:rsidRPr="008D79AE">
        <w:rPr>
          <w:rFonts w:ascii="Times New Roman" w:eastAsia="Times New Roman" w:hAnsi="Times New Roman" w:cs="Times New Roman"/>
          <w:sz w:val="20"/>
          <w:szCs w:val="20"/>
        </w:rPr>
        <w:t>, the OWNER and the CONSULTANT hereby mutually covenant and agree as follows:</w:t>
      </w:r>
    </w:p>
    <w:p w14:paraId="0D685CA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7B83C93"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b/>
          <w:sz w:val="20"/>
          <w:szCs w:val="20"/>
          <w:u w:val="single"/>
        </w:rPr>
        <w:t>ARTICLE I:  TERM OF CONTRACT</w:t>
      </w:r>
    </w:p>
    <w:p w14:paraId="71F8CA89"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F096E55" w14:textId="2E752FB6" w:rsidR="00FD7FD8" w:rsidRDefault="00FD7FD8" w:rsidP="00FD7F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The Term of this </w:t>
      </w:r>
      <w:r>
        <w:rPr>
          <w:rFonts w:ascii="Times New Roman" w:eastAsia="Times New Roman" w:hAnsi="Times New Roman" w:cs="Times New Roman"/>
          <w:sz w:val="20"/>
          <w:szCs w:val="20"/>
        </w:rPr>
        <w:t xml:space="preserve">Term </w:t>
      </w:r>
      <w:r w:rsidRPr="008D79AE">
        <w:rPr>
          <w:rFonts w:ascii="Times New Roman" w:eastAsia="Times New Roman" w:hAnsi="Times New Roman" w:cs="Times New Roman"/>
          <w:sz w:val="20"/>
          <w:szCs w:val="20"/>
        </w:rPr>
        <w:t xml:space="preserve">Contract for </w:t>
      </w:r>
      <w:r>
        <w:rPr>
          <w:rFonts w:ascii="Times New Roman" w:eastAsia="Times New Roman" w:hAnsi="Times New Roman" w:cs="Times New Roman"/>
          <w:sz w:val="20"/>
          <w:szCs w:val="20"/>
        </w:rPr>
        <w:t>Professional Services shall be four (4) years, starting on _______ and ending on ______.  The term shall be automatically extended an additional two (2) years on the anniversary of the term, provided that neither Party has given written notice of non-renewal to the other thirty (30) days prior to the annual extension pursuant to any provision herein.</w:t>
      </w:r>
    </w:p>
    <w:p w14:paraId="67DA8632" w14:textId="77777777" w:rsidR="00FD7FD8" w:rsidRDefault="00FD7FD8" w:rsidP="00FD7F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5B2BC4" w14:textId="7CF833EA" w:rsidR="00FD7FD8" w:rsidRPr="008D79AE" w:rsidRDefault="00FD7FD8" w:rsidP="00FD7FD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The OWNER may, in its sole discretion, extend the </w:t>
      </w:r>
      <w:r>
        <w:rPr>
          <w:rFonts w:ascii="Times New Roman" w:eastAsia="Times New Roman" w:hAnsi="Times New Roman" w:cs="Times New Roman"/>
          <w:sz w:val="20"/>
          <w:szCs w:val="20"/>
        </w:rPr>
        <w:t>t</w:t>
      </w:r>
      <w:r w:rsidRPr="008D79AE">
        <w:rPr>
          <w:rFonts w:ascii="Times New Roman" w:eastAsia="Times New Roman" w:hAnsi="Times New Roman" w:cs="Times New Roman"/>
          <w:sz w:val="20"/>
          <w:szCs w:val="20"/>
        </w:rPr>
        <w:t xml:space="preserve">erm of this </w:t>
      </w:r>
      <w:r>
        <w:rPr>
          <w:rFonts w:ascii="Times New Roman" w:eastAsia="Times New Roman" w:hAnsi="Times New Roman" w:cs="Times New Roman"/>
          <w:sz w:val="20"/>
          <w:szCs w:val="20"/>
        </w:rPr>
        <w:t xml:space="preserve">Term </w:t>
      </w:r>
      <w:r w:rsidRPr="008D79AE">
        <w:rPr>
          <w:rFonts w:ascii="Times New Roman" w:eastAsia="Times New Roman" w:hAnsi="Times New Roman" w:cs="Times New Roman"/>
          <w:sz w:val="20"/>
          <w:szCs w:val="20"/>
        </w:rPr>
        <w:t>Contract</w:t>
      </w:r>
      <w:r>
        <w:rPr>
          <w:rFonts w:ascii="Times New Roman" w:eastAsia="Times New Roman" w:hAnsi="Times New Roman" w:cs="Times New Roman"/>
          <w:sz w:val="20"/>
          <w:szCs w:val="20"/>
        </w:rPr>
        <w:t xml:space="preserve"> for Professional Services</w:t>
      </w:r>
      <w:r w:rsidRPr="008D79AE">
        <w:rPr>
          <w:rFonts w:ascii="Times New Roman" w:eastAsia="Times New Roman" w:hAnsi="Times New Roman" w:cs="Times New Roman"/>
          <w:sz w:val="20"/>
          <w:szCs w:val="20"/>
        </w:rPr>
        <w:t xml:space="preserve"> and issue Work Authorizations</w:t>
      </w:r>
      <w:r>
        <w:rPr>
          <w:rFonts w:ascii="Times New Roman" w:eastAsia="Times New Roman" w:hAnsi="Times New Roman" w:cs="Times New Roman"/>
          <w:sz w:val="20"/>
          <w:szCs w:val="20"/>
        </w:rPr>
        <w:t xml:space="preserve">.  </w:t>
      </w:r>
      <w:r w:rsidRPr="008D79AE">
        <w:rPr>
          <w:rFonts w:ascii="Times New Roman" w:eastAsia="Times New Roman" w:hAnsi="Times New Roman" w:cs="Times New Roman"/>
          <w:sz w:val="20"/>
          <w:szCs w:val="20"/>
        </w:rPr>
        <w:t xml:space="preserve">The CONSULTANT shall continue to render services for each Work Authorization it is assigned within the term of this </w:t>
      </w:r>
      <w:r>
        <w:rPr>
          <w:rFonts w:ascii="Times New Roman" w:eastAsia="Times New Roman" w:hAnsi="Times New Roman" w:cs="Times New Roman"/>
          <w:sz w:val="20"/>
          <w:szCs w:val="20"/>
        </w:rPr>
        <w:t xml:space="preserve">Term </w:t>
      </w:r>
      <w:r w:rsidRPr="008D79AE">
        <w:rPr>
          <w:rFonts w:ascii="Times New Roman" w:eastAsia="Times New Roman" w:hAnsi="Times New Roman" w:cs="Times New Roman"/>
          <w:sz w:val="20"/>
          <w:szCs w:val="20"/>
        </w:rPr>
        <w:t>Contract</w:t>
      </w:r>
      <w:r>
        <w:rPr>
          <w:rFonts w:ascii="Times New Roman" w:eastAsia="Times New Roman" w:hAnsi="Times New Roman" w:cs="Times New Roman"/>
          <w:sz w:val="20"/>
          <w:szCs w:val="20"/>
        </w:rPr>
        <w:t xml:space="preserve"> for Professional Services</w:t>
      </w:r>
      <w:r w:rsidRPr="008D79AE">
        <w:rPr>
          <w:rFonts w:ascii="Times New Roman" w:eastAsia="Times New Roman" w:hAnsi="Times New Roman" w:cs="Times New Roman"/>
          <w:sz w:val="20"/>
          <w:szCs w:val="20"/>
        </w:rPr>
        <w:t xml:space="preserve"> and any such extension(s) until the completion of said Work Authorization(s) unless the OWNER gives written notice to the contrary.</w:t>
      </w:r>
    </w:p>
    <w:p w14:paraId="4ECED39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 </w:t>
      </w:r>
    </w:p>
    <w:p w14:paraId="6F9940D1"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The CONSULTANT's Services are contained in Appendix "A", entitled </w:t>
      </w:r>
      <w:r w:rsidRPr="008D79AE">
        <w:rPr>
          <w:rFonts w:ascii="Times New Roman" w:eastAsia="Times New Roman" w:hAnsi="Times New Roman" w:cs="Times New Roman"/>
          <w:b/>
          <w:sz w:val="20"/>
          <w:szCs w:val="20"/>
          <w:u w:val="single"/>
        </w:rPr>
        <w:t>SCOPE OF SERVICES</w:t>
      </w:r>
      <w:r w:rsidRPr="008D79AE">
        <w:rPr>
          <w:rFonts w:ascii="Times New Roman" w:eastAsia="Times New Roman" w:hAnsi="Times New Roman" w:cs="Times New Roman"/>
          <w:b/>
          <w:sz w:val="20"/>
          <w:szCs w:val="20"/>
        </w:rPr>
        <w:t>,</w:t>
      </w:r>
      <w:r w:rsidRPr="008D79AE">
        <w:rPr>
          <w:rFonts w:ascii="Times New Roman" w:eastAsia="Times New Roman" w:hAnsi="Times New Roman" w:cs="Times New Roman"/>
          <w:sz w:val="20"/>
          <w:szCs w:val="20"/>
        </w:rPr>
        <w:t xml:space="preserve"> which is attached to and made a part hereof and shall serve as a directory from which specific services shall be assigned as each Work Authorization is issued.</w:t>
      </w:r>
    </w:p>
    <w:p w14:paraId="65588BC2"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F678C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8D79AE">
        <w:rPr>
          <w:rFonts w:ascii="Times New Roman" w:eastAsia="Times New Roman" w:hAnsi="Times New Roman" w:cs="Times New Roman"/>
          <w:b/>
          <w:sz w:val="20"/>
          <w:szCs w:val="20"/>
          <w:u w:val="single"/>
        </w:rPr>
        <w:t>ARTICLE II:  ADDITIONAL SERVICES</w:t>
      </w:r>
    </w:p>
    <w:p w14:paraId="5A853CD1"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47B10CA"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The OWNER reserves the right to direct the CONSULTANT to provide Additional Services and the CONSULTANT shall provide said Additional Services when so directed. Payment for said Additional Services shall be in accordance with Article VI.C.</w:t>
      </w:r>
    </w:p>
    <w:p w14:paraId="404000A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266F13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8D79AE">
        <w:rPr>
          <w:rFonts w:ascii="Times New Roman" w:eastAsia="Times New Roman" w:hAnsi="Times New Roman" w:cs="Times New Roman"/>
          <w:b/>
          <w:sz w:val="20"/>
          <w:szCs w:val="20"/>
          <w:u w:val="single"/>
        </w:rPr>
        <w:t>ARTICLE III:  EXTRA WORK</w:t>
      </w:r>
    </w:p>
    <w:p w14:paraId="7241D626"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2C16F1B"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If the CONSULTANT believes that any work it has been directed to perform is beyond the scope of this Contract and constitutes Extra Work, it shall promptly so notify the OWNER in writing. The OWNER shall determine </w:t>
      </w:r>
      <w:proofErr w:type="gramStart"/>
      <w:r w:rsidRPr="008D79AE">
        <w:rPr>
          <w:rFonts w:ascii="Times New Roman" w:eastAsia="Times New Roman" w:hAnsi="Times New Roman" w:cs="Times New Roman"/>
          <w:sz w:val="20"/>
          <w:szCs w:val="20"/>
        </w:rPr>
        <w:t>whether or not</w:t>
      </w:r>
      <w:proofErr w:type="gramEnd"/>
      <w:r w:rsidRPr="008D79AE">
        <w:rPr>
          <w:rFonts w:ascii="Times New Roman" w:eastAsia="Times New Roman" w:hAnsi="Times New Roman" w:cs="Times New Roman"/>
          <w:sz w:val="20"/>
          <w:szCs w:val="20"/>
        </w:rPr>
        <w:t xml:space="preserve"> the work is in fact beyond the scope of this Contract and is considered Extra Work. If the OWNER determines that the work is Extra Work, this Contract shall be modified to equitably reflect the cost of said Extra Work. Payment shall be made in accordance with Article VI.C.</w:t>
      </w:r>
    </w:p>
    <w:p w14:paraId="1F9AE1A1" w14:textId="77777777" w:rsidR="008D79AE" w:rsidRPr="008D79AE" w:rsidRDefault="008D79AE" w:rsidP="008D79AE">
      <w:pPr>
        <w:overflowPunct w:val="0"/>
        <w:autoSpaceDE w:val="0"/>
        <w:autoSpaceDN w:val="0"/>
        <w:adjustRightInd w:val="0"/>
        <w:spacing w:before="240" w:after="0" w:line="240" w:lineRule="auto"/>
        <w:jc w:val="both"/>
        <w:textAlignment w:val="baseline"/>
        <w:outlineLvl w:val="0"/>
        <w:rPr>
          <w:rFonts w:ascii="Times New Roman" w:eastAsia="Times New Roman" w:hAnsi="Times New Roman" w:cs="Times New Roman"/>
          <w:b/>
          <w:color w:val="000000"/>
          <w:sz w:val="20"/>
          <w:szCs w:val="20"/>
          <w:u w:val="single"/>
        </w:rPr>
      </w:pPr>
      <w:bookmarkStart w:id="0" w:name="_Toc339894018"/>
      <w:r w:rsidRPr="008D79AE">
        <w:rPr>
          <w:rFonts w:ascii="Times New Roman" w:eastAsia="Times New Roman" w:hAnsi="Times New Roman" w:cs="Times New Roman"/>
          <w:b/>
          <w:color w:val="000000"/>
          <w:sz w:val="20"/>
          <w:szCs w:val="20"/>
          <w:u w:val="single"/>
        </w:rPr>
        <w:lastRenderedPageBreak/>
        <w:t>ARTICLE IV – M/WBE &amp; SDVOB CONTRACT GOALS</w:t>
      </w:r>
      <w:bookmarkEnd w:id="0"/>
    </w:p>
    <w:p w14:paraId="13CEA31A"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
    <w:p w14:paraId="7953C61A" w14:textId="575E972C"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0"/>
          <w:szCs w:val="20"/>
          <w:u w:val="single"/>
        </w:rPr>
      </w:pPr>
      <w:r w:rsidRPr="008D79AE">
        <w:rPr>
          <w:rFonts w:ascii="Times New Roman" w:eastAsia="Times New Roman" w:hAnsi="Times New Roman" w:cs="Times New Roman"/>
          <w:snapToGrid w:val="0"/>
          <w:color w:val="000000"/>
          <w:sz w:val="20"/>
          <w:szCs w:val="20"/>
        </w:rPr>
        <w:t xml:space="preserve">The N.Y.S. certified Minority and Women-owned Business Enterprise (M/WBE) and Service-Disabled Veteran-Owned Businesses (SDVOB) goals for this contract are </w:t>
      </w:r>
      <w:r w:rsidR="00FD1B39" w:rsidRPr="00EC7E47">
        <w:rPr>
          <w:rFonts w:ascii="Times New Roman" w:eastAsia="Times New Roman" w:hAnsi="Times New Roman" w:cs="Times New Roman"/>
          <w:snapToGrid w:val="0"/>
          <w:color w:val="000000"/>
          <w:sz w:val="20"/>
          <w:szCs w:val="20"/>
        </w:rPr>
        <w:t>5</w:t>
      </w:r>
      <w:r w:rsidRPr="00EC7E47">
        <w:rPr>
          <w:rFonts w:ascii="Times New Roman" w:eastAsia="Times New Roman" w:hAnsi="Times New Roman" w:cs="Times New Roman"/>
          <w:snapToGrid w:val="0"/>
          <w:color w:val="000000"/>
          <w:sz w:val="20"/>
          <w:szCs w:val="20"/>
        </w:rPr>
        <w:t xml:space="preserve">% MBE, </w:t>
      </w:r>
      <w:r w:rsidR="00FD1B39" w:rsidRPr="00EC7E47">
        <w:rPr>
          <w:rFonts w:ascii="Times New Roman" w:eastAsia="Times New Roman" w:hAnsi="Times New Roman" w:cs="Times New Roman"/>
          <w:snapToGrid w:val="0"/>
          <w:color w:val="000000"/>
          <w:sz w:val="20"/>
          <w:szCs w:val="20"/>
        </w:rPr>
        <w:t>5</w:t>
      </w:r>
      <w:r w:rsidRPr="00EC7E47">
        <w:rPr>
          <w:rFonts w:ascii="Times New Roman" w:eastAsia="Times New Roman" w:hAnsi="Times New Roman" w:cs="Times New Roman"/>
          <w:snapToGrid w:val="0"/>
          <w:color w:val="000000"/>
          <w:sz w:val="20"/>
          <w:szCs w:val="20"/>
        </w:rPr>
        <w:t>% WBE</w:t>
      </w:r>
      <w:r w:rsidRPr="00FD1B39">
        <w:rPr>
          <w:rFonts w:ascii="Times New Roman" w:eastAsia="Times New Roman" w:hAnsi="Times New Roman" w:cs="Times New Roman"/>
          <w:snapToGrid w:val="0"/>
          <w:color w:val="000000"/>
          <w:sz w:val="20"/>
          <w:szCs w:val="20"/>
        </w:rPr>
        <w:t xml:space="preserve"> and </w:t>
      </w:r>
      <w:r w:rsidR="00FD1B39" w:rsidRPr="00EC7E47">
        <w:rPr>
          <w:rFonts w:ascii="Times New Roman" w:eastAsia="Times New Roman" w:hAnsi="Times New Roman" w:cs="Times New Roman"/>
          <w:snapToGrid w:val="0"/>
          <w:color w:val="000000"/>
          <w:sz w:val="20"/>
          <w:szCs w:val="20"/>
        </w:rPr>
        <w:t>4</w:t>
      </w:r>
      <w:r w:rsidRPr="00EC7E47">
        <w:rPr>
          <w:rFonts w:ascii="Times New Roman" w:eastAsia="Times New Roman" w:hAnsi="Times New Roman" w:cs="Times New Roman"/>
          <w:snapToGrid w:val="0"/>
          <w:color w:val="000000"/>
          <w:sz w:val="20"/>
          <w:szCs w:val="20"/>
        </w:rPr>
        <w:t>% SDVOB</w:t>
      </w:r>
      <w:r w:rsidRPr="008D79AE">
        <w:rPr>
          <w:rFonts w:ascii="Times New Roman" w:eastAsia="Times New Roman" w:hAnsi="Times New Roman" w:cs="Times New Roman"/>
          <w:snapToGrid w:val="0"/>
          <w:color w:val="000000"/>
          <w:sz w:val="20"/>
          <w:szCs w:val="20"/>
        </w:rPr>
        <w:t>. The goals refer to the utilization of M/WBE and SDVOB sub-consultants on DASNY Professional Services Contracts. With each project assignment the firm will be required to submit a new plan with dollar amounts.</w:t>
      </w:r>
    </w:p>
    <w:p w14:paraId="1DE3D35A" w14:textId="77777777" w:rsidR="008D79AE" w:rsidRPr="008D79AE" w:rsidRDefault="008D79AE" w:rsidP="008D79AE">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0"/>
          <w:szCs w:val="20"/>
          <w:u w:val="single"/>
        </w:rPr>
      </w:pPr>
    </w:p>
    <w:p w14:paraId="482FD992"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8D79AE">
        <w:rPr>
          <w:rFonts w:ascii="Times New Roman" w:eastAsia="Times New Roman" w:hAnsi="Times New Roman" w:cs="Times New Roman"/>
          <w:b/>
          <w:sz w:val="20"/>
          <w:szCs w:val="20"/>
          <w:u w:val="single"/>
        </w:rPr>
        <w:t>ARTICLE V:  CONSULTANTS</w:t>
      </w:r>
    </w:p>
    <w:p w14:paraId="6EBA808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3E136ED"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A.</w:t>
      </w:r>
      <w:r w:rsidRPr="008D79AE">
        <w:rPr>
          <w:rFonts w:ascii="Times New Roman" w:eastAsia="Times New Roman" w:hAnsi="Times New Roman" w:cs="Times New Roman"/>
          <w:sz w:val="20"/>
          <w:szCs w:val="20"/>
        </w:rPr>
        <w:tab/>
        <w:t>The OWNER may retain a consultant or consultants to furnish services throughout the term of this Contract, and the CONSULTANT shall cooperate with said consultant or consultants.</w:t>
      </w:r>
    </w:p>
    <w:p w14:paraId="7204D605" w14:textId="77777777" w:rsidR="008D79AE" w:rsidRPr="008D79AE" w:rsidRDefault="008D79AE" w:rsidP="008D79AE">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3E93794C"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B.</w:t>
      </w:r>
      <w:r w:rsidRPr="008D79AE">
        <w:rPr>
          <w:rFonts w:ascii="Times New Roman" w:eastAsia="Times New Roman" w:hAnsi="Times New Roman" w:cs="Times New Roman"/>
          <w:sz w:val="20"/>
          <w:szCs w:val="20"/>
        </w:rPr>
        <w:tab/>
        <w:t>The CONSULTANT may propose and engage subconsultants, hereinafter referred to as Approved Subconsultants, to perform portions of the Services required under this Contract.  The OWNER retains the right to disapprove the proposed subconsultant and, in such event, the CONSULTANT shall propose another subconsultant for that portion of the required services. The CONSULTANT shall be responsible to the OWNER for the timely and efficient completion of all services performed by said approved subconsultants.</w:t>
      </w:r>
    </w:p>
    <w:p w14:paraId="3AA13FA3" w14:textId="77777777" w:rsidR="008D79AE" w:rsidRPr="008D79AE" w:rsidRDefault="008D79AE" w:rsidP="008D79AE">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571320B0"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C.</w:t>
      </w:r>
      <w:r w:rsidRPr="008D79AE">
        <w:rPr>
          <w:rFonts w:ascii="Times New Roman" w:eastAsia="Times New Roman" w:hAnsi="Times New Roman" w:cs="Times New Roman"/>
          <w:sz w:val="20"/>
          <w:szCs w:val="20"/>
        </w:rPr>
        <w:tab/>
        <w:t>The CONSULTANT shall remove from the Project any employee of the CONSULTANT, any employee of the subconsultant or the subconsultant when so directed by the OWNER.</w:t>
      </w:r>
    </w:p>
    <w:p w14:paraId="13D9DCED" w14:textId="77777777" w:rsidR="008D79AE" w:rsidRPr="008D79AE" w:rsidRDefault="008D79AE" w:rsidP="008D79AE">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p>
    <w:p w14:paraId="27FD3389"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D.</w:t>
      </w:r>
      <w:r w:rsidRPr="008D79AE">
        <w:rPr>
          <w:rFonts w:ascii="Times New Roman" w:eastAsia="Times New Roman" w:hAnsi="Times New Roman" w:cs="Times New Roman"/>
          <w:sz w:val="20"/>
          <w:szCs w:val="20"/>
        </w:rPr>
        <w:tab/>
        <w:t>Prior to execution of a Contract between the CONSULTANT and proposed subconsultant, the CONSULTANT shall submit a copy of the proposed subconsultant Contract to the OWNER for approval. The OWNER shall not be liable for payment to the CONSULTANT for any cost incurred under any subconsultant Contracts unless said approvals are obtained. The fees of any subconsultants retained by the CONSULTANT for services required under Article I shall be deemed covered by the compensation as stipulated in Article VI.A. The fees of any subconsultants retained by the CONSULTANT for services required under Article III shall be paid as outlined in Article VI.C.</w:t>
      </w:r>
    </w:p>
    <w:p w14:paraId="37AED487" w14:textId="77777777" w:rsidR="008D79AE" w:rsidRPr="008D79AE" w:rsidRDefault="008D79AE" w:rsidP="008D79AE">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p>
    <w:p w14:paraId="491C1D01" w14:textId="376FBAAF" w:rsidR="008D79AE" w:rsidRDefault="008D79AE"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E.</w:t>
      </w:r>
      <w:r w:rsidRPr="008D79AE">
        <w:rPr>
          <w:rFonts w:ascii="Times New Roman" w:eastAsia="Times New Roman" w:hAnsi="Times New Roman" w:cs="Times New Roman"/>
          <w:sz w:val="20"/>
          <w:szCs w:val="20"/>
        </w:rPr>
        <w:tab/>
        <w:t>The CONSULTANT shall pay its subconsultants the full amount due them from their proportionate share of each requisition for payment submitted by the CONSULTANT and paid by the OWNER. The CONSULTANT shall make said payment no later than seven (7) calendar days from receipt of payment from the OWNER.</w:t>
      </w:r>
    </w:p>
    <w:p w14:paraId="569180A9" w14:textId="77777777" w:rsidR="008D79AE" w:rsidRPr="008D79AE" w:rsidRDefault="008D79AE" w:rsidP="00EC7E4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701B04F" w14:textId="6C5D26B9" w:rsidR="008D79AE" w:rsidRDefault="009634FD"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8D79AE" w:rsidRPr="008D79AE">
        <w:rPr>
          <w:rFonts w:ascii="Times New Roman" w:eastAsia="Times New Roman" w:hAnsi="Times New Roman" w:cs="Times New Roman"/>
          <w:sz w:val="20"/>
          <w:szCs w:val="20"/>
        </w:rPr>
        <w:t>.</w:t>
      </w:r>
      <w:r w:rsidR="008D79AE" w:rsidRPr="008D79AE">
        <w:rPr>
          <w:rFonts w:ascii="Times New Roman" w:eastAsia="Times New Roman" w:hAnsi="Times New Roman" w:cs="Times New Roman"/>
          <w:sz w:val="20"/>
          <w:szCs w:val="20"/>
        </w:rPr>
        <w:tab/>
        <w:t xml:space="preserve">All services rendered by the CONSULTANT for each Project shall be performed by or under the immediate supervision of experienced CONSULTANT(s) licensed and registered in the State of New York possessing expertise in the discipline of the service being rendered. If the CONSULTANT chooses to subcontract or affiliate with another professional entity or organization for all or any portion of the CONSULTANT’s scope of services, the CONSULTANT shall subcontract with a professional firm with the requisite licensure, skill, </w:t>
      </w:r>
      <w:proofErr w:type="gramStart"/>
      <w:r w:rsidR="008D79AE" w:rsidRPr="008D79AE">
        <w:rPr>
          <w:rFonts w:ascii="Times New Roman" w:eastAsia="Times New Roman" w:hAnsi="Times New Roman" w:cs="Times New Roman"/>
          <w:sz w:val="20"/>
          <w:szCs w:val="20"/>
        </w:rPr>
        <w:t>experience</w:t>
      </w:r>
      <w:proofErr w:type="gramEnd"/>
      <w:r w:rsidR="008D79AE" w:rsidRPr="008D79AE">
        <w:rPr>
          <w:rFonts w:ascii="Times New Roman" w:eastAsia="Times New Roman" w:hAnsi="Times New Roman" w:cs="Times New Roman"/>
          <w:sz w:val="20"/>
          <w:szCs w:val="20"/>
        </w:rPr>
        <w:t xml:space="preserve"> and expertise to provide the required services. The CONSULTANT shall furnish professional services in accordance with sound professional standards consistent with those practiced by professional firms on projects similar in size, </w:t>
      </w:r>
      <w:proofErr w:type="gramStart"/>
      <w:r w:rsidR="008D79AE" w:rsidRPr="008D79AE">
        <w:rPr>
          <w:rFonts w:ascii="Times New Roman" w:eastAsia="Times New Roman" w:hAnsi="Times New Roman" w:cs="Times New Roman"/>
          <w:sz w:val="20"/>
          <w:szCs w:val="20"/>
        </w:rPr>
        <w:t>complexity</w:t>
      </w:r>
      <w:proofErr w:type="gramEnd"/>
      <w:r w:rsidR="008D79AE" w:rsidRPr="008D79AE">
        <w:rPr>
          <w:rFonts w:ascii="Times New Roman" w:eastAsia="Times New Roman" w:hAnsi="Times New Roman" w:cs="Times New Roman"/>
          <w:sz w:val="20"/>
          <w:szCs w:val="20"/>
        </w:rPr>
        <w:t xml:space="preserve"> and cost to the Project.</w:t>
      </w:r>
    </w:p>
    <w:p w14:paraId="681D7B5D" w14:textId="77777777" w:rsidR="00B434F6" w:rsidRPr="008D79AE" w:rsidRDefault="00B434F6" w:rsidP="00EC7E47">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p>
    <w:p w14:paraId="4815D28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b/>
          <w:sz w:val="20"/>
          <w:szCs w:val="20"/>
        </w:rPr>
      </w:pPr>
      <w:r w:rsidRPr="008D79AE">
        <w:rPr>
          <w:rFonts w:ascii="Times" w:eastAsia="Times New Roman" w:hAnsi="Times" w:cs="Times New Roman"/>
          <w:b/>
          <w:sz w:val="20"/>
          <w:szCs w:val="20"/>
          <w:u w:val="single"/>
        </w:rPr>
        <w:t>ARTICLE VI:  PROVISION FOR PAYMENT</w:t>
      </w:r>
    </w:p>
    <w:p w14:paraId="08395617"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b/>
          <w:sz w:val="20"/>
          <w:szCs w:val="20"/>
        </w:rPr>
      </w:pPr>
    </w:p>
    <w:p w14:paraId="1AA85ED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b/>
          <w:sz w:val="20"/>
          <w:szCs w:val="20"/>
        </w:rPr>
      </w:pPr>
      <w:r w:rsidRPr="008D79AE">
        <w:rPr>
          <w:rFonts w:ascii="Times" w:eastAsia="Times New Roman" w:hAnsi="Times" w:cs="Times New Roman"/>
          <w:b/>
          <w:sz w:val="20"/>
          <w:szCs w:val="20"/>
          <w:u w:val="single"/>
        </w:rPr>
        <w:t>Maximum Amount Payable</w:t>
      </w:r>
    </w:p>
    <w:p w14:paraId="484A1CB7"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sz w:val="20"/>
          <w:szCs w:val="20"/>
        </w:rPr>
      </w:pPr>
    </w:p>
    <w:p w14:paraId="5E3C797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 xml:space="preserve">The Maximum Amount Payable for all services required, pursuant to this Contract, shall be the total of all Work Authorizations listed on the attached Appendix “B”, entitled </w:t>
      </w:r>
      <w:r w:rsidRPr="008D79AE">
        <w:rPr>
          <w:rFonts w:ascii="Times" w:eastAsia="Times New Roman" w:hAnsi="Times" w:cs="Times New Roman"/>
          <w:b/>
          <w:sz w:val="20"/>
          <w:szCs w:val="20"/>
          <w:u w:val="single"/>
        </w:rPr>
        <w:t>SUMMARY OF PAYMENTS</w:t>
      </w:r>
      <w:r w:rsidRPr="008D79AE">
        <w:rPr>
          <w:rFonts w:ascii="Times" w:eastAsia="Times New Roman" w:hAnsi="Times" w:cs="Times New Roman"/>
          <w:sz w:val="20"/>
          <w:szCs w:val="20"/>
        </w:rPr>
        <w:t xml:space="preserve">. Compensation for each item of service authorized in a Work Authorization shall be established on a Lump Sum (LS) or Actual Expense (AE) basis, not to exceed the total value of such Work Authorization awarded. The CONSULTANT shall be notified via a Work Authorization containing a selected listing of the specific services be performed and a revised Appendix “B”, entitled </w:t>
      </w:r>
      <w:r w:rsidRPr="008D79AE">
        <w:rPr>
          <w:rFonts w:ascii="Times" w:eastAsia="Times New Roman" w:hAnsi="Times" w:cs="Times New Roman"/>
          <w:b/>
          <w:sz w:val="20"/>
          <w:szCs w:val="20"/>
          <w:u w:val="single"/>
        </w:rPr>
        <w:t>SUMMARY OF PAYMENTS</w:t>
      </w:r>
      <w:r w:rsidRPr="008D79AE">
        <w:rPr>
          <w:rFonts w:ascii="Times" w:eastAsia="Times New Roman" w:hAnsi="Times" w:cs="Times New Roman"/>
          <w:sz w:val="20"/>
          <w:szCs w:val="20"/>
        </w:rPr>
        <w:t>. The Work Authorization(s) issued under this Contract shall serve as a formal acknowledgment of any change to this Contract and shall be made a part hereof.</w:t>
      </w:r>
    </w:p>
    <w:p w14:paraId="510B992D" w14:textId="77777777" w:rsidR="008D79AE" w:rsidRPr="008D79AE" w:rsidRDefault="008D79AE" w:rsidP="008D79AE">
      <w:pPr>
        <w:tabs>
          <w:tab w:val="left" w:pos="504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0024DF"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A.</w:t>
      </w:r>
      <w:r w:rsidRPr="008D79AE">
        <w:rPr>
          <w:rFonts w:ascii="Times" w:eastAsia="Times New Roman" w:hAnsi="Times" w:cs="Times New Roman"/>
          <w:b/>
          <w:sz w:val="20"/>
          <w:szCs w:val="20"/>
        </w:rPr>
        <w:t xml:space="preserve"> </w:t>
      </w:r>
      <w:r w:rsidRPr="008D79AE">
        <w:rPr>
          <w:rFonts w:ascii="Times" w:eastAsia="Times New Roman" w:hAnsi="Times" w:cs="Times New Roman"/>
          <w:b/>
          <w:sz w:val="20"/>
          <w:szCs w:val="20"/>
        </w:rPr>
        <w:tab/>
      </w:r>
      <w:r w:rsidRPr="008D79AE">
        <w:rPr>
          <w:rFonts w:ascii="Times" w:eastAsia="Times New Roman" w:hAnsi="Times" w:cs="Times New Roman"/>
          <w:b/>
          <w:sz w:val="20"/>
          <w:szCs w:val="20"/>
          <w:u w:val="single"/>
        </w:rPr>
        <w:t>Basis for Payment</w:t>
      </w:r>
      <w:r w:rsidRPr="008D79AE">
        <w:rPr>
          <w:rFonts w:ascii="Times" w:eastAsia="Times New Roman" w:hAnsi="Times" w:cs="Times New Roman"/>
          <w:sz w:val="20"/>
          <w:szCs w:val="20"/>
        </w:rPr>
        <w:t xml:space="preserve"> </w:t>
      </w:r>
    </w:p>
    <w:p w14:paraId="31934A77" w14:textId="77777777" w:rsidR="008D79AE" w:rsidRPr="008D79AE" w:rsidRDefault="008D79AE" w:rsidP="008D79AE">
      <w:pPr>
        <w:numPr>
          <w:ilvl w:val="12"/>
          <w:numId w:val="0"/>
        </w:numPr>
        <w:overflowPunct w:val="0"/>
        <w:autoSpaceDE w:val="0"/>
        <w:autoSpaceDN w:val="0"/>
        <w:adjustRightInd w:val="0"/>
        <w:spacing w:after="0" w:line="240" w:lineRule="auto"/>
        <w:ind w:left="360" w:hanging="360"/>
        <w:jc w:val="both"/>
        <w:textAlignment w:val="baseline"/>
        <w:rPr>
          <w:rFonts w:ascii="Times" w:eastAsia="Times New Roman" w:hAnsi="Times" w:cs="Times New Roman"/>
          <w:sz w:val="20"/>
          <w:szCs w:val="20"/>
        </w:rPr>
      </w:pPr>
    </w:p>
    <w:p w14:paraId="7A9C8DB2" w14:textId="1FE8D51C" w:rsidR="008D79AE" w:rsidRP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New Roman"/>
          <w:sz w:val="20"/>
          <w:szCs w:val="20"/>
        </w:rPr>
      </w:pPr>
      <w:r w:rsidRPr="00EC7E47">
        <w:rPr>
          <w:rFonts w:ascii="Times" w:eastAsia="Times New Roman" w:hAnsi="Times" w:cs="Times New Roman"/>
          <w:sz w:val="20"/>
          <w:szCs w:val="20"/>
        </w:rPr>
        <w:t>Payment by the OWNER to the CONSULTANT shall be based upon the fee as it appears in each Work Authorization.</w:t>
      </w:r>
      <w:r w:rsidRPr="008D79AE">
        <w:rPr>
          <w:rFonts w:ascii="Times" w:eastAsia="Times New Roman" w:hAnsi="Times" w:cs="Times New Roman"/>
          <w:sz w:val="20"/>
          <w:szCs w:val="20"/>
        </w:rPr>
        <w:t xml:space="preserve"> The fee will be based upon the specific Scope of Services identified in the proposal. Compensation shall be based on the actual hourly rate and actual hours worked by the employee excluding travel time. Where applicable, hourly staffing charges will be based on the agreed-upon rates contained in Appendix “C”, entitled </w:t>
      </w:r>
      <w:r w:rsidRPr="008D79AE">
        <w:rPr>
          <w:rFonts w:ascii="Times" w:eastAsia="Times New Roman" w:hAnsi="Times" w:cs="Times New Roman"/>
          <w:b/>
          <w:bCs/>
          <w:sz w:val="20"/>
          <w:szCs w:val="20"/>
          <w:u w:val="single"/>
        </w:rPr>
        <w:t>APPROVED CLASSIFICATIONS AND RATES</w:t>
      </w:r>
      <w:r w:rsidRPr="008D79AE">
        <w:rPr>
          <w:rFonts w:ascii="Times" w:eastAsia="Times New Roman" w:hAnsi="Times" w:cs="Times New Roman"/>
          <w:sz w:val="20"/>
          <w:szCs w:val="20"/>
        </w:rPr>
        <w:t xml:space="preserve"> which is attached to and made a part hereof, and the agreed-upon multiplier covering the CONSULTANT’s overhead and profit. </w:t>
      </w:r>
    </w:p>
    <w:p w14:paraId="62F4D707"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sz w:val="20"/>
          <w:szCs w:val="20"/>
        </w:rPr>
      </w:pPr>
    </w:p>
    <w:p w14:paraId="65EA2100" w14:textId="19964B0C" w:rsidR="008D79AE" w:rsidRP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w:sz w:val="20"/>
          <w:szCs w:val="20"/>
        </w:rPr>
      </w:pPr>
      <w:r w:rsidRPr="008D79AE">
        <w:rPr>
          <w:rFonts w:ascii="Times" w:eastAsia="Times New Roman" w:hAnsi="Times" w:cs="Times New Roman"/>
          <w:sz w:val="20"/>
          <w:szCs w:val="20"/>
        </w:rPr>
        <w:t xml:space="preserve">Payment for services for a Work Authorization shall be made monthly in proportion to services performed for the Work Authorization and approved by the OWNER.  Payments shall be requisitioned on the OWNER's form, </w:t>
      </w:r>
      <w:r w:rsidRPr="008D79AE">
        <w:rPr>
          <w:rFonts w:ascii="Times" w:eastAsia="Times New Roman" w:hAnsi="Times" w:cs="Times New Roman"/>
          <w:b/>
          <w:sz w:val="20"/>
          <w:szCs w:val="20"/>
          <w:u w:val="single"/>
        </w:rPr>
        <w:t>PROFESSIONAL SERVICES CONTRACT PAYMENT REQUISITION</w:t>
      </w:r>
      <w:r w:rsidRPr="008D79AE">
        <w:rPr>
          <w:rFonts w:ascii="Times" w:eastAsia="Times New Roman" w:hAnsi="Times" w:cs="Times New Roman"/>
          <w:sz w:val="20"/>
          <w:szCs w:val="20"/>
        </w:rPr>
        <w:t xml:space="preserve">, with applicable payroll information, and </w:t>
      </w:r>
      <w:proofErr w:type="gramStart"/>
      <w:r w:rsidRPr="008D79AE">
        <w:rPr>
          <w:rFonts w:ascii="Times" w:eastAsia="Times New Roman" w:hAnsi="Times" w:cs="Times New Roman"/>
          <w:sz w:val="20"/>
          <w:szCs w:val="20"/>
        </w:rPr>
        <w:t>other</w:t>
      </w:r>
      <w:proofErr w:type="gramEnd"/>
      <w:r w:rsidRPr="008D79AE">
        <w:rPr>
          <w:rFonts w:ascii="Times" w:eastAsia="Times New Roman" w:hAnsi="Times" w:cs="Times New Roman"/>
          <w:sz w:val="20"/>
          <w:szCs w:val="20"/>
        </w:rPr>
        <w:t xml:space="preserve"> appropriate backup. Where required, timesheet information shall show the names and rates of pay of all personnel performing services during the payment period, and their position classification. Only the </w:t>
      </w:r>
      <w:r w:rsidRPr="008D79AE">
        <w:rPr>
          <w:rFonts w:ascii="Times" w:eastAsia="Times New Roman" w:hAnsi="Times" w:cs="Times New Roman"/>
          <w:b/>
          <w:sz w:val="20"/>
          <w:szCs w:val="20"/>
          <w:u w:val="single"/>
        </w:rPr>
        <w:t>PROFESSIONAL SERVICES CONTRACT PAYMENT REQUISITION</w:t>
      </w:r>
      <w:r w:rsidRPr="008D79AE">
        <w:rPr>
          <w:rFonts w:ascii="Times" w:eastAsia="Times New Roman" w:hAnsi="Times" w:cs="Times New Roman"/>
          <w:sz w:val="20"/>
          <w:szCs w:val="20"/>
        </w:rPr>
        <w:t xml:space="preserve"> shall be used to </w:t>
      </w:r>
      <w:r w:rsidRPr="008D79AE">
        <w:rPr>
          <w:rFonts w:ascii="Times" w:eastAsia="Times New Roman" w:hAnsi="Times" w:cs="Times"/>
          <w:sz w:val="20"/>
          <w:szCs w:val="20"/>
        </w:rPr>
        <w:t>requisition payment.</w:t>
      </w:r>
    </w:p>
    <w:p w14:paraId="6200E7B2" w14:textId="3E75546A" w:rsid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w:sz w:val="20"/>
          <w:szCs w:val="20"/>
        </w:rPr>
      </w:pPr>
    </w:p>
    <w:p w14:paraId="36343B8D" w14:textId="26294EC1" w:rsidR="009634FD" w:rsidRDefault="009634FD" w:rsidP="008D79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7B47B2">
        <w:rPr>
          <w:rFonts w:ascii="Times New Roman" w:eastAsia="Times New Roman" w:hAnsi="Times New Roman" w:cs="Times New Roman"/>
          <w:sz w:val="20"/>
          <w:szCs w:val="20"/>
        </w:rPr>
        <w:t xml:space="preserve">Payment to the </w:t>
      </w:r>
      <w:r>
        <w:rPr>
          <w:rFonts w:ascii="Times New Roman" w:eastAsia="Times New Roman" w:hAnsi="Times New Roman" w:cs="Times New Roman"/>
          <w:sz w:val="20"/>
          <w:szCs w:val="20"/>
        </w:rPr>
        <w:t>CONSULTANT</w:t>
      </w:r>
      <w:r w:rsidRPr="007B47B2">
        <w:rPr>
          <w:rFonts w:ascii="Times New Roman" w:eastAsia="Times New Roman" w:hAnsi="Times New Roman" w:cs="Times New Roman"/>
          <w:sz w:val="20"/>
          <w:szCs w:val="20"/>
        </w:rPr>
        <w:t xml:space="preserve"> shall only be rendered electronically, unless payment by paper check is authorized in writing by the </w:t>
      </w:r>
      <w:r>
        <w:rPr>
          <w:rFonts w:ascii="Times New Roman" w:eastAsia="Times New Roman" w:hAnsi="Times New Roman" w:cs="Times New Roman"/>
          <w:sz w:val="20"/>
          <w:szCs w:val="20"/>
        </w:rPr>
        <w:t>OWNER</w:t>
      </w:r>
      <w:r w:rsidRPr="007B47B2">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rPr>
        <w:t>CONSULTANT</w:t>
      </w:r>
      <w:r w:rsidRPr="007B47B2">
        <w:rPr>
          <w:rFonts w:ascii="Times New Roman" w:eastAsia="Times New Roman" w:hAnsi="Times New Roman" w:cs="Times New Roman"/>
          <w:sz w:val="20"/>
          <w:szCs w:val="20"/>
        </w:rPr>
        <w:t xml:space="preserve"> further acknowledges and agrees that the </w:t>
      </w:r>
      <w:r>
        <w:rPr>
          <w:rFonts w:ascii="Times New Roman" w:eastAsia="Times New Roman" w:hAnsi="Times New Roman" w:cs="Times New Roman"/>
          <w:sz w:val="20"/>
          <w:szCs w:val="20"/>
        </w:rPr>
        <w:t>OWNER</w:t>
      </w:r>
      <w:r w:rsidRPr="007B47B2">
        <w:rPr>
          <w:rFonts w:ascii="Times New Roman" w:eastAsia="Times New Roman" w:hAnsi="Times New Roman" w:cs="Times New Roman"/>
          <w:sz w:val="20"/>
          <w:szCs w:val="20"/>
        </w:rPr>
        <w:t xml:space="preserve"> may withhold payments, if the </w:t>
      </w:r>
      <w:r>
        <w:rPr>
          <w:rFonts w:ascii="Times New Roman" w:eastAsia="Times New Roman" w:hAnsi="Times New Roman" w:cs="Times New Roman"/>
          <w:sz w:val="20"/>
          <w:szCs w:val="20"/>
        </w:rPr>
        <w:t>CONSULTANT</w:t>
      </w:r>
      <w:r w:rsidRPr="007B47B2">
        <w:rPr>
          <w:rFonts w:ascii="Times New Roman" w:eastAsia="Times New Roman" w:hAnsi="Times New Roman" w:cs="Times New Roman"/>
          <w:sz w:val="20"/>
          <w:szCs w:val="20"/>
        </w:rPr>
        <w:t xml:space="preserve"> has not complied with the </w:t>
      </w:r>
      <w:r>
        <w:rPr>
          <w:rFonts w:ascii="Times New Roman" w:eastAsia="Times New Roman" w:hAnsi="Times New Roman" w:cs="Times New Roman"/>
          <w:sz w:val="20"/>
          <w:szCs w:val="20"/>
        </w:rPr>
        <w:t>OWNER</w:t>
      </w:r>
      <w:r w:rsidRPr="007B47B2">
        <w:rPr>
          <w:rFonts w:ascii="Times New Roman" w:eastAsia="Times New Roman" w:hAnsi="Times New Roman" w:cs="Times New Roman"/>
          <w:sz w:val="20"/>
          <w:szCs w:val="20"/>
        </w:rPr>
        <w:t xml:space="preserve">’s requirements relating to the electronic payment program in effect at such time, unless payment by paper check is authorized in writing by the </w:t>
      </w:r>
      <w:r>
        <w:rPr>
          <w:rFonts w:ascii="Times New Roman" w:eastAsia="Times New Roman" w:hAnsi="Times New Roman" w:cs="Times New Roman"/>
          <w:sz w:val="20"/>
          <w:szCs w:val="20"/>
        </w:rPr>
        <w:t>OWNER</w:t>
      </w:r>
      <w:r w:rsidRPr="007B47B2">
        <w:rPr>
          <w:rFonts w:ascii="Times New Roman" w:eastAsia="Times New Roman" w:hAnsi="Times New Roman" w:cs="Times New Roman"/>
          <w:sz w:val="20"/>
          <w:szCs w:val="20"/>
        </w:rPr>
        <w:t>.</w:t>
      </w:r>
    </w:p>
    <w:p w14:paraId="19BEF85D" w14:textId="77777777" w:rsidR="009634FD" w:rsidRPr="008D79AE" w:rsidRDefault="009634FD" w:rsidP="008D79AE">
      <w:pPr>
        <w:overflowPunct w:val="0"/>
        <w:autoSpaceDE w:val="0"/>
        <w:autoSpaceDN w:val="0"/>
        <w:adjustRightInd w:val="0"/>
        <w:spacing w:after="0" w:line="240" w:lineRule="auto"/>
        <w:ind w:left="720"/>
        <w:jc w:val="both"/>
        <w:textAlignment w:val="baseline"/>
        <w:rPr>
          <w:rFonts w:ascii="Times" w:eastAsia="Times New Roman" w:hAnsi="Times" w:cs="Times"/>
          <w:sz w:val="20"/>
          <w:szCs w:val="20"/>
        </w:rPr>
      </w:pPr>
    </w:p>
    <w:p w14:paraId="57C58AAE"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w:sz w:val="20"/>
          <w:szCs w:val="20"/>
        </w:rPr>
      </w:pPr>
      <w:r w:rsidRPr="008D79AE">
        <w:rPr>
          <w:rFonts w:ascii="Times" w:eastAsia="Times New Roman" w:hAnsi="Times" w:cs="Times"/>
          <w:sz w:val="20"/>
          <w:szCs w:val="20"/>
        </w:rPr>
        <w:t>The CONSULTANT is required to submit payment requests to the OWNER, on behalf of subconsultants, within thirty (30) days of receiving approvable subconsultant invoices.</w:t>
      </w:r>
    </w:p>
    <w:p w14:paraId="50660815"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w:sz w:val="20"/>
          <w:szCs w:val="20"/>
        </w:rPr>
      </w:pPr>
    </w:p>
    <w:p w14:paraId="7550E36B" w14:textId="7A85FB13" w:rsidR="008D79AE" w:rsidRPr="008D79AE" w:rsidRDefault="008D79AE" w:rsidP="008D79AE">
      <w:pPr>
        <w:overflowPunct w:val="0"/>
        <w:autoSpaceDE w:val="0"/>
        <w:autoSpaceDN w:val="0"/>
        <w:adjustRightInd w:val="0"/>
        <w:spacing w:after="0" w:line="240" w:lineRule="auto"/>
        <w:ind w:left="720"/>
        <w:textAlignment w:val="baseline"/>
        <w:rPr>
          <w:rFonts w:ascii="Times" w:eastAsia="Times New Roman" w:hAnsi="Times" w:cs="Times"/>
          <w:sz w:val="20"/>
          <w:szCs w:val="20"/>
        </w:rPr>
      </w:pPr>
      <w:r w:rsidRPr="008D79AE">
        <w:rPr>
          <w:rFonts w:ascii="Times" w:eastAsia="Times New Roman" w:hAnsi="Times" w:cs="Times"/>
          <w:sz w:val="20"/>
          <w:szCs w:val="20"/>
        </w:rPr>
        <w:t xml:space="preserve">The OWNER may, at its sole discretion deny payment to the </w:t>
      </w:r>
      <w:proofErr w:type="gramStart"/>
      <w:r w:rsidR="00A77E50" w:rsidRPr="009C5F46">
        <w:rPr>
          <w:rFonts w:ascii="Times New Roman" w:hAnsi="Times New Roman" w:cs="Times New Roman"/>
          <w:sz w:val="20"/>
          <w:szCs w:val="20"/>
        </w:rPr>
        <w:t>CONSULTANT</w:t>
      </w:r>
      <w:r w:rsidR="00A77E50" w:rsidRPr="008D79AE" w:rsidDel="00A77E50">
        <w:rPr>
          <w:rFonts w:ascii="Times" w:eastAsia="Times New Roman" w:hAnsi="Times" w:cs="Times"/>
          <w:sz w:val="20"/>
          <w:szCs w:val="20"/>
        </w:rPr>
        <w:t xml:space="preserve"> </w:t>
      </w:r>
      <w:r w:rsidRPr="008D79AE">
        <w:rPr>
          <w:rFonts w:ascii="Times" w:eastAsia="Times New Roman" w:hAnsi="Times" w:cs="Times"/>
          <w:sz w:val="20"/>
          <w:szCs w:val="20"/>
        </w:rPr>
        <w:t xml:space="preserve"> for</w:t>
      </w:r>
      <w:proofErr w:type="gramEnd"/>
      <w:r w:rsidRPr="008D79AE">
        <w:rPr>
          <w:rFonts w:ascii="Times" w:eastAsia="Times New Roman" w:hAnsi="Times" w:cs="Times"/>
          <w:sz w:val="20"/>
          <w:szCs w:val="20"/>
        </w:rPr>
        <w:t>:  1) failure to invoice for services within 90 days of the services being rendered, 2) invoices provided without proper back-up documentation as defined in the contract.</w:t>
      </w:r>
    </w:p>
    <w:p w14:paraId="3B317F40"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74EB8BFE"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w:eastAsia="Times New Roman" w:hAnsi="Times" w:cs="Times New Roman"/>
          <w:b/>
          <w:sz w:val="20"/>
          <w:szCs w:val="20"/>
        </w:rPr>
      </w:pPr>
      <w:r w:rsidRPr="008D79AE">
        <w:rPr>
          <w:rFonts w:ascii="Times" w:eastAsia="Times New Roman" w:hAnsi="Times" w:cs="Times New Roman"/>
          <w:sz w:val="20"/>
          <w:szCs w:val="20"/>
        </w:rPr>
        <w:t>B.</w:t>
      </w:r>
      <w:r w:rsidRPr="008D79AE">
        <w:rPr>
          <w:rFonts w:ascii="Times" w:eastAsia="Times New Roman" w:hAnsi="Times" w:cs="Times New Roman"/>
          <w:b/>
          <w:sz w:val="20"/>
          <w:szCs w:val="20"/>
        </w:rPr>
        <w:tab/>
      </w:r>
      <w:r w:rsidRPr="008D79AE">
        <w:rPr>
          <w:rFonts w:ascii="Times" w:eastAsia="Times New Roman" w:hAnsi="Times" w:cs="Times New Roman"/>
          <w:b/>
          <w:sz w:val="20"/>
          <w:szCs w:val="20"/>
          <w:u w:val="single"/>
        </w:rPr>
        <w:t>Reimbursables</w:t>
      </w:r>
    </w:p>
    <w:p w14:paraId="0B66960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sz w:val="20"/>
          <w:szCs w:val="20"/>
        </w:rPr>
      </w:pPr>
    </w:p>
    <w:p w14:paraId="799521E3"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 xml:space="preserve">Payment for approved Reimbursables for a Work Authorization pursuant to Article VII shall be made monthly </w:t>
      </w:r>
      <w:proofErr w:type="gramStart"/>
      <w:r w:rsidRPr="008D79AE">
        <w:rPr>
          <w:rFonts w:ascii="Times" w:eastAsia="Times New Roman" w:hAnsi="Times" w:cs="Times New Roman"/>
          <w:sz w:val="20"/>
          <w:szCs w:val="20"/>
        </w:rPr>
        <w:t>on the basis of</w:t>
      </w:r>
      <w:proofErr w:type="gramEnd"/>
      <w:r w:rsidRPr="008D79AE">
        <w:rPr>
          <w:rFonts w:ascii="Times" w:eastAsia="Times New Roman" w:hAnsi="Times" w:cs="Times New Roman"/>
          <w:sz w:val="20"/>
          <w:szCs w:val="20"/>
        </w:rPr>
        <w:t xml:space="preserve"> invoices submitted by the CONSULTANT and approved by the OWNER.  </w:t>
      </w:r>
    </w:p>
    <w:p w14:paraId="694201E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sz w:val="20"/>
          <w:szCs w:val="20"/>
        </w:rPr>
      </w:pPr>
    </w:p>
    <w:p w14:paraId="244F6E8F"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w:eastAsia="Times New Roman" w:hAnsi="Times" w:cs="Times New Roman"/>
          <w:b/>
          <w:sz w:val="20"/>
          <w:szCs w:val="20"/>
        </w:rPr>
      </w:pPr>
      <w:r w:rsidRPr="008D79AE">
        <w:rPr>
          <w:rFonts w:ascii="Times" w:eastAsia="Times New Roman" w:hAnsi="Times" w:cs="Times New Roman"/>
          <w:sz w:val="20"/>
          <w:szCs w:val="20"/>
        </w:rPr>
        <w:t>C.</w:t>
      </w:r>
      <w:r w:rsidRPr="008D79AE">
        <w:rPr>
          <w:rFonts w:ascii="Times" w:eastAsia="Times New Roman" w:hAnsi="Times" w:cs="Times New Roman"/>
          <w:b/>
          <w:sz w:val="20"/>
          <w:szCs w:val="20"/>
        </w:rPr>
        <w:tab/>
      </w:r>
      <w:r w:rsidRPr="008D79AE">
        <w:rPr>
          <w:rFonts w:ascii="Times" w:eastAsia="Times New Roman" w:hAnsi="Times" w:cs="Times New Roman"/>
          <w:b/>
          <w:sz w:val="20"/>
          <w:szCs w:val="20"/>
          <w:u w:val="single"/>
        </w:rPr>
        <w:t>Additional Services and Extra Work</w:t>
      </w:r>
    </w:p>
    <w:p w14:paraId="1651188D"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sz w:val="20"/>
          <w:szCs w:val="20"/>
        </w:rPr>
      </w:pPr>
    </w:p>
    <w:p w14:paraId="4027A054"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 xml:space="preserve">Payment for Additional Services and Extra Work for each Work Authorization shall be </w:t>
      </w:r>
      <w:proofErr w:type="gramStart"/>
      <w:r w:rsidRPr="008D79AE">
        <w:rPr>
          <w:rFonts w:ascii="Times" w:eastAsia="Times New Roman" w:hAnsi="Times" w:cs="Times New Roman"/>
          <w:sz w:val="20"/>
          <w:szCs w:val="20"/>
        </w:rPr>
        <w:t>on the basis of</w:t>
      </w:r>
      <w:proofErr w:type="gramEnd"/>
      <w:r w:rsidRPr="008D79AE">
        <w:rPr>
          <w:rFonts w:ascii="Times" w:eastAsia="Times New Roman" w:hAnsi="Times" w:cs="Times New Roman"/>
          <w:sz w:val="20"/>
          <w:szCs w:val="20"/>
        </w:rPr>
        <w:t xml:space="preserve"> one of the following methods as determined by the OWNER:</w:t>
      </w:r>
    </w:p>
    <w:p w14:paraId="4B3E9ED1"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sz w:val="20"/>
          <w:szCs w:val="20"/>
        </w:rPr>
      </w:pPr>
    </w:p>
    <w:p w14:paraId="3C5F8BC5" w14:textId="77777777" w:rsidR="008D79AE" w:rsidRPr="008D79AE" w:rsidRDefault="008D79AE" w:rsidP="008D79AE">
      <w:pPr>
        <w:tabs>
          <w:tab w:val="left" w:pos="1440"/>
        </w:tabs>
        <w:overflowPunct w:val="0"/>
        <w:autoSpaceDE w:val="0"/>
        <w:autoSpaceDN w:val="0"/>
        <w:adjustRightInd w:val="0"/>
        <w:spacing w:after="0" w:line="240" w:lineRule="auto"/>
        <w:ind w:left="72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1.</w:t>
      </w:r>
      <w:r w:rsidRPr="008D79AE">
        <w:rPr>
          <w:rFonts w:ascii="Times" w:eastAsia="Times New Roman" w:hAnsi="Times" w:cs="Times New Roman"/>
          <w:sz w:val="20"/>
          <w:szCs w:val="20"/>
        </w:rPr>
        <w:tab/>
        <w:t>Negotiated Lump Sum; or</w:t>
      </w:r>
    </w:p>
    <w:p w14:paraId="3881E839"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New Roman"/>
          <w:sz w:val="20"/>
          <w:szCs w:val="20"/>
        </w:rPr>
      </w:pPr>
    </w:p>
    <w:p w14:paraId="6AB69C82"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2.</w:t>
      </w:r>
      <w:r w:rsidRPr="008D79AE">
        <w:rPr>
          <w:rFonts w:ascii="Times" w:eastAsia="Times New Roman" w:hAnsi="Times" w:cs="Times New Roman"/>
          <w:sz w:val="20"/>
          <w:szCs w:val="20"/>
        </w:rPr>
        <w:tab/>
        <w:t>Actual Cost.</w:t>
      </w:r>
    </w:p>
    <w:p w14:paraId="7A9F243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sz w:val="20"/>
          <w:szCs w:val="20"/>
        </w:rPr>
      </w:pPr>
    </w:p>
    <w:p w14:paraId="463CDE32" w14:textId="77777777" w:rsidR="008D79AE" w:rsidRPr="008D79AE" w:rsidRDefault="008D79AE" w:rsidP="008D79AE">
      <w:pPr>
        <w:overflowPunct w:val="0"/>
        <w:autoSpaceDE w:val="0"/>
        <w:autoSpaceDN w:val="0"/>
        <w:adjustRightInd w:val="0"/>
        <w:spacing w:after="0" w:line="240" w:lineRule="auto"/>
        <w:ind w:left="144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Actual Cost shall include the following specific items:</w:t>
      </w:r>
    </w:p>
    <w:p w14:paraId="2824EF05"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sz w:val="20"/>
          <w:szCs w:val="20"/>
        </w:rPr>
      </w:pPr>
    </w:p>
    <w:p w14:paraId="2BF257E7" w14:textId="42446119" w:rsidR="008D79AE" w:rsidRPr="008D79AE" w:rsidRDefault="008D79AE" w:rsidP="004B2407">
      <w:pPr>
        <w:numPr>
          <w:ilvl w:val="0"/>
          <w:numId w:val="2"/>
        </w:numPr>
        <w:tabs>
          <w:tab w:val="clear" w:pos="2880"/>
        </w:tabs>
        <w:overflowPunct w:val="0"/>
        <w:autoSpaceDE w:val="0"/>
        <w:autoSpaceDN w:val="0"/>
        <w:adjustRightInd w:val="0"/>
        <w:spacing w:after="0" w:line="240" w:lineRule="auto"/>
        <w:ind w:left="1440" w:firstLine="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 xml:space="preserve">Principals at the fixed rate </w:t>
      </w:r>
      <w:r w:rsidR="00FD7FD8">
        <w:rPr>
          <w:rFonts w:ascii="Times" w:eastAsia="Times New Roman" w:hAnsi="Times" w:cs="Times New Roman"/>
          <w:sz w:val="20"/>
          <w:szCs w:val="20"/>
        </w:rPr>
        <w:t xml:space="preserve">as listed in Appendix “C”, entitled </w:t>
      </w:r>
      <w:r w:rsidR="00FD7FD8" w:rsidRPr="004B2407">
        <w:rPr>
          <w:rFonts w:ascii="Times" w:eastAsia="Times New Roman" w:hAnsi="Times" w:cs="Times New Roman"/>
          <w:sz w:val="20"/>
          <w:szCs w:val="20"/>
          <w:u w:val="single"/>
        </w:rPr>
        <w:t>APPROVED CLASSIFICATIONS AND RATES</w:t>
      </w:r>
      <w:r w:rsidRPr="008D79AE">
        <w:rPr>
          <w:rFonts w:ascii="Times" w:eastAsia="Times New Roman" w:hAnsi="Times" w:cs="Times New Roman"/>
          <w:sz w:val="20"/>
          <w:szCs w:val="20"/>
        </w:rPr>
        <w:t xml:space="preserve">.  </w:t>
      </w:r>
    </w:p>
    <w:p w14:paraId="0B22FE88" w14:textId="77777777" w:rsidR="008D79AE" w:rsidRPr="008D79AE" w:rsidRDefault="008D79AE" w:rsidP="008D79AE">
      <w:pPr>
        <w:tabs>
          <w:tab w:val="left" w:pos="3600"/>
          <w:tab w:val="left" w:pos="5400"/>
        </w:tabs>
        <w:overflowPunct w:val="0"/>
        <w:autoSpaceDE w:val="0"/>
        <w:autoSpaceDN w:val="0"/>
        <w:adjustRightInd w:val="0"/>
        <w:spacing w:after="0" w:line="240" w:lineRule="auto"/>
        <w:ind w:left="2880" w:hanging="36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ab/>
      </w:r>
    </w:p>
    <w:p w14:paraId="588B5111" w14:textId="77777777" w:rsidR="008D79AE" w:rsidRPr="008D79AE" w:rsidRDefault="008D79AE" w:rsidP="008D79AE">
      <w:pPr>
        <w:overflowPunct w:val="0"/>
        <w:autoSpaceDE w:val="0"/>
        <w:autoSpaceDN w:val="0"/>
        <w:adjustRightInd w:val="0"/>
        <w:spacing w:after="0" w:line="240" w:lineRule="auto"/>
        <w:ind w:left="2160" w:hanging="72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b.</w:t>
      </w:r>
      <w:r w:rsidRPr="008D79AE">
        <w:rPr>
          <w:rFonts w:ascii="Times" w:eastAsia="Times New Roman" w:hAnsi="Times" w:cs="Times New Roman"/>
          <w:sz w:val="20"/>
          <w:szCs w:val="20"/>
        </w:rPr>
        <w:tab/>
        <w:t>Direct Salary of technical employees, other than Principals, times a multiplier approved by the OWNER. Multiplier must be supportable by appropriate audit.</w:t>
      </w:r>
    </w:p>
    <w:p w14:paraId="73B1D2B6" w14:textId="77777777" w:rsidR="008D79AE" w:rsidRPr="008D79AE" w:rsidRDefault="008D79AE" w:rsidP="008D79AE">
      <w:pPr>
        <w:overflowPunct w:val="0"/>
        <w:autoSpaceDE w:val="0"/>
        <w:autoSpaceDN w:val="0"/>
        <w:adjustRightInd w:val="0"/>
        <w:spacing w:after="0" w:line="240" w:lineRule="auto"/>
        <w:ind w:left="1800" w:hanging="360"/>
        <w:jc w:val="both"/>
        <w:textAlignment w:val="baseline"/>
        <w:rPr>
          <w:rFonts w:ascii="Times" w:eastAsia="Times New Roman" w:hAnsi="Times" w:cs="Times New Roman"/>
          <w:sz w:val="20"/>
          <w:szCs w:val="20"/>
        </w:rPr>
      </w:pPr>
    </w:p>
    <w:p w14:paraId="07ED92A5" w14:textId="77777777" w:rsidR="008D79AE" w:rsidRPr="008D79AE" w:rsidRDefault="008D79AE" w:rsidP="008D79AE">
      <w:pPr>
        <w:overflowPunct w:val="0"/>
        <w:autoSpaceDE w:val="0"/>
        <w:autoSpaceDN w:val="0"/>
        <w:adjustRightInd w:val="0"/>
        <w:spacing w:after="0" w:line="240" w:lineRule="auto"/>
        <w:ind w:left="216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Direct Salary as used herein shall be the payroll cost of salaries or wages paid directly to technical employees of the CONSULTANT or approved subconsultants employed on the Work Authorization, supportable by payroll and appropriate audit.</w:t>
      </w:r>
    </w:p>
    <w:p w14:paraId="401F879A" w14:textId="77777777" w:rsidR="008D79AE" w:rsidRPr="008D79AE" w:rsidRDefault="008D79AE" w:rsidP="008D79AE">
      <w:pPr>
        <w:overflowPunct w:val="0"/>
        <w:autoSpaceDE w:val="0"/>
        <w:autoSpaceDN w:val="0"/>
        <w:adjustRightInd w:val="0"/>
        <w:spacing w:after="0" w:line="240" w:lineRule="auto"/>
        <w:ind w:left="1800" w:hanging="360"/>
        <w:jc w:val="both"/>
        <w:textAlignment w:val="baseline"/>
        <w:rPr>
          <w:rFonts w:ascii="Times" w:eastAsia="Times New Roman" w:hAnsi="Times" w:cs="Times New Roman"/>
          <w:sz w:val="20"/>
          <w:szCs w:val="20"/>
        </w:rPr>
      </w:pPr>
    </w:p>
    <w:p w14:paraId="14A1F99D" w14:textId="77777777" w:rsidR="008D79AE" w:rsidRPr="008D79AE" w:rsidRDefault="008D79AE" w:rsidP="008D79AE">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color w:val="000000"/>
          <w:sz w:val="20"/>
          <w:szCs w:val="20"/>
        </w:rPr>
      </w:pPr>
      <w:r w:rsidRPr="008D79AE">
        <w:rPr>
          <w:rFonts w:ascii="Times" w:eastAsia="Times New Roman" w:hAnsi="Times" w:cs="Times New Roman"/>
          <w:sz w:val="20"/>
          <w:szCs w:val="20"/>
        </w:rPr>
        <w:t xml:space="preserve">Technical Employees, other than Principals, shall mean employees trained in areas of technical competence, such as architecture, engineering, drafting, survey, and related specialties, but does not include clerical, typing, or stenographic assistance. A Schedule of pay rates for technical employees and their appropriate titles is listed in </w:t>
      </w:r>
      <w:r w:rsidRPr="008D79AE">
        <w:rPr>
          <w:rFonts w:ascii="Times New Roman" w:eastAsia="Times New Roman" w:hAnsi="Times New Roman" w:cs="Times New Roman"/>
          <w:sz w:val="20"/>
          <w:szCs w:val="20"/>
        </w:rPr>
        <w:t xml:space="preserve">Appendix "C", entitled </w:t>
      </w:r>
      <w:r w:rsidRPr="008D79AE">
        <w:rPr>
          <w:rFonts w:ascii="Times New Roman" w:eastAsia="Times New Roman" w:hAnsi="Times New Roman" w:cs="Times New Roman"/>
          <w:b/>
          <w:sz w:val="20"/>
          <w:szCs w:val="20"/>
          <w:u w:val="single"/>
        </w:rPr>
        <w:t xml:space="preserve">APPROVED CLASSIFICATIONS AND </w:t>
      </w:r>
      <w:r w:rsidRPr="008D79AE">
        <w:rPr>
          <w:rFonts w:ascii="Times New Roman" w:eastAsia="Times New Roman" w:hAnsi="Times New Roman" w:cs="Times New Roman"/>
          <w:b/>
          <w:color w:val="000000"/>
          <w:sz w:val="20"/>
          <w:szCs w:val="20"/>
          <w:u w:val="single"/>
        </w:rPr>
        <w:t>RATES</w:t>
      </w:r>
      <w:r w:rsidRPr="008D79AE">
        <w:rPr>
          <w:rFonts w:ascii="Times New Roman" w:eastAsia="Times New Roman" w:hAnsi="Times New Roman" w:cs="Times New Roman"/>
          <w:color w:val="000000"/>
          <w:sz w:val="20"/>
          <w:szCs w:val="20"/>
        </w:rPr>
        <w:t>, which is attached to and made a part hereof.</w:t>
      </w:r>
    </w:p>
    <w:p w14:paraId="24F1A745" w14:textId="77777777" w:rsidR="008D79AE" w:rsidRPr="008D79AE" w:rsidRDefault="008D79AE" w:rsidP="008D79AE">
      <w:pPr>
        <w:overflowPunct w:val="0"/>
        <w:autoSpaceDE w:val="0"/>
        <w:autoSpaceDN w:val="0"/>
        <w:adjustRightInd w:val="0"/>
        <w:spacing w:after="0" w:line="240" w:lineRule="auto"/>
        <w:ind w:left="2880"/>
        <w:jc w:val="both"/>
        <w:textAlignment w:val="baseline"/>
        <w:rPr>
          <w:rFonts w:ascii="Times New Roman" w:eastAsia="Times New Roman" w:hAnsi="Times New Roman" w:cs="Times New Roman"/>
          <w:color w:val="000000"/>
          <w:sz w:val="20"/>
          <w:szCs w:val="20"/>
        </w:rPr>
      </w:pPr>
    </w:p>
    <w:p w14:paraId="65AAD47C" w14:textId="77777777" w:rsidR="008D79AE" w:rsidRPr="008D79AE" w:rsidRDefault="008D79AE" w:rsidP="004B2407">
      <w:pPr>
        <w:widowControl w:val="0"/>
        <w:numPr>
          <w:ilvl w:val="0"/>
          <w:numId w:val="7"/>
        </w:num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napToGrid w:val="0"/>
          <w:color w:val="000000"/>
          <w:sz w:val="20"/>
          <w:szCs w:val="20"/>
        </w:rPr>
      </w:pPr>
      <w:r w:rsidRPr="008D79AE">
        <w:rPr>
          <w:rFonts w:ascii="Times New Roman" w:eastAsia="Times New Roman" w:hAnsi="Times New Roman" w:cs="Times New Roman"/>
          <w:snapToGrid w:val="0"/>
          <w:color w:val="000000"/>
          <w:sz w:val="20"/>
          <w:szCs w:val="20"/>
        </w:rPr>
        <w:t xml:space="preserve">Lump sum basis, in an amount mutually agreed to in writing by the OWNER and the CONSULTANT prior to the performance of the services. The fee shall be further support by a cost proposal. The cost proposal shall include employee title, </w:t>
      </w:r>
      <w:proofErr w:type="gramStart"/>
      <w:r w:rsidRPr="008D79AE">
        <w:rPr>
          <w:rFonts w:ascii="Times New Roman" w:eastAsia="Times New Roman" w:hAnsi="Times New Roman" w:cs="Times New Roman"/>
          <w:snapToGrid w:val="0"/>
          <w:color w:val="000000"/>
          <w:sz w:val="20"/>
          <w:szCs w:val="20"/>
        </w:rPr>
        <w:t>hours</w:t>
      </w:r>
      <w:proofErr w:type="gramEnd"/>
      <w:r w:rsidRPr="008D79AE">
        <w:rPr>
          <w:rFonts w:ascii="Times New Roman" w:eastAsia="Times New Roman" w:hAnsi="Times New Roman" w:cs="Times New Roman"/>
          <w:snapToGrid w:val="0"/>
          <w:color w:val="000000"/>
          <w:sz w:val="20"/>
          <w:szCs w:val="20"/>
        </w:rPr>
        <w:t xml:space="preserve"> and multiplier.  </w:t>
      </w:r>
    </w:p>
    <w:p w14:paraId="65A691C1" w14:textId="77777777" w:rsidR="008D79AE" w:rsidRPr="008D79AE" w:rsidRDefault="008D79AE" w:rsidP="008D79AE">
      <w:pPr>
        <w:overflowPunct w:val="0"/>
        <w:autoSpaceDE w:val="0"/>
        <w:autoSpaceDN w:val="0"/>
        <w:adjustRightInd w:val="0"/>
        <w:spacing w:after="0" w:line="240" w:lineRule="auto"/>
        <w:ind w:left="1800" w:hanging="360"/>
        <w:jc w:val="both"/>
        <w:textAlignment w:val="baseline"/>
        <w:rPr>
          <w:rFonts w:ascii="Times New Roman" w:eastAsia="Times New Roman" w:hAnsi="Times New Roman" w:cs="Times New Roman"/>
          <w:color w:val="000000"/>
          <w:sz w:val="20"/>
          <w:szCs w:val="20"/>
        </w:rPr>
      </w:pPr>
    </w:p>
    <w:p w14:paraId="42328ADB" w14:textId="77777777" w:rsidR="008D79AE" w:rsidRPr="008D79AE" w:rsidRDefault="008D79AE" w:rsidP="008D79AE">
      <w:pPr>
        <w:overflowPunct w:val="0"/>
        <w:autoSpaceDE w:val="0"/>
        <w:autoSpaceDN w:val="0"/>
        <w:adjustRightInd w:val="0"/>
        <w:spacing w:after="0" w:line="240" w:lineRule="auto"/>
        <w:ind w:left="2160" w:hanging="720"/>
        <w:jc w:val="both"/>
        <w:textAlignment w:val="baseline"/>
        <w:rPr>
          <w:rFonts w:ascii="Times" w:eastAsia="Times New Roman" w:hAnsi="Times" w:cs="Times New Roman"/>
          <w:sz w:val="20"/>
          <w:szCs w:val="20"/>
        </w:rPr>
      </w:pPr>
      <w:r w:rsidRPr="008D79AE">
        <w:rPr>
          <w:rFonts w:ascii="Times New Roman" w:eastAsia="Times New Roman" w:hAnsi="Times New Roman" w:cs="Times New Roman"/>
          <w:color w:val="000000"/>
          <w:sz w:val="20"/>
          <w:szCs w:val="20"/>
        </w:rPr>
        <w:t>d.</w:t>
      </w:r>
      <w:r w:rsidRPr="008D79AE">
        <w:rPr>
          <w:rFonts w:ascii="Times New Roman" w:eastAsia="Times New Roman" w:hAnsi="Times New Roman" w:cs="Times New Roman"/>
          <w:color w:val="000000"/>
          <w:sz w:val="20"/>
          <w:szCs w:val="20"/>
        </w:rPr>
        <w:tab/>
      </w:r>
      <w:r w:rsidRPr="008D79AE">
        <w:rPr>
          <w:rFonts w:ascii="Times" w:eastAsia="Times New Roman" w:hAnsi="Times" w:cs="Times New Roman"/>
          <w:sz w:val="20"/>
          <w:szCs w:val="20"/>
        </w:rPr>
        <w:t>Specific Approved Reimbursable Expenses.</w:t>
      </w:r>
    </w:p>
    <w:p w14:paraId="2805C30F" w14:textId="77777777" w:rsidR="008D79AE" w:rsidRPr="008D79AE" w:rsidRDefault="008D79AE" w:rsidP="008D79AE">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0"/>
          <w:szCs w:val="20"/>
          <w:u w:val="single"/>
        </w:rPr>
      </w:pPr>
    </w:p>
    <w:p w14:paraId="0018E59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8D79AE">
        <w:rPr>
          <w:rFonts w:ascii="Times New Roman" w:eastAsia="Times New Roman" w:hAnsi="Times New Roman" w:cs="Times New Roman"/>
          <w:b/>
          <w:sz w:val="20"/>
          <w:szCs w:val="20"/>
          <w:u w:val="single"/>
        </w:rPr>
        <w:t>ARTICLE VII:  REIMBURSABLE EXPENSES</w:t>
      </w:r>
    </w:p>
    <w:p w14:paraId="562C0B0C"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2B0B29C"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Reimbursable Expenses are in addition to the compensation for the Original Scope of Services and include the actual expenditures supported by detailed receipts/documentation made by the CONSULTANT, or the approved subconsultant, as approved by the OWNER. Said reimbursement shall be limited to those specific items listed below:</w:t>
      </w:r>
    </w:p>
    <w:p w14:paraId="7FC0FDA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9D11BE3"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color w:val="000000"/>
          <w:sz w:val="20"/>
          <w:szCs w:val="20"/>
        </w:rPr>
      </w:pPr>
      <w:r w:rsidRPr="008D79AE">
        <w:rPr>
          <w:rFonts w:ascii="Times New Roman" w:eastAsia="Times New Roman" w:hAnsi="Times New Roman" w:cs="Times New Roman"/>
          <w:sz w:val="20"/>
          <w:szCs w:val="20"/>
        </w:rPr>
        <w:t>A.</w:t>
      </w:r>
      <w:r w:rsidRPr="008D79AE">
        <w:rPr>
          <w:rFonts w:ascii="Times New Roman" w:eastAsia="Times New Roman" w:hAnsi="Times New Roman" w:cs="Times New Roman"/>
          <w:sz w:val="20"/>
          <w:szCs w:val="20"/>
        </w:rPr>
        <w:tab/>
        <w:t xml:space="preserve">transportation and living expenses in connection with out-of-town travel when authorized in advance by the OWNER, and when travel is </w:t>
      </w:r>
      <w:proofErr w:type="gramStart"/>
      <w:r w:rsidRPr="008D79AE">
        <w:rPr>
          <w:rFonts w:ascii="Times New Roman" w:eastAsia="Times New Roman" w:hAnsi="Times New Roman" w:cs="Times New Roman"/>
          <w:sz w:val="20"/>
          <w:szCs w:val="20"/>
        </w:rPr>
        <w:t>in excess of</w:t>
      </w:r>
      <w:proofErr w:type="gramEnd"/>
      <w:r w:rsidRPr="008D79AE">
        <w:rPr>
          <w:rFonts w:ascii="Times New Roman" w:eastAsia="Times New Roman" w:hAnsi="Times New Roman" w:cs="Times New Roman"/>
          <w:sz w:val="20"/>
          <w:szCs w:val="20"/>
        </w:rPr>
        <w:t xml:space="preserve"> fifty (50) miles one way from the CONSULTANT's closest office. Reimbursement shall be limited to the rates provided </w:t>
      </w:r>
      <w:r w:rsidRPr="008D79AE">
        <w:rPr>
          <w:rFonts w:ascii="Times New Roman" w:eastAsia="Times New Roman" w:hAnsi="Times New Roman" w:cs="Times New Roman"/>
          <w:color w:val="000000"/>
          <w:sz w:val="20"/>
          <w:szCs w:val="20"/>
        </w:rPr>
        <w:t>herein:</w:t>
      </w:r>
    </w:p>
    <w:p w14:paraId="562789F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rPr>
      </w:pPr>
    </w:p>
    <w:p w14:paraId="45E3980D" w14:textId="77777777" w:rsidR="008D79AE" w:rsidRPr="008D79AE" w:rsidRDefault="008D79AE" w:rsidP="008D79AE">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color w:val="000000"/>
          <w:sz w:val="20"/>
          <w:szCs w:val="20"/>
        </w:rPr>
      </w:pPr>
      <w:r w:rsidRPr="008D79AE">
        <w:rPr>
          <w:rFonts w:ascii="Times New Roman" w:eastAsia="Times New Roman" w:hAnsi="Times New Roman" w:cs="Times New Roman"/>
          <w:color w:val="000000"/>
          <w:sz w:val="20"/>
          <w:szCs w:val="20"/>
        </w:rPr>
        <w:t>1.</w:t>
      </w:r>
      <w:r w:rsidRPr="008D79AE">
        <w:rPr>
          <w:rFonts w:ascii="Times New Roman" w:eastAsia="Times New Roman" w:hAnsi="Times New Roman" w:cs="Times New Roman"/>
          <w:color w:val="000000"/>
          <w:sz w:val="20"/>
          <w:szCs w:val="20"/>
        </w:rPr>
        <w:tab/>
        <w:t xml:space="preserve">mileage at the standard business mileage rate allowed by the Internal Revenue Service in effect at the time the travel occurs. </w:t>
      </w:r>
      <w:r w:rsidRPr="008D79AE">
        <w:rPr>
          <w:rFonts w:ascii="Times New Roman" w:eastAsia="Times New Roman" w:hAnsi="Times New Roman" w:cs="Times New Roman"/>
          <w:snapToGrid w:val="0"/>
          <w:color w:val="000000"/>
          <w:sz w:val="20"/>
          <w:szCs w:val="20"/>
        </w:rPr>
        <w:t>Other types of transportation (rental car, bus, etc.) are allowed when deemed to be cost effective and are authorized in advance by the OWNER.</w:t>
      </w:r>
    </w:p>
    <w:p w14:paraId="474CF8B9"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6EEEAE6A" w14:textId="77777777" w:rsidR="008D79AE" w:rsidRPr="008D79AE" w:rsidRDefault="008D79AE" w:rsidP="008D79AE">
      <w:pPr>
        <w:tabs>
          <w:tab w:val="left" w:pos="1440"/>
          <w:tab w:val="left" w:pos="3600"/>
          <w:tab w:val="left" w:pos="576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2.</w:t>
      </w:r>
      <w:r w:rsidRPr="008D79AE">
        <w:rPr>
          <w:rFonts w:ascii="Times New Roman" w:eastAsia="Times New Roman" w:hAnsi="Times New Roman" w:cs="Times New Roman"/>
          <w:sz w:val="20"/>
          <w:szCs w:val="20"/>
        </w:rPr>
        <w:tab/>
        <w:t xml:space="preserve">Meals                        </w:t>
      </w:r>
      <w:r w:rsidRPr="008D79AE">
        <w:rPr>
          <w:rFonts w:ascii="Times New Roman" w:eastAsia="Times New Roman" w:hAnsi="Times New Roman" w:cs="Times New Roman"/>
          <w:sz w:val="20"/>
          <w:szCs w:val="20"/>
        </w:rPr>
        <w:tab/>
      </w:r>
      <w:r w:rsidRPr="008D79AE">
        <w:rPr>
          <w:rFonts w:ascii="Times New Roman" w:eastAsia="Times New Roman" w:hAnsi="Times New Roman" w:cs="Times New Roman"/>
          <w:sz w:val="20"/>
          <w:szCs w:val="20"/>
          <w:u w:val="single"/>
        </w:rPr>
        <w:t>NYC Rate</w:t>
      </w:r>
      <w:r w:rsidRPr="008D79AE">
        <w:rPr>
          <w:rFonts w:ascii="Times New Roman" w:eastAsia="Times New Roman" w:hAnsi="Times New Roman" w:cs="Times New Roman"/>
          <w:sz w:val="20"/>
          <w:szCs w:val="20"/>
        </w:rPr>
        <w:t xml:space="preserve">*            </w:t>
      </w:r>
      <w:r w:rsidRPr="008D79AE">
        <w:rPr>
          <w:rFonts w:ascii="Times New Roman" w:eastAsia="Times New Roman" w:hAnsi="Times New Roman" w:cs="Times New Roman"/>
          <w:sz w:val="20"/>
          <w:szCs w:val="20"/>
        </w:rPr>
        <w:tab/>
      </w:r>
      <w:r w:rsidRPr="008D79AE">
        <w:rPr>
          <w:rFonts w:ascii="Times New Roman" w:eastAsia="Times New Roman" w:hAnsi="Times New Roman" w:cs="Times New Roman"/>
          <w:sz w:val="20"/>
          <w:szCs w:val="20"/>
          <w:u w:val="single"/>
        </w:rPr>
        <w:t>Upstate Rate</w:t>
      </w:r>
    </w:p>
    <w:p w14:paraId="55A61736"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FD55273" w14:textId="77777777" w:rsidR="008D79AE" w:rsidRPr="008D79AE" w:rsidRDefault="008D79AE" w:rsidP="008D79AE">
      <w:pPr>
        <w:tabs>
          <w:tab w:val="left" w:pos="3600"/>
          <w:tab w:val="left" w:pos="576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Breakfast</w:t>
      </w:r>
      <w:r w:rsidRPr="008D79AE">
        <w:rPr>
          <w:rFonts w:ascii="Times New Roman" w:eastAsia="Times New Roman" w:hAnsi="Times New Roman" w:cs="Times New Roman"/>
          <w:sz w:val="20"/>
          <w:szCs w:val="20"/>
        </w:rPr>
        <w:tab/>
        <w:t>$ 6.00</w:t>
      </w:r>
      <w:r w:rsidRPr="008D79AE">
        <w:rPr>
          <w:rFonts w:ascii="Times New Roman" w:eastAsia="Times New Roman" w:hAnsi="Times New Roman" w:cs="Times New Roman"/>
          <w:sz w:val="20"/>
          <w:szCs w:val="20"/>
        </w:rPr>
        <w:tab/>
        <w:t>$ 5.00</w:t>
      </w:r>
    </w:p>
    <w:p w14:paraId="15C8EBD5" w14:textId="77777777" w:rsidR="008D79AE" w:rsidRPr="008D79AE" w:rsidRDefault="008D79AE" w:rsidP="008D79AE">
      <w:pPr>
        <w:tabs>
          <w:tab w:val="left" w:pos="3600"/>
          <w:tab w:val="left" w:pos="576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Lunch</w:t>
      </w:r>
      <w:r w:rsidRPr="008D79AE">
        <w:rPr>
          <w:rFonts w:ascii="Times New Roman" w:eastAsia="Times New Roman" w:hAnsi="Times New Roman" w:cs="Times New Roman"/>
          <w:sz w:val="20"/>
          <w:szCs w:val="20"/>
        </w:rPr>
        <w:tab/>
        <w:t xml:space="preserve"> 10.00</w:t>
      </w:r>
      <w:r w:rsidRPr="008D79AE">
        <w:rPr>
          <w:rFonts w:ascii="Times New Roman" w:eastAsia="Times New Roman" w:hAnsi="Times New Roman" w:cs="Times New Roman"/>
          <w:sz w:val="20"/>
          <w:szCs w:val="20"/>
        </w:rPr>
        <w:tab/>
        <w:t xml:space="preserve">   7.00</w:t>
      </w:r>
    </w:p>
    <w:p w14:paraId="580C0CFD" w14:textId="77777777" w:rsidR="008D79AE" w:rsidRPr="008D79AE" w:rsidRDefault="008D79AE" w:rsidP="008D79AE">
      <w:pPr>
        <w:tabs>
          <w:tab w:val="left" w:pos="3600"/>
          <w:tab w:val="left" w:pos="576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Dinner</w:t>
      </w:r>
      <w:r w:rsidRPr="008D79AE">
        <w:rPr>
          <w:rFonts w:ascii="Times New Roman" w:eastAsia="Times New Roman" w:hAnsi="Times New Roman" w:cs="Times New Roman"/>
          <w:sz w:val="20"/>
          <w:szCs w:val="20"/>
        </w:rPr>
        <w:tab/>
        <w:t xml:space="preserve"> 43.00</w:t>
      </w:r>
      <w:r w:rsidRPr="008D79AE">
        <w:rPr>
          <w:rFonts w:ascii="Times New Roman" w:eastAsia="Times New Roman" w:hAnsi="Times New Roman" w:cs="Times New Roman"/>
          <w:sz w:val="20"/>
          <w:szCs w:val="20"/>
        </w:rPr>
        <w:tab/>
        <w:t xml:space="preserve"> 31.00</w:t>
      </w:r>
    </w:p>
    <w:p w14:paraId="615B321B" w14:textId="77777777" w:rsidR="008D79AE" w:rsidRPr="008D79AE" w:rsidRDefault="008D79AE" w:rsidP="008D79AE">
      <w:pPr>
        <w:tabs>
          <w:tab w:val="left" w:pos="3600"/>
          <w:tab w:val="left" w:pos="576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Overnight Incidentals</w:t>
      </w:r>
      <w:r w:rsidRPr="008D79AE">
        <w:rPr>
          <w:rFonts w:ascii="Times New Roman" w:eastAsia="Times New Roman" w:hAnsi="Times New Roman" w:cs="Times New Roman"/>
          <w:sz w:val="20"/>
          <w:szCs w:val="20"/>
        </w:rPr>
        <w:tab/>
        <w:t xml:space="preserve">   3.00</w:t>
      </w:r>
      <w:r w:rsidRPr="008D79AE">
        <w:rPr>
          <w:rFonts w:ascii="Times New Roman" w:eastAsia="Times New Roman" w:hAnsi="Times New Roman" w:cs="Times New Roman"/>
          <w:sz w:val="20"/>
          <w:szCs w:val="20"/>
        </w:rPr>
        <w:tab/>
        <w:t xml:space="preserve">   2.00</w:t>
      </w:r>
    </w:p>
    <w:p w14:paraId="029E1ABE" w14:textId="77777777" w:rsidR="008D79AE" w:rsidRPr="008D79AE" w:rsidRDefault="008D79AE" w:rsidP="008D79AE">
      <w:pPr>
        <w:tabs>
          <w:tab w:val="left" w:pos="3600"/>
          <w:tab w:val="left" w:pos="576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p>
    <w:p w14:paraId="067491D7" w14:textId="77777777" w:rsidR="008D79AE" w:rsidRPr="008D79AE" w:rsidRDefault="008D79AE" w:rsidP="008D79AE">
      <w:pPr>
        <w:tabs>
          <w:tab w:val="left" w:pos="3600"/>
          <w:tab w:val="left" w:pos="576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Maximum per Diem</w:t>
      </w:r>
      <w:r w:rsidRPr="008D79AE">
        <w:rPr>
          <w:rFonts w:ascii="Times New Roman" w:eastAsia="Times New Roman" w:hAnsi="Times New Roman" w:cs="Times New Roman"/>
          <w:sz w:val="20"/>
          <w:szCs w:val="20"/>
        </w:rPr>
        <w:tab/>
        <w:t>$62.00</w:t>
      </w:r>
      <w:r w:rsidRPr="008D79AE">
        <w:rPr>
          <w:rFonts w:ascii="Times New Roman" w:eastAsia="Times New Roman" w:hAnsi="Times New Roman" w:cs="Times New Roman"/>
          <w:sz w:val="20"/>
          <w:szCs w:val="20"/>
        </w:rPr>
        <w:tab/>
        <w:t>$45.00</w:t>
      </w:r>
    </w:p>
    <w:p w14:paraId="410B9C08"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56DAED8" w14:textId="77777777" w:rsidR="008D79AE" w:rsidRPr="008D79AE" w:rsidRDefault="008D79AE" w:rsidP="008D79AE">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 Also applies to </w:t>
      </w:r>
      <w:smartTag w:uri="urn:schemas-microsoft-com:office:smarttags" w:element="City">
        <w:r w:rsidRPr="008D79AE">
          <w:rPr>
            <w:rFonts w:ascii="Times New Roman" w:eastAsia="Times New Roman" w:hAnsi="Times New Roman" w:cs="Times New Roman"/>
            <w:sz w:val="20"/>
            <w:szCs w:val="20"/>
          </w:rPr>
          <w:t>Nassau</w:t>
        </w:r>
      </w:smartTag>
      <w:r w:rsidRPr="008D79AE">
        <w:rPr>
          <w:rFonts w:ascii="Times New Roman" w:eastAsia="Times New Roman" w:hAnsi="Times New Roman" w:cs="Times New Roman"/>
          <w:sz w:val="20"/>
          <w:szCs w:val="20"/>
        </w:rPr>
        <w:t xml:space="preserve">, </w:t>
      </w:r>
      <w:smartTag w:uri="urn:schemas-microsoft-com:office:smarttags" w:element="City">
        <w:r w:rsidRPr="008D79AE">
          <w:rPr>
            <w:rFonts w:ascii="Times New Roman" w:eastAsia="Times New Roman" w:hAnsi="Times New Roman" w:cs="Times New Roman"/>
            <w:sz w:val="20"/>
            <w:szCs w:val="20"/>
          </w:rPr>
          <w:t>Suffolk</w:t>
        </w:r>
      </w:smartTag>
      <w:r w:rsidRPr="008D79AE">
        <w:rPr>
          <w:rFonts w:ascii="Times New Roman" w:eastAsia="Times New Roman" w:hAnsi="Times New Roman" w:cs="Times New Roman"/>
          <w:sz w:val="20"/>
          <w:szCs w:val="20"/>
        </w:rPr>
        <w:t xml:space="preserve">, Rockland and </w:t>
      </w:r>
      <w:smartTag w:uri="urn:schemas-microsoft-com:office:smarttags" w:element="place">
        <w:smartTag w:uri="urn:schemas-microsoft-com:office:smarttags" w:element="PlaceName">
          <w:r w:rsidRPr="008D79AE">
            <w:rPr>
              <w:rFonts w:ascii="Times New Roman" w:eastAsia="Times New Roman" w:hAnsi="Times New Roman" w:cs="Times New Roman"/>
              <w:sz w:val="20"/>
              <w:szCs w:val="20"/>
            </w:rPr>
            <w:t>Westchester</w:t>
          </w:r>
        </w:smartTag>
        <w:r w:rsidRPr="008D79AE">
          <w:rPr>
            <w:rFonts w:ascii="Times New Roman" w:eastAsia="Times New Roman" w:hAnsi="Times New Roman" w:cs="Times New Roman"/>
            <w:sz w:val="20"/>
            <w:szCs w:val="20"/>
          </w:rPr>
          <w:t xml:space="preserve"> </w:t>
        </w:r>
        <w:smartTag w:uri="urn:schemas-microsoft-com:office:smarttags" w:element="PlaceType">
          <w:r w:rsidRPr="008D79AE">
            <w:rPr>
              <w:rFonts w:ascii="Times New Roman" w:eastAsia="Times New Roman" w:hAnsi="Times New Roman" w:cs="Times New Roman"/>
              <w:sz w:val="20"/>
              <w:szCs w:val="20"/>
            </w:rPr>
            <w:t>Counties</w:t>
          </w:r>
        </w:smartTag>
      </w:smartTag>
      <w:r w:rsidRPr="008D79AE">
        <w:rPr>
          <w:rFonts w:ascii="Times New Roman" w:eastAsia="Times New Roman" w:hAnsi="Times New Roman" w:cs="Times New Roman"/>
          <w:sz w:val="20"/>
          <w:szCs w:val="20"/>
        </w:rPr>
        <w:t xml:space="preserve"> and out-of-state travel.</w:t>
      </w:r>
    </w:p>
    <w:p w14:paraId="0BD97E1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C8233C" w14:textId="77777777" w:rsidR="008D79AE" w:rsidRPr="008D79AE" w:rsidRDefault="008D79AE" w:rsidP="008D79AE">
      <w:pPr>
        <w:tabs>
          <w:tab w:val="left" w:pos="3600"/>
          <w:tab w:val="left" w:pos="576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ab/>
      </w:r>
      <w:r w:rsidRPr="008D79AE">
        <w:rPr>
          <w:rFonts w:ascii="Times New Roman" w:eastAsia="Times New Roman" w:hAnsi="Times New Roman" w:cs="Times New Roman"/>
          <w:sz w:val="20"/>
          <w:szCs w:val="20"/>
          <w:u w:val="single"/>
        </w:rPr>
        <w:t>Departure</w:t>
      </w:r>
      <w:r w:rsidRPr="008D79AE">
        <w:rPr>
          <w:rFonts w:ascii="Times New Roman" w:eastAsia="Times New Roman" w:hAnsi="Times New Roman" w:cs="Times New Roman"/>
          <w:sz w:val="20"/>
          <w:szCs w:val="20"/>
        </w:rPr>
        <w:t>**</w:t>
      </w:r>
      <w:r w:rsidRPr="008D79AE">
        <w:rPr>
          <w:rFonts w:ascii="Times New Roman" w:eastAsia="Times New Roman" w:hAnsi="Times New Roman" w:cs="Times New Roman"/>
          <w:sz w:val="20"/>
          <w:szCs w:val="20"/>
        </w:rPr>
        <w:tab/>
      </w:r>
      <w:r w:rsidRPr="008D79AE">
        <w:rPr>
          <w:rFonts w:ascii="Times New Roman" w:eastAsia="Times New Roman" w:hAnsi="Times New Roman" w:cs="Times New Roman"/>
          <w:sz w:val="20"/>
          <w:szCs w:val="20"/>
          <w:u w:val="single"/>
        </w:rPr>
        <w:t>Arrival</w:t>
      </w:r>
      <w:r w:rsidRPr="008D79AE">
        <w:rPr>
          <w:rFonts w:ascii="Times New Roman" w:eastAsia="Times New Roman" w:hAnsi="Times New Roman" w:cs="Times New Roman"/>
          <w:sz w:val="20"/>
          <w:szCs w:val="20"/>
        </w:rPr>
        <w:t>**</w:t>
      </w:r>
    </w:p>
    <w:p w14:paraId="65FC8292" w14:textId="77777777" w:rsidR="008D79AE" w:rsidRPr="008D79AE" w:rsidRDefault="008D79AE" w:rsidP="008D79AE">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p>
    <w:p w14:paraId="232A09B6" w14:textId="77777777" w:rsidR="008D79AE" w:rsidRPr="008D79AE" w:rsidRDefault="008D79AE" w:rsidP="008D79AE">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Breakfast     </w:t>
      </w:r>
      <w:r w:rsidRPr="008D79AE">
        <w:rPr>
          <w:rFonts w:ascii="Times New Roman" w:eastAsia="Times New Roman" w:hAnsi="Times New Roman" w:cs="Times New Roman"/>
          <w:sz w:val="20"/>
          <w:szCs w:val="20"/>
        </w:rPr>
        <w:tab/>
      </w:r>
      <w:r w:rsidRPr="008D79AE">
        <w:rPr>
          <w:rFonts w:ascii="Times New Roman" w:eastAsia="Times New Roman" w:hAnsi="Times New Roman" w:cs="Times New Roman"/>
          <w:sz w:val="20"/>
          <w:szCs w:val="20"/>
        </w:rPr>
        <w:tab/>
        <w:t xml:space="preserve">Before   7:00 AM    </w:t>
      </w:r>
      <w:r w:rsidRPr="008D79AE">
        <w:rPr>
          <w:rFonts w:ascii="Times New Roman" w:eastAsia="Times New Roman" w:hAnsi="Times New Roman" w:cs="Times New Roman"/>
          <w:sz w:val="20"/>
          <w:szCs w:val="20"/>
        </w:rPr>
        <w:tab/>
        <w:t>After 8:00 AM</w:t>
      </w:r>
    </w:p>
    <w:p w14:paraId="1EC34976" w14:textId="77777777" w:rsidR="008D79AE" w:rsidRPr="008D79AE" w:rsidRDefault="008D79AE" w:rsidP="008D79AE">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Lunch        </w:t>
      </w:r>
      <w:r w:rsidRPr="008D79AE">
        <w:rPr>
          <w:rFonts w:ascii="Times New Roman" w:eastAsia="Times New Roman" w:hAnsi="Times New Roman" w:cs="Times New Roman"/>
          <w:sz w:val="20"/>
          <w:szCs w:val="20"/>
        </w:rPr>
        <w:tab/>
        <w:t xml:space="preserve"> </w:t>
      </w:r>
      <w:r w:rsidRPr="008D79AE">
        <w:rPr>
          <w:rFonts w:ascii="Times New Roman" w:eastAsia="Times New Roman" w:hAnsi="Times New Roman" w:cs="Times New Roman"/>
          <w:sz w:val="20"/>
          <w:szCs w:val="20"/>
        </w:rPr>
        <w:tab/>
        <w:t xml:space="preserve">Before 11:30 AM    </w:t>
      </w:r>
      <w:r w:rsidRPr="008D79AE">
        <w:rPr>
          <w:rFonts w:ascii="Times New Roman" w:eastAsia="Times New Roman" w:hAnsi="Times New Roman" w:cs="Times New Roman"/>
          <w:sz w:val="20"/>
          <w:szCs w:val="20"/>
        </w:rPr>
        <w:tab/>
        <w:t>After 2:00 PM</w:t>
      </w:r>
    </w:p>
    <w:p w14:paraId="44E5EC23" w14:textId="77777777" w:rsidR="008D79AE" w:rsidRPr="008D79AE" w:rsidRDefault="008D79AE" w:rsidP="008D79AE">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Dinner        </w:t>
      </w:r>
      <w:r w:rsidRPr="008D79AE">
        <w:rPr>
          <w:rFonts w:ascii="Times New Roman" w:eastAsia="Times New Roman" w:hAnsi="Times New Roman" w:cs="Times New Roman"/>
          <w:sz w:val="20"/>
          <w:szCs w:val="20"/>
        </w:rPr>
        <w:tab/>
      </w:r>
      <w:r w:rsidRPr="008D79AE">
        <w:rPr>
          <w:rFonts w:ascii="Times New Roman" w:eastAsia="Times New Roman" w:hAnsi="Times New Roman" w:cs="Times New Roman"/>
          <w:sz w:val="20"/>
          <w:szCs w:val="20"/>
        </w:rPr>
        <w:tab/>
        <w:t xml:space="preserve">Before   6:00 PM    </w:t>
      </w:r>
      <w:r w:rsidRPr="008D79AE">
        <w:rPr>
          <w:rFonts w:ascii="Times New Roman" w:eastAsia="Times New Roman" w:hAnsi="Times New Roman" w:cs="Times New Roman"/>
          <w:sz w:val="20"/>
          <w:szCs w:val="20"/>
        </w:rPr>
        <w:tab/>
        <w:t>After 7:00 PM</w:t>
      </w:r>
    </w:p>
    <w:p w14:paraId="43A0E45D"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E65A1F9" w14:textId="77777777" w:rsidR="008D79AE" w:rsidRPr="008D79AE" w:rsidRDefault="008D79AE" w:rsidP="008D79AE">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Departure or Arrival predicated on residence.</w:t>
      </w:r>
    </w:p>
    <w:p w14:paraId="6C038D4B"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F506D28" w14:textId="77777777" w:rsidR="008D79AE" w:rsidRPr="008D79AE" w:rsidRDefault="008D79AE" w:rsidP="008D79AE">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3.</w:t>
      </w:r>
      <w:r w:rsidRPr="008D79AE">
        <w:rPr>
          <w:rFonts w:ascii="Times New Roman" w:eastAsia="Times New Roman" w:hAnsi="Times New Roman" w:cs="Times New Roman"/>
          <w:sz w:val="20"/>
          <w:szCs w:val="20"/>
        </w:rPr>
        <w:tab/>
        <w:t xml:space="preserve">lodging per receipt up to the maximum Federal Government Services Administration allowable lodging rates for the New York metropolitan and upstate New York areas in effect when the travel occurs (see </w:t>
      </w:r>
      <w:hyperlink r:id="rId8" w:history="1">
        <w:r w:rsidRPr="008D79AE">
          <w:rPr>
            <w:rFonts w:ascii="Times New Roman" w:eastAsia="Times New Roman" w:hAnsi="Times New Roman" w:cs="Times New Roman"/>
            <w:color w:val="0000FF"/>
            <w:sz w:val="20"/>
            <w:szCs w:val="20"/>
            <w:u w:val="single"/>
          </w:rPr>
          <w:t>www.gsa.gov</w:t>
        </w:r>
      </w:hyperlink>
      <w:r w:rsidRPr="008D79AE">
        <w:rPr>
          <w:rFonts w:ascii="Times New Roman" w:eastAsia="Times New Roman" w:hAnsi="Times New Roman" w:cs="Times New Roman"/>
          <w:sz w:val="20"/>
          <w:szCs w:val="20"/>
        </w:rPr>
        <w:t>).</w:t>
      </w:r>
    </w:p>
    <w:p w14:paraId="6F156740" w14:textId="77777777" w:rsidR="009D1449" w:rsidRDefault="009D1449"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p>
    <w:p w14:paraId="6961F497" w14:textId="10B79D2C"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B.</w:t>
      </w:r>
      <w:r w:rsidRPr="008D79AE">
        <w:rPr>
          <w:rFonts w:ascii="Times New Roman" w:eastAsia="Times New Roman" w:hAnsi="Times New Roman" w:cs="Times New Roman"/>
          <w:sz w:val="20"/>
          <w:szCs w:val="20"/>
        </w:rPr>
        <w:tab/>
        <w:t xml:space="preserve">fees paid to authorities having jurisdiction over the </w:t>
      </w:r>
      <w:proofErr w:type="gramStart"/>
      <w:r w:rsidRPr="008D79AE">
        <w:rPr>
          <w:rFonts w:ascii="Times New Roman" w:eastAsia="Times New Roman" w:hAnsi="Times New Roman" w:cs="Times New Roman"/>
          <w:sz w:val="20"/>
          <w:szCs w:val="20"/>
        </w:rPr>
        <w:t>Project;</w:t>
      </w:r>
      <w:proofErr w:type="gramEnd"/>
    </w:p>
    <w:p w14:paraId="6DF14608"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p>
    <w:p w14:paraId="5C188070"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color w:val="000000"/>
          <w:sz w:val="20"/>
          <w:szCs w:val="20"/>
        </w:rPr>
      </w:pPr>
      <w:r w:rsidRPr="008D79AE">
        <w:rPr>
          <w:rFonts w:ascii="Times New Roman" w:eastAsia="Times New Roman" w:hAnsi="Times New Roman" w:cs="Times New Roman"/>
          <w:sz w:val="20"/>
          <w:szCs w:val="20"/>
        </w:rPr>
        <w:t>C.</w:t>
      </w:r>
      <w:r w:rsidRPr="008D79AE">
        <w:rPr>
          <w:rFonts w:ascii="Times New Roman" w:eastAsia="Times New Roman" w:hAnsi="Times New Roman" w:cs="Times New Roman"/>
          <w:sz w:val="20"/>
          <w:szCs w:val="20"/>
        </w:rPr>
        <w:tab/>
        <w:t xml:space="preserve">reproductions, postage, and handling of drawings, specifications, and other documents for the interim submissions (for OWNER’s review and approval provide complete sets of </w:t>
      </w:r>
      <w:r w:rsidRPr="008D79AE">
        <w:rPr>
          <w:rFonts w:ascii="Times New Roman" w:eastAsia="Times New Roman" w:hAnsi="Times New Roman" w:cs="Times New Roman"/>
          <w:color w:val="000000"/>
          <w:sz w:val="20"/>
          <w:szCs w:val="20"/>
        </w:rPr>
        <w:t xml:space="preserve">documents, as requested by the OWNER, at the completion of all Phases of the Project - Pre-Schematic, Schematic, Design Development, 60% and 100% Construction Documents). Cost when the CONSULTANT engages the services of a printing </w:t>
      </w:r>
      <w:proofErr w:type="gramStart"/>
      <w:r w:rsidRPr="008D79AE">
        <w:rPr>
          <w:rFonts w:ascii="Times New Roman" w:eastAsia="Times New Roman" w:hAnsi="Times New Roman" w:cs="Times New Roman"/>
          <w:color w:val="000000"/>
          <w:sz w:val="20"/>
          <w:szCs w:val="20"/>
        </w:rPr>
        <w:t>firm;</w:t>
      </w:r>
      <w:proofErr w:type="gramEnd"/>
      <w:r w:rsidRPr="008D79AE">
        <w:rPr>
          <w:rFonts w:ascii="Times New Roman" w:eastAsia="Times New Roman" w:hAnsi="Times New Roman" w:cs="Times New Roman"/>
          <w:color w:val="000000"/>
          <w:sz w:val="20"/>
          <w:szCs w:val="20"/>
        </w:rPr>
        <w:t xml:space="preserve"> </w:t>
      </w:r>
    </w:p>
    <w:p w14:paraId="3304394E" w14:textId="77777777" w:rsidR="008D79AE" w:rsidRPr="008D79AE" w:rsidRDefault="008D79AE" w:rsidP="008D79AE">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trike/>
          <w:color w:val="000000"/>
          <w:sz w:val="20"/>
          <w:szCs w:val="20"/>
        </w:rPr>
      </w:pPr>
    </w:p>
    <w:p w14:paraId="44173F66"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color w:val="000000"/>
          <w:sz w:val="20"/>
          <w:szCs w:val="20"/>
        </w:rPr>
      </w:pPr>
      <w:r w:rsidRPr="008D79AE">
        <w:rPr>
          <w:rFonts w:ascii="Times New Roman" w:eastAsia="Times New Roman" w:hAnsi="Times New Roman" w:cs="Times New Roman"/>
          <w:color w:val="000000"/>
          <w:sz w:val="20"/>
          <w:szCs w:val="20"/>
        </w:rPr>
        <w:t xml:space="preserve">D. </w:t>
      </w:r>
      <w:r w:rsidRPr="008D79AE">
        <w:rPr>
          <w:rFonts w:ascii="Times New Roman" w:eastAsia="Times New Roman" w:hAnsi="Times New Roman" w:cs="Times New Roman"/>
          <w:color w:val="000000"/>
          <w:sz w:val="20"/>
          <w:szCs w:val="20"/>
        </w:rPr>
        <w:tab/>
        <w:t>cost of renderings or models for the OWNER’s use; and</w:t>
      </w:r>
    </w:p>
    <w:p w14:paraId="4AE812A2"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color w:val="000000"/>
          <w:sz w:val="20"/>
          <w:szCs w:val="20"/>
        </w:rPr>
      </w:pPr>
    </w:p>
    <w:p w14:paraId="59BC838B"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8D79AE">
        <w:rPr>
          <w:rFonts w:ascii="Times New Roman" w:eastAsia="Times New Roman" w:hAnsi="Times New Roman" w:cs="Times New Roman"/>
          <w:b/>
          <w:sz w:val="20"/>
          <w:szCs w:val="20"/>
          <w:u w:val="single"/>
        </w:rPr>
        <w:t>ARTICLE VIII: WITHHOLDING OF PAYMENTS</w:t>
      </w:r>
    </w:p>
    <w:p w14:paraId="300F4663"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50C041A"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The OWNER may withhold from the CONSULTANT any part of any payment as may, in the judgment of the OWNER, be necessary:</w:t>
      </w:r>
    </w:p>
    <w:p w14:paraId="490645D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0B3291F" w14:textId="77777777" w:rsidR="008D79AE" w:rsidRPr="008D79AE" w:rsidRDefault="008D79AE" w:rsidP="008D79AE">
      <w:pPr>
        <w:numPr>
          <w:ilvl w:val="0"/>
          <w:numId w:val="1"/>
        </w:numPr>
        <w:tabs>
          <w:tab w:val="clear"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to assure payment of just claims of any persons supplying labor or materials for the </w:t>
      </w:r>
      <w:proofErr w:type="gramStart"/>
      <w:r w:rsidRPr="008D79AE">
        <w:rPr>
          <w:rFonts w:ascii="Times New Roman" w:eastAsia="Times New Roman" w:hAnsi="Times New Roman" w:cs="Times New Roman"/>
          <w:sz w:val="20"/>
          <w:szCs w:val="20"/>
        </w:rPr>
        <w:t>Work;</w:t>
      </w:r>
      <w:proofErr w:type="gramEnd"/>
    </w:p>
    <w:p w14:paraId="443D4B13" w14:textId="77777777" w:rsidR="008D79AE" w:rsidRPr="008D79AE" w:rsidRDefault="008D79AE" w:rsidP="008D79AE">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7E75F64F" w14:textId="77777777" w:rsidR="008D79AE" w:rsidRPr="008D79AE" w:rsidRDefault="008D79AE" w:rsidP="008D79AE">
      <w:pPr>
        <w:numPr>
          <w:ilvl w:val="0"/>
          <w:numId w:val="1"/>
        </w:numPr>
        <w:tabs>
          <w:tab w:val="clear"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to protect the OWNER from loss due to defective Work not </w:t>
      </w:r>
      <w:proofErr w:type="gramStart"/>
      <w:r w:rsidRPr="008D79AE">
        <w:rPr>
          <w:rFonts w:ascii="Times New Roman" w:eastAsia="Times New Roman" w:hAnsi="Times New Roman" w:cs="Times New Roman"/>
          <w:sz w:val="20"/>
          <w:szCs w:val="20"/>
        </w:rPr>
        <w:t>remedied;</w:t>
      </w:r>
      <w:proofErr w:type="gramEnd"/>
    </w:p>
    <w:p w14:paraId="0E772FCF" w14:textId="77777777" w:rsidR="008D79AE" w:rsidRPr="008D79AE" w:rsidRDefault="008D79AE" w:rsidP="008D79AE">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0D71DC76" w14:textId="77777777" w:rsidR="008D79AE" w:rsidRPr="008D79AE" w:rsidRDefault="008D79AE" w:rsidP="008D79AE">
      <w:pPr>
        <w:numPr>
          <w:ilvl w:val="0"/>
          <w:numId w:val="1"/>
        </w:numPr>
        <w:tabs>
          <w:tab w:val="clear"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to protect the OWNER, Client, Construction Manager, if applicable, or other such entities as identified by the OWNER as Additional Insureds from loss due to failure to defend, loss due to injury to persons or damage to the Work or property of others caused by the act or neglect of the CONSULTANT or subconsultant. Client is herein defined as the entity for whom the OWNER is performing services, including subsidiaries, agents, related corporations or </w:t>
      </w:r>
      <w:proofErr w:type="gramStart"/>
      <w:r w:rsidRPr="008D79AE">
        <w:rPr>
          <w:rFonts w:ascii="Times New Roman" w:eastAsia="Times New Roman" w:hAnsi="Times New Roman" w:cs="Times New Roman"/>
          <w:sz w:val="20"/>
          <w:szCs w:val="20"/>
        </w:rPr>
        <w:t>fiduciaries;</w:t>
      </w:r>
      <w:proofErr w:type="gramEnd"/>
    </w:p>
    <w:p w14:paraId="6423608C" w14:textId="77777777" w:rsidR="008D79AE" w:rsidRPr="008D79AE" w:rsidRDefault="008D79AE" w:rsidP="008D79AE">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3C3BD837" w14:textId="77777777" w:rsidR="008D79AE" w:rsidRPr="008D79AE" w:rsidRDefault="008D79AE" w:rsidP="008D79AE">
      <w:pPr>
        <w:numPr>
          <w:ilvl w:val="0"/>
          <w:numId w:val="1"/>
        </w:numPr>
        <w:tabs>
          <w:tab w:val="clear"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to assure payment of fines and penalties which may be imposed on the CONSULTANT pursuant to the provisions of this Contract; or</w:t>
      </w:r>
    </w:p>
    <w:p w14:paraId="5EE28B66" w14:textId="77777777" w:rsidR="008D79AE" w:rsidRPr="008D79AE" w:rsidRDefault="008D79AE" w:rsidP="008D79AE">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340AA498" w14:textId="77777777" w:rsidR="008D79AE" w:rsidRPr="00EC7E47" w:rsidRDefault="008D79AE" w:rsidP="008D79AE">
      <w:pPr>
        <w:numPr>
          <w:ilvl w:val="0"/>
          <w:numId w:val="1"/>
        </w:numPr>
        <w:tabs>
          <w:tab w:val="clear" w:pos="7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EC7E47">
        <w:rPr>
          <w:rFonts w:ascii="Times New Roman" w:eastAsia="Times New Roman" w:hAnsi="Times New Roman" w:cs="Times New Roman"/>
          <w:sz w:val="20"/>
          <w:szCs w:val="20"/>
        </w:rPr>
        <w:t>to assure payment of fines and penalties which may be imposed on the CONSULTANT pursuant to Article 17 - Affirmative Action in Appendix E - Additional Items</w:t>
      </w:r>
      <w:proofErr w:type="gramStart"/>
      <w:r w:rsidRPr="00EC7E47">
        <w:rPr>
          <w:rFonts w:ascii="Times New Roman" w:eastAsia="Times New Roman" w:hAnsi="Times New Roman" w:cs="Times New Roman"/>
          <w:sz w:val="20"/>
          <w:szCs w:val="20"/>
        </w:rPr>
        <w:t>, ,</w:t>
      </w:r>
      <w:proofErr w:type="gramEnd"/>
      <w:r w:rsidRPr="00EC7E47">
        <w:rPr>
          <w:rFonts w:ascii="Times New Roman" w:eastAsia="Times New Roman" w:hAnsi="Times New Roman" w:cs="Times New Roman"/>
          <w:sz w:val="20"/>
          <w:szCs w:val="20"/>
        </w:rPr>
        <w:t xml:space="preserve"> Section 17.1 paragraph D., subdivisions 6.g and 6.h. The estimated amount of said fines and penalties shall be the difference between the planned dollar amount of MBE/WBE sub-contract awards and the actual dollar amount of such awards.</w:t>
      </w:r>
    </w:p>
    <w:p w14:paraId="17591B36"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sz w:val="20"/>
          <w:szCs w:val="20"/>
          <w:u w:val="single"/>
        </w:rPr>
      </w:pPr>
    </w:p>
    <w:p w14:paraId="50759EBD"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u w:val="single"/>
        </w:rPr>
      </w:pPr>
      <w:r w:rsidRPr="008D79AE">
        <w:rPr>
          <w:rFonts w:ascii="Times New Roman" w:eastAsia="Times New Roman" w:hAnsi="Times New Roman" w:cs="Times New Roman"/>
          <w:b/>
          <w:sz w:val="20"/>
          <w:szCs w:val="20"/>
          <w:u w:val="single"/>
        </w:rPr>
        <w:t>ARTICLE IX:  FINAL PAYMENT AND RELEASE</w:t>
      </w:r>
    </w:p>
    <w:p w14:paraId="4B57945F"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sz w:val="20"/>
          <w:szCs w:val="20"/>
        </w:rPr>
      </w:pPr>
    </w:p>
    <w:p w14:paraId="79E3E6E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Final payment shall be made to the CONSULTANT upon satisfactory completion and acceptance by the OWNER of all services required by the CONSULTANT pursuant to this Contract, or all services performed prior to the termination of said Contract if so terminated and upon submission of a certification that all subconsultants/subcontractors have been paid their full and agreed compensation.</w:t>
      </w:r>
    </w:p>
    <w:p w14:paraId="371F6AA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4AED52"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Acceptance by the CONSULTANT of final payment hereunder shall operate as, and shall be, a release to the OWNER from all claims and liability to the CONSULTANT and its successors, legal representatives, and assigns for anything done or furnished under or arising out of the provisions of this Contract.  No payment, final or otherwise, shall release the CONSULTANT from any obligations under this Contract.</w:t>
      </w:r>
    </w:p>
    <w:p w14:paraId="147F312B"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E8DF1F2"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8D79AE">
        <w:rPr>
          <w:rFonts w:ascii="Times New Roman" w:eastAsia="Times New Roman" w:hAnsi="Times New Roman" w:cs="Times New Roman"/>
          <w:b/>
          <w:sz w:val="20"/>
          <w:szCs w:val="20"/>
          <w:u w:val="single"/>
        </w:rPr>
        <w:t>ARTICLE X:  OWNER'S PROCEDURE</w:t>
      </w:r>
    </w:p>
    <w:p w14:paraId="5687BB03"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01E43B9"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The CONSULTANT agrees to comply with all procedural requirements of the OWNER reasonably inferable from the Scope of Services and Scope of Work.  </w:t>
      </w:r>
      <w:r w:rsidRPr="00EC7E47">
        <w:rPr>
          <w:rFonts w:ascii="Times New Roman" w:eastAsia="Times New Roman" w:hAnsi="Times New Roman" w:cs="Times New Roman"/>
          <w:sz w:val="20"/>
          <w:szCs w:val="20"/>
        </w:rPr>
        <w:t>In addition, during any Design Work of this Contract, the CONSULTANT shall comply with all procedural requirements of the Client and be guided by the requirements of the OWNER's Design Consultant Guide and the OWNER's Design Submission Requirements. In addition, the CONSULTANT shall follow all applicable construction standards and report requirements of the Joint Commission on the accreditation of Health Care Organizations and other accrediting agencies/organizations as related to the project.</w:t>
      </w:r>
      <w:r w:rsidRPr="008D79AE">
        <w:rPr>
          <w:rFonts w:ascii="Times New Roman" w:eastAsia="Times New Roman" w:hAnsi="Times New Roman" w:cs="Times New Roman"/>
          <w:sz w:val="20"/>
          <w:szCs w:val="20"/>
        </w:rPr>
        <w:t xml:space="preserve"> </w:t>
      </w:r>
    </w:p>
    <w:p w14:paraId="1418DDB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 </w:t>
      </w:r>
    </w:p>
    <w:p w14:paraId="18FD555F" w14:textId="77777777" w:rsidR="008D79AE" w:rsidRPr="009C5F4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9C5F46">
        <w:rPr>
          <w:rFonts w:ascii="Times New Roman" w:eastAsia="Times New Roman" w:hAnsi="Times New Roman" w:cs="Times New Roman"/>
          <w:b/>
          <w:sz w:val="20"/>
          <w:szCs w:val="20"/>
          <w:u w:val="single"/>
        </w:rPr>
        <w:t>ARTICLE XI: INSURANCE</w:t>
      </w:r>
    </w:p>
    <w:p w14:paraId="49C0EC56" w14:textId="77777777" w:rsidR="008D79AE" w:rsidRPr="009C5F4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24B7EF" w14:textId="77777777" w:rsidR="004B2407" w:rsidRPr="00316EBF" w:rsidRDefault="004B2407" w:rsidP="004B2407">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b/>
          <w:bCs/>
          <w:sz w:val="20"/>
          <w:szCs w:val="20"/>
          <w:u w:val="single"/>
        </w:rPr>
      </w:pPr>
      <w:bookmarkStart w:id="1" w:name="_Hlk93320985"/>
      <w:bookmarkStart w:id="2" w:name="_Toc75857456"/>
      <w:r w:rsidRPr="00316EBF">
        <w:rPr>
          <w:rFonts w:ascii="Times New Roman" w:eastAsia="Times New Roman" w:hAnsi="Times New Roman" w:cs="Times New Roman"/>
          <w:sz w:val="20"/>
          <w:szCs w:val="20"/>
        </w:rPr>
        <w:t>A.</w:t>
      </w:r>
      <w:r w:rsidRPr="00316EBF">
        <w:rPr>
          <w:rFonts w:ascii="Times New Roman" w:eastAsia="Times New Roman" w:hAnsi="Times New Roman" w:cs="Times New Roman"/>
          <w:sz w:val="20"/>
          <w:szCs w:val="20"/>
        </w:rPr>
        <w:tab/>
      </w:r>
      <w:r w:rsidRPr="00316EBF">
        <w:rPr>
          <w:rFonts w:ascii="Times New Roman" w:eastAsia="Times New Roman" w:hAnsi="Times New Roman" w:cs="Times New Roman"/>
          <w:b/>
          <w:bCs/>
          <w:sz w:val="20"/>
          <w:szCs w:val="20"/>
          <w:u w:val="single"/>
        </w:rPr>
        <w:t>General Provisions</w:t>
      </w:r>
      <w:bookmarkEnd w:id="1"/>
    </w:p>
    <w:p w14:paraId="7BB143A2" w14:textId="77777777" w:rsidR="004B2407" w:rsidRPr="00316EBF" w:rsidRDefault="004B2407" w:rsidP="004B2407">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20"/>
          <w:szCs w:val="20"/>
        </w:rPr>
      </w:pPr>
    </w:p>
    <w:p w14:paraId="5A7C88B3"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The CONSULTANT and Subconsultants shall not violate, or permit to be violated, any term or condition of their insurance policies, and shall </w:t>
      </w:r>
      <w:proofErr w:type="gramStart"/>
      <w:r w:rsidRPr="00316EBF">
        <w:rPr>
          <w:rFonts w:ascii="Times New Roman" w:hAnsi="Times New Roman"/>
        </w:rPr>
        <w:t>at all times</w:t>
      </w:r>
      <w:proofErr w:type="gramEnd"/>
      <w:r w:rsidRPr="00316EBF">
        <w:rPr>
          <w:rFonts w:ascii="Times New Roman" w:hAnsi="Times New Roman"/>
        </w:rPr>
        <w:t xml:space="preserve"> satisfy the safety requirements of the OWNER and of the insurance companies issuing such policies.</w:t>
      </w:r>
    </w:p>
    <w:p w14:paraId="769515C3" w14:textId="77777777" w:rsidR="004B2407" w:rsidRPr="00316EBF" w:rsidRDefault="004B2407" w:rsidP="004B2407">
      <w:pPr>
        <w:pStyle w:val="ListParagraph"/>
        <w:ind w:left="1440"/>
        <w:jc w:val="both"/>
        <w:rPr>
          <w:rFonts w:ascii="Times New Roman" w:hAnsi="Times New Roman"/>
        </w:rPr>
      </w:pPr>
    </w:p>
    <w:p w14:paraId="5070D8C5"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bCs/>
        </w:rPr>
        <w:t xml:space="preserve">The CONSULTANT and Subconsultants shall maintain in force all insurance required to be procured by them under this </w:t>
      </w:r>
      <w:r>
        <w:rPr>
          <w:rFonts w:ascii="Times New Roman" w:hAnsi="Times New Roman"/>
          <w:bCs/>
        </w:rPr>
        <w:t xml:space="preserve">Term </w:t>
      </w:r>
      <w:r w:rsidRPr="00316EBF">
        <w:rPr>
          <w:rFonts w:ascii="Times New Roman" w:hAnsi="Times New Roman"/>
          <w:bCs/>
        </w:rPr>
        <w:t xml:space="preserve">Contract for Professional Services until issuance of the Notice of Physical Completion by the OWNER except where this </w:t>
      </w:r>
      <w:r>
        <w:rPr>
          <w:rFonts w:ascii="Times New Roman" w:hAnsi="Times New Roman"/>
          <w:bCs/>
        </w:rPr>
        <w:t xml:space="preserve">Term </w:t>
      </w:r>
      <w:r w:rsidRPr="00316EBF">
        <w:rPr>
          <w:rFonts w:ascii="Times New Roman" w:hAnsi="Times New Roman"/>
          <w:bCs/>
        </w:rPr>
        <w:t>Contract for Professional Services requires an insurance policy to be maintained for a period beyond issuance of the Notice of Physical Completion in which case the CONSULTANT and Subconsultants shall maintain such insurance policy in force for the specified period beyond issuance of the Notice of Physical Completion.</w:t>
      </w:r>
    </w:p>
    <w:p w14:paraId="1438CC05" w14:textId="77777777" w:rsidR="004B2407" w:rsidRPr="00316EBF" w:rsidRDefault="004B2407" w:rsidP="004B2407">
      <w:pPr>
        <w:pStyle w:val="ListParagraph"/>
        <w:ind w:left="1440"/>
        <w:jc w:val="both"/>
        <w:rPr>
          <w:rFonts w:ascii="Times New Roman" w:hAnsi="Times New Roman"/>
        </w:rPr>
      </w:pPr>
    </w:p>
    <w:p w14:paraId="61F7961C"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All insurance required to be procured and maintained by the CONSULTANT and Subconsultants under this </w:t>
      </w:r>
      <w:r>
        <w:rPr>
          <w:rFonts w:ascii="Times New Roman" w:hAnsi="Times New Roman"/>
        </w:rPr>
        <w:t xml:space="preserve">Term </w:t>
      </w:r>
      <w:r w:rsidRPr="00316EBF">
        <w:rPr>
          <w:rFonts w:ascii="Times New Roman" w:hAnsi="Times New Roman"/>
        </w:rPr>
        <w:t>Contract for Professional Services shall be procured from insurance companies licensed to do business in the State of New York by the NYS Department of Financial Services and rated at least A- by A.M. Best and Company or meet such other requirements as are acceptable to the OWNER in its sole and exclusive discretion.</w:t>
      </w:r>
    </w:p>
    <w:p w14:paraId="72469626" w14:textId="77777777" w:rsidR="004B2407" w:rsidRPr="00316EBF" w:rsidRDefault="004B2407" w:rsidP="004B2407">
      <w:pPr>
        <w:pStyle w:val="ListParagraph"/>
        <w:ind w:left="1440"/>
        <w:jc w:val="both"/>
        <w:rPr>
          <w:rFonts w:ascii="Times New Roman" w:hAnsi="Times New Roman"/>
        </w:rPr>
      </w:pPr>
    </w:p>
    <w:p w14:paraId="18FB11D0"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All insurance policies required to be procured and maintained by the CONSULTANT and Subconsultants under this </w:t>
      </w:r>
      <w:r>
        <w:rPr>
          <w:rFonts w:ascii="Times New Roman" w:hAnsi="Times New Roman"/>
        </w:rPr>
        <w:t xml:space="preserve">Term </w:t>
      </w:r>
      <w:r w:rsidRPr="00316EBF">
        <w:rPr>
          <w:rFonts w:ascii="Times New Roman" w:hAnsi="Times New Roman"/>
        </w:rPr>
        <w:t xml:space="preserve">Contract for Professional Services shall include a provision or endorsement that the policy shall not be canceled, materially changed, or not renewed without at least thirty (30) calendar days written notice to the OWNER except for non-payment in which case notice to the OWNER shall be provided as required by law.  </w:t>
      </w:r>
    </w:p>
    <w:p w14:paraId="72E72284" w14:textId="77777777" w:rsidR="004B2407" w:rsidRPr="00316EBF" w:rsidRDefault="004B2407" w:rsidP="004B2407">
      <w:pPr>
        <w:pStyle w:val="ListParagraph"/>
        <w:ind w:left="1440"/>
        <w:jc w:val="both"/>
        <w:rPr>
          <w:rFonts w:ascii="Times New Roman" w:hAnsi="Times New Roman"/>
        </w:rPr>
      </w:pPr>
    </w:p>
    <w:p w14:paraId="28240682"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All insurance policies required to be procured and maintained by the CONSULTANT and Subconsultants under this </w:t>
      </w:r>
      <w:r>
        <w:rPr>
          <w:rFonts w:ascii="Times New Roman" w:hAnsi="Times New Roman"/>
        </w:rPr>
        <w:t xml:space="preserve">Term </w:t>
      </w:r>
      <w:r w:rsidRPr="00316EBF">
        <w:rPr>
          <w:rFonts w:ascii="Times New Roman" w:hAnsi="Times New Roman"/>
        </w:rPr>
        <w:t>Contract for Professional Services shall include a provision or endorsement that at least thirty (30) calendar days prior to the expiration of the policy, evidence from the carrier of renewal or replacement of the policy by the carrier, with terms and limits no less favorable than the expiring policy, or written notice from the carrier that the policy will not be renewed or replaced by the carrier, shall be delivered to the OWNER.</w:t>
      </w:r>
    </w:p>
    <w:p w14:paraId="091A7A14" w14:textId="77777777" w:rsidR="004B2407" w:rsidRPr="00316EBF" w:rsidRDefault="004B2407" w:rsidP="004B2407">
      <w:pPr>
        <w:pStyle w:val="ListParagraph"/>
        <w:ind w:left="1440"/>
        <w:jc w:val="both"/>
        <w:rPr>
          <w:rFonts w:ascii="Times New Roman" w:hAnsi="Times New Roman"/>
        </w:rPr>
      </w:pPr>
    </w:p>
    <w:p w14:paraId="57CA045E"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All insurance policies required to be procured and maintained by the CONSULTANT and Subconsultants under this </w:t>
      </w:r>
      <w:r>
        <w:rPr>
          <w:rFonts w:ascii="Times New Roman" w:hAnsi="Times New Roman"/>
        </w:rPr>
        <w:t xml:space="preserve">Term </w:t>
      </w:r>
      <w:r w:rsidRPr="00316EBF">
        <w:rPr>
          <w:rFonts w:ascii="Times New Roman" w:hAnsi="Times New Roman"/>
        </w:rPr>
        <w:t xml:space="preserve">Contract for Professional Services shall be written on an occurrence basis except where this </w:t>
      </w:r>
      <w:r>
        <w:rPr>
          <w:rFonts w:ascii="Times New Roman" w:hAnsi="Times New Roman"/>
        </w:rPr>
        <w:t xml:space="preserve">Term </w:t>
      </w:r>
      <w:r w:rsidRPr="00316EBF">
        <w:rPr>
          <w:rFonts w:ascii="Times New Roman" w:hAnsi="Times New Roman"/>
        </w:rPr>
        <w:t xml:space="preserve">Contract for Professional Services explicitly allows otherwise.  </w:t>
      </w:r>
    </w:p>
    <w:p w14:paraId="7C165F57" w14:textId="77777777" w:rsidR="004B2407" w:rsidRPr="00316EBF" w:rsidRDefault="004B2407" w:rsidP="004B2407">
      <w:pPr>
        <w:pStyle w:val="ListParagraph"/>
        <w:ind w:left="1440"/>
        <w:jc w:val="both"/>
        <w:rPr>
          <w:rFonts w:ascii="Times New Roman" w:hAnsi="Times New Roman"/>
        </w:rPr>
      </w:pPr>
    </w:p>
    <w:p w14:paraId="01547A9B" w14:textId="77777777" w:rsidR="004B2407" w:rsidRPr="00316EBF" w:rsidRDefault="004B2407" w:rsidP="004B2407">
      <w:pPr>
        <w:pStyle w:val="ListParagraph"/>
        <w:numPr>
          <w:ilvl w:val="0"/>
          <w:numId w:val="21"/>
        </w:numPr>
        <w:ind w:left="1440" w:hanging="720"/>
        <w:jc w:val="both"/>
        <w:rPr>
          <w:rFonts w:ascii="Times New Roman" w:hAnsi="Times New Roman"/>
        </w:rPr>
      </w:pPr>
      <w:bookmarkStart w:id="3" w:name="_Hlk94868970"/>
      <w:r w:rsidRPr="00316EBF">
        <w:rPr>
          <w:rFonts w:ascii="Times New Roman" w:hAnsi="Times New Roman"/>
        </w:rPr>
        <w:t xml:space="preserve">All insurance policies required to be procured and maintained by the CONSULTANT and Subconsultants under this </w:t>
      </w:r>
      <w:r>
        <w:rPr>
          <w:rFonts w:ascii="Times New Roman" w:hAnsi="Times New Roman"/>
        </w:rPr>
        <w:t xml:space="preserve">Term </w:t>
      </w:r>
      <w:r w:rsidRPr="00316EBF">
        <w:rPr>
          <w:rFonts w:ascii="Times New Roman" w:hAnsi="Times New Roman"/>
        </w:rPr>
        <w:t xml:space="preserve">Contract for Professional Services </w:t>
      </w:r>
      <w:bookmarkEnd w:id="3"/>
      <w:r w:rsidRPr="00316EBF">
        <w:rPr>
          <w:rFonts w:ascii="Times New Roman" w:hAnsi="Times New Roman"/>
        </w:rPr>
        <w:t xml:space="preserve">shall include a provision or endorsement that the OWNER and the Client(s) shall not be responsible for any claim expenses and loss payments within the deductible or the self-insured retention and that the CONSULTANT or Subconsultant shall be solely responsible for all claim expenses and loss payments within the deductible or self-insured retention.  At any time this </w:t>
      </w:r>
      <w:r>
        <w:rPr>
          <w:rFonts w:ascii="Times New Roman" w:hAnsi="Times New Roman"/>
        </w:rPr>
        <w:t xml:space="preserve">Term </w:t>
      </w:r>
      <w:r w:rsidRPr="00316EBF">
        <w:rPr>
          <w:rFonts w:ascii="Times New Roman" w:hAnsi="Times New Roman"/>
        </w:rPr>
        <w:t xml:space="preserve">Contract for Professional Services requires the CONSULTANT or any Subconsultant to maintain an insurance policy, the OWNER may require the CONSULTANT or any Subconsultant to provide proof, acceptable to the OWNER in its sole discretion, that the CONSULTANT or Subconsultant has assets or security sufficient to satisfy all deductible or self-insured obligations under such insurance policy for which the CONSULTANT or Subconsultant may be liable under the claims pending or reasonably possible against the CONSULTANT or Subconsultant at the time the OWNER requires the proof.  A failure of the CONSULTANT or Subconsultant to provide such proof is a failure of the CONSULTANT or Subconsultant to maintain the insurance required by the </w:t>
      </w:r>
      <w:r>
        <w:rPr>
          <w:rFonts w:ascii="Times New Roman" w:hAnsi="Times New Roman"/>
        </w:rPr>
        <w:t xml:space="preserve">Term </w:t>
      </w:r>
      <w:r w:rsidRPr="00316EBF">
        <w:rPr>
          <w:rFonts w:ascii="Times New Roman" w:hAnsi="Times New Roman"/>
        </w:rPr>
        <w:t>Contract for Professional Services or to provide the OWNER with evidence of valid and in-force insurance coverage required by the</w:t>
      </w:r>
      <w:r>
        <w:rPr>
          <w:rFonts w:ascii="Times New Roman" w:hAnsi="Times New Roman"/>
        </w:rPr>
        <w:t xml:space="preserve"> Term</w:t>
      </w:r>
      <w:r w:rsidRPr="00316EBF">
        <w:rPr>
          <w:rFonts w:ascii="Times New Roman" w:hAnsi="Times New Roman"/>
        </w:rPr>
        <w:t xml:space="preserve"> Contract for Professional Services.  </w:t>
      </w:r>
    </w:p>
    <w:p w14:paraId="20F0324D" w14:textId="77777777" w:rsidR="004B2407" w:rsidRPr="00316EBF" w:rsidRDefault="004B2407" w:rsidP="004B2407">
      <w:pPr>
        <w:pStyle w:val="ListParagraph"/>
        <w:ind w:left="1440"/>
        <w:jc w:val="both"/>
        <w:rPr>
          <w:rFonts w:ascii="Times New Roman" w:hAnsi="Times New Roman"/>
        </w:rPr>
      </w:pPr>
      <w:r w:rsidRPr="00316EBF">
        <w:rPr>
          <w:rFonts w:ascii="Times New Roman" w:hAnsi="Times New Roman"/>
        </w:rPr>
        <w:t xml:space="preserve">     </w:t>
      </w:r>
    </w:p>
    <w:p w14:paraId="39C66AF9"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All insurance policies required to be procured and maintained by the CONSULTANT and Subconsultants under this </w:t>
      </w:r>
      <w:r>
        <w:rPr>
          <w:rFonts w:ascii="Times New Roman" w:hAnsi="Times New Roman"/>
        </w:rPr>
        <w:t xml:space="preserve">Term </w:t>
      </w:r>
      <w:r w:rsidRPr="00316EBF">
        <w:rPr>
          <w:rFonts w:ascii="Times New Roman" w:hAnsi="Times New Roman"/>
        </w:rPr>
        <w:t xml:space="preserve">Contract for Professional Services shall include a provision or endorsement that there shall be no right of subrogation against the OWNER, Client(s), or Construction Manager.  If any of the CONSULTANT’s policies or any of the policies of any Subconsultant prohibit such a waiver of subrogation, the CONSULTANT or Subconsultant shall secure the necessary permission to grant this waiver of subrogation. </w:t>
      </w:r>
      <w:proofErr w:type="gramStart"/>
      <w:r w:rsidRPr="00316EBF">
        <w:rPr>
          <w:rFonts w:ascii="Times New Roman" w:hAnsi="Times New Roman"/>
        </w:rPr>
        <w:t>Any and all</w:t>
      </w:r>
      <w:proofErr w:type="gramEnd"/>
      <w:r w:rsidRPr="00316EBF">
        <w:rPr>
          <w:rFonts w:ascii="Times New Roman" w:hAnsi="Times New Roman"/>
        </w:rPr>
        <w:t xml:space="preserve"> such permission shall be confirmed by a manuscript endorsement to the relevant insurance policy or policies and a certified copy of the endorsement shall be provided to the OWNER. </w:t>
      </w:r>
    </w:p>
    <w:p w14:paraId="0C029DE0" w14:textId="77777777" w:rsidR="004B2407" w:rsidRPr="00316EBF" w:rsidRDefault="004B2407" w:rsidP="004B2407">
      <w:pPr>
        <w:pStyle w:val="ListParagraph"/>
        <w:ind w:left="1440"/>
        <w:jc w:val="both"/>
        <w:rPr>
          <w:rFonts w:ascii="Times New Roman" w:hAnsi="Times New Roman"/>
        </w:rPr>
      </w:pPr>
    </w:p>
    <w:p w14:paraId="5B6F5A36"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Each liability and protective liability insurance policy required to be procured and maintained by the CONSULTANT and Subconsultants under this </w:t>
      </w:r>
      <w:r>
        <w:rPr>
          <w:rFonts w:ascii="Times New Roman" w:hAnsi="Times New Roman"/>
        </w:rPr>
        <w:t xml:space="preserve">Term </w:t>
      </w:r>
      <w:r w:rsidRPr="00316EBF">
        <w:rPr>
          <w:rFonts w:ascii="Times New Roman" w:hAnsi="Times New Roman"/>
        </w:rPr>
        <w:t xml:space="preserve">Contract for Professional Services shall include a provision or endorsement that the coverage afforded the OWNER, Client(s) and Construction Manager (if applicable) under such policy shall be primary and non-contributory and that such policy shall be primary to any other insurance policy maintained by the OWNER, by the Client(s) or by the Construction Manager (if applicable).  Any other insurance policy maintained by the OWNER, by the Client(s) or by the Construction Manager (if applicable) shall be </w:t>
      </w:r>
      <w:proofErr w:type="gramStart"/>
      <w:r w:rsidRPr="00316EBF">
        <w:rPr>
          <w:rFonts w:ascii="Times New Roman" w:hAnsi="Times New Roman"/>
        </w:rPr>
        <w:t>in excess of</w:t>
      </w:r>
      <w:proofErr w:type="gramEnd"/>
      <w:r w:rsidRPr="00316EBF">
        <w:rPr>
          <w:rFonts w:ascii="Times New Roman" w:hAnsi="Times New Roman"/>
        </w:rPr>
        <w:t xml:space="preserve"> and shall not contribute with the CONSULTANT’s or Subconsultant’s insurance policy, regardless of the “other insurance” clause contained in the OWNER’s, Client(s)’s or Construction Manager’s (if applicable) own policy of insurance or the CONSULTANT’s or Subconsultant’s insurance policies. </w:t>
      </w:r>
    </w:p>
    <w:p w14:paraId="59E4C087" w14:textId="77777777" w:rsidR="004B2407" w:rsidRPr="00316EBF" w:rsidRDefault="004B2407" w:rsidP="004B2407">
      <w:pPr>
        <w:pStyle w:val="ListParagraph"/>
        <w:ind w:left="1440"/>
        <w:jc w:val="both"/>
        <w:rPr>
          <w:rFonts w:ascii="Times New Roman" w:hAnsi="Times New Roman"/>
        </w:rPr>
      </w:pPr>
    </w:p>
    <w:p w14:paraId="37BADF00"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Any CONSULTANT Contract Documents, including but not limited to the Request for Proposal, but excluding Change Orders, may require any of the CONSULTANT and Subconsultants to provide at its or their expense any other form or limit of insurance necessary to secure the interests of the OWNER or Client(s).  </w:t>
      </w:r>
    </w:p>
    <w:p w14:paraId="1709C251" w14:textId="77777777" w:rsidR="004B2407" w:rsidRPr="00316EBF" w:rsidRDefault="004B2407" w:rsidP="004B2407">
      <w:pPr>
        <w:pStyle w:val="ListParagraph"/>
        <w:ind w:left="1440"/>
        <w:jc w:val="both"/>
        <w:rPr>
          <w:rFonts w:ascii="Times New Roman" w:hAnsi="Times New Roman"/>
        </w:rPr>
      </w:pPr>
    </w:p>
    <w:p w14:paraId="6C70638E"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Notwithstanding any other provision of the </w:t>
      </w:r>
      <w:r>
        <w:rPr>
          <w:rFonts w:ascii="Times New Roman" w:hAnsi="Times New Roman"/>
        </w:rPr>
        <w:t xml:space="preserve">Term </w:t>
      </w:r>
      <w:r w:rsidRPr="00316EBF">
        <w:rPr>
          <w:rFonts w:ascii="Times New Roman" w:hAnsi="Times New Roman"/>
        </w:rPr>
        <w:t xml:space="preserve">Contract for Professional Services, the OWNER, in a Change Order or Contract Amendment, may require the CONSULTANT and any or all Subconsultants to provide, at the expense of the OWNER, any other form or limit of insurance in addition to the insurance requirements of the original </w:t>
      </w:r>
      <w:r>
        <w:rPr>
          <w:rFonts w:ascii="Times New Roman" w:hAnsi="Times New Roman"/>
        </w:rPr>
        <w:t xml:space="preserve">Term </w:t>
      </w:r>
      <w:r w:rsidRPr="00316EBF">
        <w:rPr>
          <w:rFonts w:ascii="Times New Roman" w:hAnsi="Times New Roman"/>
        </w:rPr>
        <w:t>Contract for Professional Services necessary to secure the interests of the OWNER, Client(s), or Construction Manager (if applicable).</w:t>
      </w:r>
    </w:p>
    <w:p w14:paraId="2EA83F64" w14:textId="77777777" w:rsidR="004B2407" w:rsidRPr="00316EBF" w:rsidRDefault="004B2407" w:rsidP="004B2407">
      <w:pPr>
        <w:pStyle w:val="ListParagraph"/>
        <w:ind w:left="1440"/>
        <w:jc w:val="both"/>
        <w:rPr>
          <w:rFonts w:ascii="Times New Roman" w:hAnsi="Times New Roman"/>
        </w:rPr>
      </w:pPr>
    </w:p>
    <w:p w14:paraId="07949C19"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Neither the procurement nor the maintenance of any type of insurance by the OWNER, the Client(s), the CONSULTANT or the Construction Manager shall in any way be construed or deemed to limit, discharge, waive or release the CONSULTANT or any Subconsultant from any of the obligations or risks accepted by the CONSULTANT and Subconsultants or to be a limitation on the nature or extent of said obligations and risks or to be a limitation of any obligation to defend, indemnify, hold harmless and procure insurance for the OWNER, Client(s) and Construction Manager.</w:t>
      </w:r>
    </w:p>
    <w:p w14:paraId="6B352A78" w14:textId="77777777" w:rsidR="004B2407" w:rsidRPr="00316EBF" w:rsidRDefault="004B2407" w:rsidP="004B2407">
      <w:pPr>
        <w:pStyle w:val="ListParagraph"/>
        <w:ind w:left="1440"/>
        <w:jc w:val="both"/>
        <w:rPr>
          <w:rFonts w:ascii="Times New Roman" w:hAnsi="Times New Roman"/>
        </w:rPr>
      </w:pPr>
      <w:bookmarkStart w:id="4" w:name="_Hlk139009202"/>
    </w:p>
    <w:p w14:paraId="71AB310E"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All provisions of Article </w:t>
      </w:r>
      <w:r>
        <w:rPr>
          <w:rFonts w:ascii="Times New Roman" w:hAnsi="Times New Roman"/>
        </w:rPr>
        <w:t xml:space="preserve">XI </w:t>
      </w:r>
      <w:r w:rsidRPr="00316EBF">
        <w:rPr>
          <w:rFonts w:ascii="Times New Roman" w:hAnsi="Times New Roman"/>
        </w:rPr>
        <w:t xml:space="preserve">– Insurance are to the fullest extent permitted by law.  One purpose of this </w:t>
      </w:r>
      <w:r>
        <w:rPr>
          <w:rFonts w:ascii="Times New Roman" w:hAnsi="Times New Roman"/>
        </w:rPr>
        <w:t xml:space="preserve">Term </w:t>
      </w:r>
      <w:r w:rsidRPr="00316EBF">
        <w:rPr>
          <w:rFonts w:ascii="Times New Roman" w:hAnsi="Times New Roman"/>
        </w:rPr>
        <w:t>Contract for Professional Services is to allocate, to the fullest extent permitted by law, all risk of loss to the CONSULTANT, each Subconsultant, and the insurers of each.  Each insurance company from which OWNER or Client(s) has directly purchased an insurance policy is a third-party beneficiary of the CONSULTANT’s and each Subconsultant’s obligations to procure insurance.</w:t>
      </w:r>
    </w:p>
    <w:bookmarkEnd w:id="4"/>
    <w:p w14:paraId="4F85E2D7" w14:textId="77777777" w:rsidR="004B2407" w:rsidRPr="00316EBF" w:rsidRDefault="004B2407" w:rsidP="004B2407">
      <w:pPr>
        <w:pStyle w:val="ListParagraph"/>
        <w:ind w:left="1440"/>
        <w:jc w:val="both"/>
        <w:rPr>
          <w:rFonts w:ascii="Times New Roman" w:hAnsi="Times New Roman"/>
        </w:rPr>
      </w:pPr>
    </w:p>
    <w:p w14:paraId="5E5C3C94"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CONSULTANT is responsible for ensuring that each Subconsultant obtains and maintains in the required amount each type of insurance policy required by this </w:t>
      </w:r>
      <w:r>
        <w:rPr>
          <w:rFonts w:ascii="Times New Roman" w:hAnsi="Times New Roman"/>
        </w:rPr>
        <w:t xml:space="preserve">Term </w:t>
      </w:r>
      <w:r w:rsidRPr="00316EBF">
        <w:rPr>
          <w:rFonts w:ascii="Times New Roman" w:hAnsi="Times New Roman"/>
        </w:rPr>
        <w:t xml:space="preserve">Contract for Professional Services and that such insurance policy provides the OWNER, Client(s) and Construction Manager with the coverage required by this </w:t>
      </w:r>
      <w:r>
        <w:rPr>
          <w:rFonts w:ascii="Times New Roman" w:hAnsi="Times New Roman"/>
        </w:rPr>
        <w:t xml:space="preserve">Term </w:t>
      </w:r>
      <w:r w:rsidRPr="00316EBF">
        <w:rPr>
          <w:rFonts w:ascii="Times New Roman" w:hAnsi="Times New Roman"/>
        </w:rPr>
        <w:t xml:space="preserve">Contract for Professional Services.  </w:t>
      </w:r>
    </w:p>
    <w:p w14:paraId="138CD7E1" w14:textId="77777777" w:rsidR="004B2407" w:rsidRPr="00316EBF" w:rsidRDefault="004B2407" w:rsidP="004B2407">
      <w:pPr>
        <w:pStyle w:val="ListParagraph"/>
        <w:ind w:left="1440"/>
        <w:jc w:val="both"/>
        <w:rPr>
          <w:rFonts w:ascii="Times New Roman" w:hAnsi="Times New Roman"/>
        </w:rPr>
      </w:pPr>
    </w:p>
    <w:p w14:paraId="1D428B9C" w14:textId="77777777" w:rsidR="004B2407" w:rsidRPr="00316EBF" w:rsidRDefault="004B2407" w:rsidP="004B2407">
      <w:pPr>
        <w:pStyle w:val="ListParagraph"/>
        <w:numPr>
          <w:ilvl w:val="0"/>
          <w:numId w:val="21"/>
        </w:numPr>
        <w:ind w:left="1440" w:hanging="720"/>
        <w:jc w:val="both"/>
        <w:rPr>
          <w:rFonts w:ascii="Times New Roman" w:hAnsi="Times New Roman"/>
        </w:rPr>
      </w:pPr>
      <w:r w:rsidRPr="00316EBF">
        <w:rPr>
          <w:rFonts w:ascii="Times New Roman" w:hAnsi="Times New Roman"/>
        </w:rPr>
        <w:t xml:space="preserve">CONSULTANT agrees and acknowledges that, because the CONSULTANT (and not the OWNER or Client[s]) is responsible for performance of the duties and obligations set forth in this </w:t>
      </w:r>
      <w:r>
        <w:rPr>
          <w:rFonts w:ascii="Times New Roman" w:hAnsi="Times New Roman"/>
        </w:rPr>
        <w:t xml:space="preserve">Term </w:t>
      </w:r>
      <w:r w:rsidRPr="00316EBF">
        <w:rPr>
          <w:rFonts w:ascii="Times New Roman" w:hAnsi="Times New Roman"/>
        </w:rPr>
        <w:t xml:space="preserve">Contract for Professional Services for completion of the Project, the CONSULTANT, </w:t>
      </w:r>
      <w:proofErr w:type="gramStart"/>
      <w:r w:rsidRPr="00316EBF">
        <w:rPr>
          <w:rFonts w:ascii="Times New Roman" w:hAnsi="Times New Roman"/>
        </w:rPr>
        <w:t>through the use of</w:t>
      </w:r>
      <w:proofErr w:type="gramEnd"/>
      <w:r w:rsidRPr="00316EBF">
        <w:rPr>
          <w:rFonts w:ascii="Times New Roman" w:hAnsi="Times New Roman"/>
        </w:rPr>
        <w:t xml:space="preserve"> insurance, intends to allocate all losses to such insurance to protect itself and the OWNER and Client(s).  </w:t>
      </w:r>
    </w:p>
    <w:p w14:paraId="1CF2B458" w14:textId="77777777" w:rsidR="004B2407" w:rsidRPr="005E75AF" w:rsidRDefault="004B2407" w:rsidP="004B2407">
      <w:pPr>
        <w:pStyle w:val="ListParagraph"/>
        <w:ind w:left="1440"/>
        <w:jc w:val="both"/>
        <w:rPr>
          <w:rFonts w:ascii="Times New Roman" w:hAnsi="Times New Roman"/>
        </w:rPr>
      </w:pPr>
    </w:p>
    <w:p w14:paraId="25FD5130" w14:textId="77777777" w:rsidR="004B2407" w:rsidRDefault="004B2407" w:rsidP="004B2407">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b/>
          <w:bCs/>
          <w:sz w:val="20"/>
          <w:szCs w:val="20"/>
          <w:u w:val="single"/>
        </w:rPr>
      </w:pPr>
      <w:r w:rsidRPr="00316EBF">
        <w:rPr>
          <w:rFonts w:ascii="Times New Roman" w:eastAsia="Times New Roman" w:hAnsi="Times New Roman" w:cs="Times New Roman"/>
          <w:sz w:val="20"/>
          <w:szCs w:val="20"/>
        </w:rPr>
        <w:t>B.</w:t>
      </w:r>
      <w:r w:rsidRPr="00316EBF">
        <w:rPr>
          <w:rFonts w:ascii="Times New Roman" w:eastAsia="Times New Roman" w:hAnsi="Times New Roman" w:cs="Times New Roman"/>
          <w:sz w:val="20"/>
          <w:szCs w:val="20"/>
        </w:rPr>
        <w:tab/>
      </w:r>
      <w:r w:rsidRPr="00316EBF">
        <w:rPr>
          <w:rFonts w:ascii="Times New Roman" w:eastAsia="Times New Roman" w:hAnsi="Times New Roman" w:cs="Times New Roman"/>
          <w:b/>
          <w:bCs/>
          <w:sz w:val="20"/>
          <w:szCs w:val="20"/>
          <w:u w:val="single"/>
        </w:rPr>
        <w:t>Submission of Insurance</w:t>
      </w:r>
    </w:p>
    <w:p w14:paraId="02206147" w14:textId="77777777" w:rsidR="004B2407" w:rsidRPr="00316EBF" w:rsidRDefault="004B2407" w:rsidP="004B2407">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b/>
          <w:bCs/>
          <w:sz w:val="20"/>
          <w:szCs w:val="20"/>
        </w:rPr>
      </w:pPr>
    </w:p>
    <w:p w14:paraId="2F40952B" w14:textId="77777777" w:rsidR="004B2407" w:rsidRPr="00316EBF" w:rsidRDefault="004B2407" w:rsidP="004B2407">
      <w:pPr>
        <w:pStyle w:val="ListParagraph"/>
        <w:numPr>
          <w:ilvl w:val="0"/>
          <w:numId w:val="22"/>
        </w:numPr>
        <w:ind w:left="1440" w:hanging="720"/>
        <w:jc w:val="both"/>
        <w:rPr>
          <w:rFonts w:ascii="Times New Roman" w:hAnsi="Times New Roman"/>
        </w:rPr>
      </w:pPr>
      <w:r w:rsidRPr="00316EBF">
        <w:rPr>
          <w:rFonts w:ascii="Times New Roman" w:hAnsi="Times New Roman"/>
        </w:rPr>
        <w:t xml:space="preserve">OWNER will not execute the </w:t>
      </w:r>
      <w:r>
        <w:rPr>
          <w:rFonts w:ascii="Times New Roman" w:hAnsi="Times New Roman"/>
        </w:rPr>
        <w:t xml:space="preserve">Term </w:t>
      </w:r>
      <w:r w:rsidRPr="00316EBF">
        <w:rPr>
          <w:rFonts w:ascii="Times New Roman" w:hAnsi="Times New Roman"/>
        </w:rPr>
        <w:t xml:space="preserve">Contract for Professional Services unless the CONSULTANT shall submit to the OWNER or the OWNER’s designee proof of insurance in such forms as requested and deemed acceptable by the OWNER, indicating the Project, and showing evidence of all insurance required under the </w:t>
      </w:r>
      <w:r>
        <w:rPr>
          <w:rFonts w:ascii="Times New Roman" w:hAnsi="Times New Roman"/>
        </w:rPr>
        <w:t xml:space="preserve">Term </w:t>
      </w:r>
      <w:r w:rsidRPr="00316EBF">
        <w:rPr>
          <w:rFonts w:ascii="Times New Roman" w:hAnsi="Times New Roman"/>
        </w:rPr>
        <w:t xml:space="preserve">Contract for Professional Services.  Upon the OWNER’s request, the CONSULTANT shall provide a copy of each insurance policy required by the </w:t>
      </w:r>
      <w:r>
        <w:rPr>
          <w:rFonts w:ascii="Times New Roman" w:hAnsi="Times New Roman"/>
        </w:rPr>
        <w:t xml:space="preserve">Term </w:t>
      </w:r>
      <w:r w:rsidRPr="00316EBF">
        <w:rPr>
          <w:rFonts w:ascii="Times New Roman" w:hAnsi="Times New Roman"/>
        </w:rPr>
        <w:t>Contract for Professional Services certified by the insurance carrier as a true and complete copy.  The OWNER may request such a certified copy of a policy at any time and may make such requests as often as the OWNER, in its sole and exclusive discretion, deems necessary.  Each request may be for a certified copy of one or more policies.  In addition, the CONSULTANT shall provide copies of certificates of insurance to the Construction Manager, if applicable. Certificates of insurance, notwithstanding anything to the contrary contained on the Certificate of Insurance, when submitted to the OWNER, constitute a warranty by the CONSULTANT and its insurance agent or broker, that the insurance coverage described is in effect for the policy term shown.</w:t>
      </w:r>
    </w:p>
    <w:p w14:paraId="5BA76B30" w14:textId="77777777" w:rsidR="004B2407" w:rsidRPr="00316EBF" w:rsidRDefault="004B2407" w:rsidP="004B2407">
      <w:pPr>
        <w:pStyle w:val="ListParagraph"/>
        <w:ind w:left="1440"/>
        <w:jc w:val="both"/>
        <w:rPr>
          <w:rFonts w:ascii="Times New Roman" w:hAnsi="Times New Roman"/>
        </w:rPr>
      </w:pPr>
    </w:p>
    <w:p w14:paraId="40C7F5BE" w14:textId="77777777" w:rsidR="004B2407" w:rsidRPr="00316EBF" w:rsidRDefault="004B2407" w:rsidP="004B2407">
      <w:pPr>
        <w:pStyle w:val="ListParagraph"/>
        <w:numPr>
          <w:ilvl w:val="0"/>
          <w:numId w:val="22"/>
        </w:numPr>
        <w:ind w:left="1440" w:hanging="720"/>
        <w:jc w:val="both"/>
        <w:rPr>
          <w:rFonts w:ascii="Times New Roman" w:hAnsi="Times New Roman"/>
        </w:rPr>
      </w:pPr>
      <w:r w:rsidRPr="00316EBF">
        <w:rPr>
          <w:rFonts w:ascii="Times New Roman" w:hAnsi="Times New Roman"/>
        </w:rPr>
        <w:t>The CONSULTANT shall submit to the OWNER or OWNER’s designee insurance certificates (Accord 25, or equivalent as determined by the OWNER), copies of declaration pages, schedules of forms and endorsements, copies of all named insured endorsements, all endorsements of the policy granting coverage to the OWNER, Client(s), and Construction Manager (if applicable), and such other documents requested by the OWNER as proof of insurance for the CONSULTANT. All insurance submittals must be approved by the OWNER or the OWNER’s designee prior to the CONSULTANT’s commencement of work.</w:t>
      </w:r>
    </w:p>
    <w:p w14:paraId="522B43AD" w14:textId="77777777" w:rsidR="004B2407" w:rsidRPr="00316EBF" w:rsidRDefault="004B2407" w:rsidP="004B2407">
      <w:pPr>
        <w:pStyle w:val="ListParagraph"/>
        <w:ind w:left="1440"/>
        <w:jc w:val="both"/>
        <w:rPr>
          <w:rFonts w:ascii="Times New Roman" w:hAnsi="Times New Roman"/>
        </w:rPr>
      </w:pPr>
    </w:p>
    <w:p w14:paraId="60D032E4" w14:textId="77777777" w:rsidR="004B2407" w:rsidRPr="00316EBF" w:rsidRDefault="004B2407" w:rsidP="004B2407">
      <w:pPr>
        <w:pStyle w:val="ListParagraph"/>
        <w:numPr>
          <w:ilvl w:val="0"/>
          <w:numId w:val="22"/>
        </w:numPr>
        <w:ind w:left="1440" w:hanging="720"/>
        <w:jc w:val="both"/>
        <w:rPr>
          <w:rFonts w:ascii="Times New Roman" w:hAnsi="Times New Roman"/>
        </w:rPr>
      </w:pPr>
      <w:r w:rsidRPr="00316EBF">
        <w:rPr>
          <w:rFonts w:ascii="Times New Roman" w:hAnsi="Times New Roman"/>
        </w:rPr>
        <w:t xml:space="preserve">Upon the OWNER’s request, the CONSULTANT shall submit to the OWNER or OWNER’s designee proof of insurance for one or more Subconsultants, in such forms as requested and deemed acceptable by the OWNER, indicating the Project, and showing evidence of all insurance required under the </w:t>
      </w:r>
      <w:r>
        <w:rPr>
          <w:rFonts w:ascii="Times New Roman" w:hAnsi="Times New Roman"/>
        </w:rPr>
        <w:t xml:space="preserve">Term </w:t>
      </w:r>
      <w:r w:rsidRPr="00316EBF">
        <w:rPr>
          <w:rFonts w:ascii="Times New Roman" w:hAnsi="Times New Roman"/>
        </w:rPr>
        <w:t xml:space="preserve">Contract for Professional Services.  Upon the OWNER’s request, the CONSULTANT shall provide a copy of each insurance policy of the Subconsultant or Subconsultants required by the </w:t>
      </w:r>
      <w:r>
        <w:rPr>
          <w:rFonts w:ascii="Times New Roman" w:hAnsi="Times New Roman"/>
        </w:rPr>
        <w:t xml:space="preserve">Term </w:t>
      </w:r>
      <w:r w:rsidRPr="00316EBF">
        <w:rPr>
          <w:rFonts w:ascii="Times New Roman" w:hAnsi="Times New Roman"/>
        </w:rPr>
        <w:t>Contract for Professional Services and certified by the insurance carrier as a true and complete copy.  The OWNER may request such a certified copy of a policy at any time and may make such requests as often as the OWNER, in its sole and exclusive discretion, deems necessary.  Each request may be for a certified copy of one or more policies for one or more Subconsultants.  In addition, the CONSULTANT shall provide copies of certificates of insurance to the Construction Manager, if applicable.  Certificates of insurance of the Subconsultants, notwithstanding anything to the contrary contained on the Certificate of Insurance, when submitted to the OWNER by the CONSULTANT, constitute a warranty by the CONSULTANT, the Subconsultant and the Subconsultant’s insurance agent or broker, that the insurance coverage described is in effect for the policy term shown.</w:t>
      </w:r>
    </w:p>
    <w:p w14:paraId="2E3D3603" w14:textId="77777777" w:rsidR="004B2407" w:rsidRPr="00316EBF" w:rsidRDefault="004B2407" w:rsidP="004B2407">
      <w:pPr>
        <w:pStyle w:val="ListParagraph"/>
        <w:ind w:left="1440"/>
        <w:jc w:val="both"/>
        <w:rPr>
          <w:rFonts w:ascii="Times New Roman" w:hAnsi="Times New Roman"/>
        </w:rPr>
      </w:pPr>
    </w:p>
    <w:p w14:paraId="7D4DDB1E" w14:textId="77777777" w:rsidR="004B2407" w:rsidRPr="00316EBF" w:rsidRDefault="004B2407" w:rsidP="004B2407">
      <w:pPr>
        <w:pStyle w:val="ListParagraph"/>
        <w:numPr>
          <w:ilvl w:val="0"/>
          <w:numId w:val="22"/>
        </w:numPr>
        <w:ind w:left="1440" w:hanging="720"/>
        <w:jc w:val="both"/>
        <w:rPr>
          <w:rFonts w:ascii="Times New Roman" w:hAnsi="Times New Roman"/>
        </w:rPr>
      </w:pPr>
      <w:r w:rsidRPr="00316EBF">
        <w:rPr>
          <w:rFonts w:ascii="Times New Roman" w:hAnsi="Times New Roman"/>
        </w:rPr>
        <w:t xml:space="preserve">Upon request of the OWNER made any time after bids are opened, the CONSULTANT shall submit insurance certificates (Accord 25, or equivalent as determined by the OWNER), copies of declaration pages, schedules of forms and endorsements, copies of all named insured endorsements, all endorsements of the policy granting coverage to the OWNER, Client(s), and Construction Manager (if applicable), and such other documents requested by the OWNER as proof of insurance for a Subconsultant.  OWNER may request proof of insurance for one or more Subconsultants at the same or at different times and may request proof of insurance for a particular Subconsultant as often as OWNER, in its sole and exclusive discretion, determines is necessary.  </w:t>
      </w:r>
    </w:p>
    <w:p w14:paraId="2EDBF96C" w14:textId="77777777" w:rsidR="004B2407" w:rsidRPr="00316EBF" w:rsidRDefault="004B2407" w:rsidP="004B2407">
      <w:pPr>
        <w:pStyle w:val="ListParagraph"/>
        <w:ind w:left="1440"/>
        <w:jc w:val="both"/>
        <w:rPr>
          <w:rFonts w:ascii="Times New Roman" w:hAnsi="Times New Roman"/>
        </w:rPr>
      </w:pPr>
    </w:p>
    <w:p w14:paraId="47FC70E3" w14:textId="77777777" w:rsidR="004B2407" w:rsidRPr="00316EBF" w:rsidRDefault="004B2407" w:rsidP="004B2407">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b/>
          <w:bCs/>
          <w:sz w:val="20"/>
          <w:szCs w:val="20"/>
          <w:u w:val="single"/>
        </w:rPr>
      </w:pPr>
      <w:r w:rsidRPr="00316EBF">
        <w:rPr>
          <w:rFonts w:ascii="Times New Roman" w:eastAsia="Times New Roman" w:hAnsi="Times New Roman" w:cs="Times New Roman"/>
          <w:sz w:val="20"/>
          <w:szCs w:val="20"/>
        </w:rPr>
        <w:t>C.</w:t>
      </w:r>
      <w:r w:rsidRPr="00316EBF">
        <w:rPr>
          <w:rFonts w:ascii="Times New Roman" w:eastAsia="Times New Roman" w:hAnsi="Times New Roman" w:cs="Times New Roman"/>
          <w:sz w:val="20"/>
          <w:szCs w:val="20"/>
        </w:rPr>
        <w:tab/>
      </w:r>
      <w:r w:rsidRPr="00316EBF">
        <w:rPr>
          <w:rFonts w:ascii="Times New Roman" w:eastAsia="Times New Roman" w:hAnsi="Times New Roman" w:cs="Times New Roman"/>
          <w:b/>
          <w:bCs/>
          <w:sz w:val="20"/>
          <w:szCs w:val="20"/>
          <w:u w:val="single"/>
        </w:rPr>
        <w:t>Insurance Provided by the CONSULTANT</w:t>
      </w:r>
    </w:p>
    <w:p w14:paraId="3A838756" w14:textId="77777777" w:rsidR="004B2407" w:rsidRPr="00316EBF" w:rsidRDefault="004B2407" w:rsidP="004B2407">
      <w:pPr>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b/>
          <w:bCs/>
          <w:sz w:val="20"/>
          <w:szCs w:val="20"/>
        </w:rPr>
      </w:pPr>
    </w:p>
    <w:p w14:paraId="62EBC409" w14:textId="77777777" w:rsidR="004B2407" w:rsidRPr="00316EBF" w:rsidRDefault="004B2407" w:rsidP="004B2407">
      <w:pPr>
        <w:pStyle w:val="ListParagraph"/>
        <w:numPr>
          <w:ilvl w:val="0"/>
          <w:numId w:val="23"/>
        </w:numPr>
        <w:ind w:left="1440" w:hanging="720"/>
        <w:jc w:val="both"/>
        <w:rPr>
          <w:rFonts w:ascii="Times New Roman" w:hAnsi="Times New Roman"/>
        </w:rPr>
      </w:pPr>
      <w:r w:rsidRPr="00316EBF">
        <w:rPr>
          <w:rFonts w:ascii="Times New Roman" w:hAnsi="Times New Roman"/>
        </w:rPr>
        <w:t xml:space="preserve">Prior to award of the </w:t>
      </w:r>
      <w:r>
        <w:rPr>
          <w:rFonts w:ascii="Times New Roman" w:hAnsi="Times New Roman"/>
        </w:rPr>
        <w:t xml:space="preserve">Term </w:t>
      </w:r>
      <w:r w:rsidRPr="00316EBF">
        <w:rPr>
          <w:rFonts w:ascii="Times New Roman" w:hAnsi="Times New Roman"/>
        </w:rPr>
        <w:t xml:space="preserve">Contract for Professional Services, the CONSULTANT shall procure, at its sole cost and expense, and shall maintain in force at all times required by this </w:t>
      </w:r>
      <w:r>
        <w:rPr>
          <w:rFonts w:ascii="Times New Roman" w:hAnsi="Times New Roman"/>
        </w:rPr>
        <w:t xml:space="preserve">Term </w:t>
      </w:r>
      <w:r w:rsidRPr="00316EBF">
        <w:rPr>
          <w:rFonts w:ascii="Times New Roman" w:hAnsi="Times New Roman"/>
        </w:rPr>
        <w:t xml:space="preserve">Contract for Professional Services </w:t>
      </w:r>
      <w:proofErr w:type="gramStart"/>
      <w:r w:rsidRPr="00316EBF">
        <w:rPr>
          <w:rFonts w:ascii="Times New Roman" w:hAnsi="Times New Roman"/>
        </w:rPr>
        <w:t>all of</w:t>
      </w:r>
      <w:proofErr w:type="gramEnd"/>
      <w:r w:rsidRPr="00316EBF">
        <w:rPr>
          <w:rFonts w:ascii="Times New Roman" w:hAnsi="Times New Roman"/>
        </w:rPr>
        <w:t xml:space="preserve"> the insurance required under this </w:t>
      </w:r>
      <w:r>
        <w:rPr>
          <w:rFonts w:ascii="Times New Roman" w:hAnsi="Times New Roman"/>
        </w:rPr>
        <w:t xml:space="preserve">Term </w:t>
      </w:r>
      <w:r w:rsidRPr="00316EBF">
        <w:rPr>
          <w:rFonts w:ascii="Times New Roman" w:hAnsi="Times New Roman"/>
        </w:rPr>
        <w:t xml:space="preserve">Contract for Professional Services.  Each Subconsultant shall procure, at its sole cost and expense, prior to the CONSULTANT submitting to the OWNER the name of such Subconsultant and prior to such Subconsultant commencing performance of any of the work, and each Subconsultant shall maintain in force at all times required by this </w:t>
      </w:r>
      <w:r>
        <w:rPr>
          <w:rFonts w:ascii="Times New Roman" w:hAnsi="Times New Roman"/>
        </w:rPr>
        <w:t xml:space="preserve">Term </w:t>
      </w:r>
      <w:r w:rsidRPr="00316EBF">
        <w:rPr>
          <w:rFonts w:ascii="Times New Roman" w:hAnsi="Times New Roman"/>
        </w:rPr>
        <w:t xml:space="preserve">Contract for Professional Services </w:t>
      </w:r>
      <w:proofErr w:type="gramStart"/>
      <w:r w:rsidRPr="00316EBF">
        <w:rPr>
          <w:rFonts w:ascii="Times New Roman" w:hAnsi="Times New Roman"/>
        </w:rPr>
        <w:t>all of</w:t>
      </w:r>
      <w:proofErr w:type="gramEnd"/>
      <w:r w:rsidRPr="00316EBF">
        <w:rPr>
          <w:rFonts w:ascii="Times New Roman" w:hAnsi="Times New Roman"/>
        </w:rPr>
        <w:t xml:space="preserve"> the insurance required under this </w:t>
      </w:r>
      <w:r>
        <w:rPr>
          <w:rFonts w:ascii="Times New Roman" w:hAnsi="Times New Roman"/>
        </w:rPr>
        <w:t xml:space="preserve">Term </w:t>
      </w:r>
      <w:r w:rsidRPr="00316EBF">
        <w:rPr>
          <w:rFonts w:ascii="Times New Roman" w:hAnsi="Times New Roman"/>
        </w:rPr>
        <w:t xml:space="preserve">Contract for Professional Services. The insurance that the CONSULTANT and each Subconsultant shall procure and maintain under this </w:t>
      </w:r>
      <w:r>
        <w:rPr>
          <w:rFonts w:ascii="Times New Roman" w:hAnsi="Times New Roman"/>
        </w:rPr>
        <w:t xml:space="preserve">Term </w:t>
      </w:r>
      <w:r w:rsidRPr="00316EBF">
        <w:rPr>
          <w:rFonts w:ascii="Times New Roman" w:hAnsi="Times New Roman"/>
        </w:rPr>
        <w:t>Contract for Professional Services includes, but is not limited to, the following:</w:t>
      </w:r>
    </w:p>
    <w:p w14:paraId="09CC664A" w14:textId="77777777" w:rsidR="004B2407" w:rsidRPr="00316EBF" w:rsidRDefault="004B2407" w:rsidP="004B2407">
      <w:pPr>
        <w:pStyle w:val="ListParagraph"/>
        <w:ind w:left="1440"/>
        <w:jc w:val="both"/>
        <w:rPr>
          <w:rFonts w:ascii="Times New Roman" w:hAnsi="Times New Roman"/>
        </w:rPr>
      </w:pPr>
      <w:r w:rsidRPr="00316EBF">
        <w:rPr>
          <w:rFonts w:ascii="Times New Roman" w:hAnsi="Times New Roman"/>
        </w:rPr>
        <w:tab/>
      </w:r>
    </w:p>
    <w:p w14:paraId="017CD045" w14:textId="77777777" w:rsidR="004B2407" w:rsidRPr="00316EBF" w:rsidRDefault="004B2407" w:rsidP="004B2407">
      <w:pPr>
        <w:pStyle w:val="ListParagraph"/>
        <w:numPr>
          <w:ilvl w:val="0"/>
          <w:numId w:val="24"/>
        </w:numPr>
        <w:ind w:left="1800"/>
        <w:jc w:val="both"/>
        <w:rPr>
          <w:rFonts w:ascii="Times New Roman" w:hAnsi="Times New Roman"/>
        </w:rPr>
      </w:pPr>
      <w:r w:rsidRPr="00316EBF">
        <w:rPr>
          <w:rFonts w:ascii="Times New Roman" w:hAnsi="Times New Roman"/>
        </w:rPr>
        <w:t>Workers’ Compensation (including occupational disease) and Employer’s Liability insurance.  Full New York State Workers’ Compensation and Employer’s Liability coverage shall be provided and evidenced by one of the following certificates (Acord certificates are not acceptable):</w:t>
      </w:r>
    </w:p>
    <w:p w14:paraId="2C4EA110" w14:textId="77777777" w:rsidR="004B2407" w:rsidRPr="00316EBF" w:rsidRDefault="004B2407" w:rsidP="004B2407">
      <w:pPr>
        <w:pStyle w:val="ListParagraph"/>
        <w:ind w:left="1800"/>
        <w:jc w:val="both"/>
        <w:rPr>
          <w:rFonts w:ascii="Times New Roman" w:hAnsi="Times New Roman"/>
        </w:rPr>
      </w:pPr>
    </w:p>
    <w:p w14:paraId="5F85ACEB" w14:textId="77777777" w:rsidR="004B2407" w:rsidRPr="00316EBF" w:rsidRDefault="004B2407" w:rsidP="004B2407">
      <w:pPr>
        <w:pStyle w:val="ListParagraph"/>
        <w:numPr>
          <w:ilvl w:val="0"/>
          <w:numId w:val="29"/>
        </w:numPr>
        <w:ind w:left="2246" w:hanging="446"/>
        <w:jc w:val="both"/>
        <w:rPr>
          <w:rFonts w:ascii="Times New Roman" w:hAnsi="Times New Roman"/>
        </w:rPr>
      </w:pPr>
      <w:r w:rsidRPr="00316EBF">
        <w:rPr>
          <w:rFonts w:ascii="Times New Roman" w:hAnsi="Times New Roman"/>
        </w:rPr>
        <w:t>C-105.2 (September ’15, or most current version) - Certificate of NYS Workers’ Compensation Insurance Coverage. The insurance carrier shall provide a completed form as evidence of in-force coverage.</w:t>
      </w:r>
    </w:p>
    <w:p w14:paraId="26478B00" w14:textId="77777777" w:rsidR="004B2407" w:rsidRPr="00316EBF" w:rsidRDefault="004B2407" w:rsidP="004B2407">
      <w:pPr>
        <w:pStyle w:val="ListParagraph"/>
        <w:numPr>
          <w:ilvl w:val="0"/>
          <w:numId w:val="29"/>
        </w:numPr>
        <w:ind w:left="2246" w:hanging="446"/>
        <w:jc w:val="both"/>
        <w:rPr>
          <w:rFonts w:ascii="Times New Roman" w:hAnsi="Times New Roman"/>
        </w:rPr>
      </w:pPr>
      <w:r w:rsidRPr="00316EBF">
        <w:rPr>
          <w:rFonts w:ascii="Times New Roman" w:hAnsi="Times New Roman"/>
        </w:rPr>
        <w:t>U-26.3 – (or any replacement) NYS Insurance Fund Certificate of Workers’ Compensation Coverage. The NYS Insurance Fund shall provide a completed form as evidence of in-force coverage.</w:t>
      </w:r>
    </w:p>
    <w:p w14:paraId="21AC5612" w14:textId="77777777" w:rsidR="004B2407" w:rsidRPr="00316EBF" w:rsidRDefault="004B2407" w:rsidP="004B2407">
      <w:pPr>
        <w:pStyle w:val="ListParagraph"/>
        <w:numPr>
          <w:ilvl w:val="0"/>
          <w:numId w:val="29"/>
        </w:numPr>
        <w:ind w:left="2246" w:hanging="446"/>
        <w:jc w:val="both"/>
        <w:rPr>
          <w:rFonts w:ascii="Times New Roman" w:hAnsi="Times New Roman"/>
        </w:rPr>
      </w:pPr>
      <w:r w:rsidRPr="00316EBF">
        <w:rPr>
          <w:rFonts w:ascii="Times New Roman" w:hAnsi="Times New Roman"/>
        </w:rPr>
        <w:t>GSI-105.2(2/02 or most current version) - Certificate of Participation in Workers’ Compensation Group Board-approved self-insurance. The NYS Workers’ Compensation Board’s Self Insurance Office or the CONSULTANT’s Group Self Insurance Administrator shall provide a completed form.</w:t>
      </w:r>
    </w:p>
    <w:p w14:paraId="6B6EA68F" w14:textId="77777777" w:rsidR="004B2407" w:rsidRPr="00316EBF" w:rsidRDefault="004B2407" w:rsidP="004B2407">
      <w:pPr>
        <w:pStyle w:val="ListParagraph"/>
        <w:numPr>
          <w:ilvl w:val="0"/>
          <w:numId w:val="29"/>
        </w:numPr>
        <w:ind w:left="2246" w:hanging="446"/>
        <w:jc w:val="both"/>
        <w:rPr>
          <w:rFonts w:ascii="Times New Roman" w:hAnsi="Times New Roman"/>
        </w:rPr>
      </w:pPr>
      <w:r w:rsidRPr="00316EBF">
        <w:rPr>
          <w:rFonts w:ascii="Times New Roman" w:hAnsi="Times New Roman"/>
        </w:rPr>
        <w:t>SI-12 (5/09 or most current version) Affidavit Certifying That Compensation Has Been Secured.  The NYS Workers’ Compensation Board’s Self Insurance Office or the CONSULTANT’s Self Insurance Administrator shall provide a completed form.</w:t>
      </w:r>
    </w:p>
    <w:p w14:paraId="0EF8BABB" w14:textId="77777777" w:rsidR="004B2407" w:rsidRPr="00316EBF" w:rsidRDefault="004B2407" w:rsidP="004B2407">
      <w:pPr>
        <w:pStyle w:val="ListParagraph"/>
        <w:ind w:left="2246" w:hanging="446"/>
        <w:jc w:val="both"/>
        <w:rPr>
          <w:rFonts w:ascii="Times New Roman" w:hAnsi="Times New Roman"/>
        </w:rPr>
      </w:pPr>
    </w:p>
    <w:p w14:paraId="7720584B" w14:textId="77777777" w:rsidR="004B2407" w:rsidRPr="00316EBF" w:rsidRDefault="004B2407" w:rsidP="004B2407">
      <w:pPr>
        <w:pStyle w:val="ListParagraph"/>
        <w:numPr>
          <w:ilvl w:val="0"/>
          <w:numId w:val="24"/>
        </w:numPr>
        <w:ind w:left="1800"/>
        <w:jc w:val="both"/>
        <w:rPr>
          <w:rFonts w:ascii="Times New Roman" w:hAnsi="Times New Roman"/>
        </w:rPr>
      </w:pPr>
      <w:r w:rsidRPr="00316EBF">
        <w:rPr>
          <w:rFonts w:ascii="Times New Roman" w:hAnsi="Times New Roman"/>
        </w:rPr>
        <w:t>Disability Benefits insurance. Full New York State Disability Benefits coverage for the benefit of such employees as are required to be covered by the New York State Disability Benefits Law shall be provided and evidenced by one of the following certificates:</w:t>
      </w:r>
    </w:p>
    <w:p w14:paraId="2EE83693" w14:textId="77777777" w:rsidR="004B2407" w:rsidRPr="00316EBF" w:rsidRDefault="004B2407" w:rsidP="004B2407">
      <w:pPr>
        <w:pStyle w:val="ListParagraph"/>
        <w:ind w:left="1800"/>
        <w:jc w:val="both"/>
        <w:rPr>
          <w:rFonts w:ascii="Times New Roman" w:hAnsi="Times New Roman"/>
        </w:rPr>
      </w:pPr>
    </w:p>
    <w:p w14:paraId="1D826CA9" w14:textId="77777777" w:rsidR="004B2407" w:rsidRPr="00316EBF" w:rsidRDefault="004B2407" w:rsidP="004B2407">
      <w:pPr>
        <w:pStyle w:val="ListParagraph"/>
        <w:numPr>
          <w:ilvl w:val="0"/>
          <w:numId w:val="30"/>
        </w:numPr>
        <w:ind w:left="2246" w:hanging="446"/>
        <w:jc w:val="both"/>
        <w:rPr>
          <w:rFonts w:ascii="Times New Roman" w:hAnsi="Times New Roman"/>
        </w:rPr>
      </w:pPr>
      <w:r w:rsidRPr="00316EBF">
        <w:rPr>
          <w:rFonts w:ascii="Times New Roman" w:hAnsi="Times New Roman"/>
        </w:rPr>
        <w:t xml:space="preserve">DB-120.1 (September 15, or most current version) - Certificate </w:t>
      </w:r>
      <w:proofErr w:type="gramStart"/>
      <w:r w:rsidRPr="00316EBF">
        <w:rPr>
          <w:rFonts w:ascii="Times New Roman" w:hAnsi="Times New Roman"/>
        </w:rPr>
        <w:t>Of</w:t>
      </w:r>
      <w:proofErr w:type="gramEnd"/>
      <w:r w:rsidRPr="00316EBF">
        <w:rPr>
          <w:rFonts w:ascii="Times New Roman" w:hAnsi="Times New Roman"/>
        </w:rPr>
        <w:t xml:space="preserve"> Insurance Coverage Under the NYS Disability Benefits Law.</w:t>
      </w:r>
    </w:p>
    <w:p w14:paraId="2F8F5F45" w14:textId="77777777" w:rsidR="004B2407" w:rsidRPr="00316EBF" w:rsidRDefault="004B2407" w:rsidP="004B2407">
      <w:pPr>
        <w:pStyle w:val="ListParagraph"/>
        <w:numPr>
          <w:ilvl w:val="0"/>
          <w:numId w:val="30"/>
        </w:numPr>
        <w:ind w:left="2246" w:hanging="446"/>
        <w:jc w:val="both"/>
        <w:rPr>
          <w:rFonts w:ascii="Times New Roman" w:hAnsi="Times New Roman"/>
        </w:rPr>
      </w:pPr>
      <w:r w:rsidRPr="00316EBF">
        <w:rPr>
          <w:rFonts w:ascii="Times New Roman" w:hAnsi="Times New Roman"/>
        </w:rPr>
        <w:t>DB-155 (9/16) – Compliance with Disability Benefits Law.  The NYS Workers’ Compensation Board’s Self Insurance Office shall provide a completed form.</w:t>
      </w:r>
    </w:p>
    <w:p w14:paraId="2A46A5AC" w14:textId="77777777" w:rsidR="004B2407" w:rsidRPr="00316EBF" w:rsidRDefault="004B2407" w:rsidP="004B2407">
      <w:pPr>
        <w:pStyle w:val="ListParagraph"/>
        <w:numPr>
          <w:ilvl w:val="0"/>
          <w:numId w:val="30"/>
        </w:numPr>
        <w:ind w:left="2246" w:hanging="446"/>
        <w:jc w:val="both"/>
        <w:rPr>
          <w:rFonts w:ascii="Times New Roman" w:hAnsi="Times New Roman"/>
        </w:rPr>
      </w:pPr>
      <w:r w:rsidRPr="00316EBF">
        <w:rPr>
          <w:rFonts w:ascii="Times New Roman" w:hAnsi="Times New Roman"/>
        </w:rPr>
        <w:t xml:space="preserve">CE 200 Certificate of Attestation of Exemption.   (Note: this form will only be accepted as evidence of an exemption from providing Disability Benefits insurance as required by law.  The Dormitory Authority of the State of New York will not accept this as an exemption from providing Worker’s Compensation Insurance.)  The Certificate may be obtained from the NYS Workers Compensation Board’s website at http://www.wcb.state.ny.us.  The CE 200 cannot be used for multiple projects; therefore, a new form shall have to be completed prior to award of any subsequent contract.  </w:t>
      </w:r>
    </w:p>
    <w:p w14:paraId="734E7586" w14:textId="77777777" w:rsidR="004B2407" w:rsidRPr="005E75AF" w:rsidRDefault="004B2407" w:rsidP="004B2407">
      <w:pPr>
        <w:pStyle w:val="ListParagraph"/>
        <w:ind w:left="2160"/>
        <w:jc w:val="both"/>
        <w:rPr>
          <w:rFonts w:ascii="Times New Roman" w:hAnsi="Times New Roman"/>
        </w:rPr>
      </w:pPr>
    </w:p>
    <w:p w14:paraId="23FF7ECE" w14:textId="77777777" w:rsidR="004B2407" w:rsidRDefault="004B2407" w:rsidP="004B2407">
      <w:pPr>
        <w:pStyle w:val="ListParagraph"/>
        <w:numPr>
          <w:ilvl w:val="0"/>
          <w:numId w:val="24"/>
        </w:numPr>
        <w:ind w:left="1800"/>
        <w:jc w:val="both"/>
        <w:rPr>
          <w:rFonts w:ascii="Times New Roman" w:hAnsi="Times New Roman"/>
        </w:rPr>
      </w:pPr>
      <w:r w:rsidRPr="00316EBF">
        <w:rPr>
          <w:rFonts w:ascii="Times New Roman" w:hAnsi="Times New Roman"/>
        </w:rPr>
        <w:t xml:space="preserve">Commercial General Liability (CGL) insurance.  The CGL insurance policy shall cover the liability of the CONSULTANT or Subconsultant for bodily injury, property damage, and personal/advertising injury arising from performance of the work or operations or presence at or in the vicinity of the Site of the </w:t>
      </w:r>
      <w:r>
        <w:rPr>
          <w:rFonts w:ascii="Times New Roman" w:hAnsi="Times New Roman"/>
        </w:rPr>
        <w:t xml:space="preserve">Term </w:t>
      </w:r>
      <w:r w:rsidRPr="00316EBF">
        <w:rPr>
          <w:rFonts w:ascii="Times New Roman" w:hAnsi="Times New Roman"/>
        </w:rPr>
        <w:t>Contract for Professional Services.</w:t>
      </w:r>
      <w:r>
        <w:rPr>
          <w:rFonts w:ascii="Times New Roman" w:hAnsi="Times New Roman"/>
        </w:rPr>
        <w:t xml:space="preserve">  The CGL insurance policy shall name the OWNER, </w:t>
      </w:r>
      <w:proofErr w:type="gramStart"/>
      <w:r>
        <w:rPr>
          <w:rFonts w:ascii="Times New Roman" w:hAnsi="Times New Roman"/>
        </w:rPr>
        <w:t>the  Construction</w:t>
      </w:r>
      <w:proofErr w:type="gramEnd"/>
      <w:r>
        <w:rPr>
          <w:rFonts w:ascii="Times New Roman" w:hAnsi="Times New Roman"/>
        </w:rPr>
        <w:t xml:space="preserve"> Manager, if applicable, and the entities listed in Appendix “D” of this Term Contract for Professional Services as Additional Insureds.</w:t>
      </w:r>
      <w:r w:rsidRPr="00316EBF">
        <w:rPr>
          <w:rFonts w:ascii="Times New Roman" w:hAnsi="Times New Roman"/>
        </w:rPr>
        <w:t xml:space="preserve">  The limits under such policy shall not be less than the following: the limit for each occurrence shall be at least $2,000,000; the general aggregate limit shall be at least $4,000,000; the personal and advertising injury limit shall be at least $1,000,000; the Fire Damage Legal Liability shall be at least $1,000,000; and the Products Completed Operations limit shall be at least $4,000,000.  The limits may be provided through a combination of primary and umbrella and/or excess liability policies.  Coverage shall provide and encompass at least the following:</w:t>
      </w:r>
    </w:p>
    <w:p w14:paraId="1BB078AF" w14:textId="77777777" w:rsidR="004B2407" w:rsidRPr="005E75AF" w:rsidRDefault="004B2407" w:rsidP="004B2407">
      <w:pPr>
        <w:pStyle w:val="ListParagraph"/>
        <w:ind w:left="1800"/>
        <w:jc w:val="both"/>
        <w:rPr>
          <w:rFonts w:ascii="Times New Roman" w:hAnsi="Times New Roman"/>
        </w:rPr>
      </w:pPr>
    </w:p>
    <w:p w14:paraId="5C128EDD"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 xml:space="preserve">If the CONSULTANT or Subconsultant proposes the use of a policy other than the ISO form CG 00 01 12 07, the CONSULTANT or Subconsultant shall provide the proposed policy to the OWNER which, in its sole and exclusive discretion, will determine whether the proposed policy provides equivalent coverage.  The CONSULTANT or Subconsultant shall pay OWNER any attorney fees and other costs incurred by OWNER in determining whether the proposed policy provides equivalent coverage.  OWNER will select the attorney providing advice on the proposed policy.  </w:t>
      </w:r>
    </w:p>
    <w:p w14:paraId="4EFFA474"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 xml:space="preserve">ISO Endorsement Forms CG 20 10 04 13 and CG 20 37 04 13, or their equivalents, specifically naming as additional insureds the </w:t>
      </w:r>
      <w:proofErr w:type="gramStart"/>
      <w:r>
        <w:rPr>
          <w:rFonts w:ascii="Times New Roman" w:hAnsi="Times New Roman"/>
        </w:rPr>
        <w:t>OWNER</w:t>
      </w:r>
      <w:r w:rsidRPr="00316EBF">
        <w:rPr>
          <w:rFonts w:ascii="Times New Roman" w:hAnsi="Times New Roman"/>
        </w:rPr>
        <w:t>,  any</w:t>
      </w:r>
      <w:proofErr w:type="gramEnd"/>
      <w:r w:rsidRPr="00316EBF">
        <w:rPr>
          <w:rFonts w:ascii="Times New Roman" w:hAnsi="Times New Roman"/>
        </w:rPr>
        <w:t xml:space="preserve"> other entities as required by</w:t>
      </w:r>
      <w:r>
        <w:rPr>
          <w:rFonts w:ascii="Times New Roman" w:hAnsi="Times New Roman"/>
        </w:rPr>
        <w:t xml:space="preserve"> Appendix “D” of this Term Contract for</w:t>
      </w:r>
      <w:r w:rsidRPr="00316EBF">
        <w:rPr>
          <w:rFonts w:ascii="Times New Roman" w:hAnsi="Times New Roman"/>
        </w:rPr>
        <w:t xml:space="preserve"> Professional </w:t>
      </w:r>
      <w:r>
        <w:rPr>
          <w:rFonts w:ascii="Times New Roman" w:hAnsi="Times New Roman"/>
        </w:rPr>
        <w:t>Services</w:t>
      </w:r>
      <w:r w:rsidRPr="00316EBF">
        <w:rPr>
          <w:rFonts w:ascii="Times New Roman" w:hAnsi="Times New Roman"/>
        </w:rPr>
        <w:t>, and if applicable, the Construction Manager (if applicable) and for form CG 20 37 04 13 or its equivalent, specifically listing the Project location.  In the event said endorsements or equivalents are not able to be provided, the OWNER may accept, at the OWNER’s sole discretion, CG 20 38 04 13 or its equivalent or other manuscript endorsements providing equivalent coverage.</w:t>
      </w:r>
    </w:p>
    <w:p w14:paraId="4054CCC2"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If the CONSULTANT or Subconsultant proposes the use of an endorsement or endorsements other than the ISO Endorsement Forms CG 20 10 04 13 and CG 20 37 04 13, the CONSULTANT or Subconsultant shall provide the proposed endorsement(s) to the OWNER or the OWNER’s designee which, in its sole and exclusive discretion, will determine whether the proposed endorsements provide equivalent coverage.  CONSULTANT and Subconsultant shall pay OWNER any attorney fees and other costs incurred by OWNER in determining whether the proposed endorsements provide equivalent coverage.  OWNER will select the attorney providing advice on the proposed endorsements.</w:t>
      </w:r>
    </w:p>
    <w:p w14:paraId="1040076B"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 xml:space="preserve">Additional insured status for </w:t>
      </w:r>
      <w:proofErr w:type="gramStart"/>
      <w:r w:rsidRPr="00316EBF">
        <w:rPr>
          <w:rFonts w:ascii="Times New Roman" w:hAnsi="Times New Roman"/>
        </w:rPr>
        <w:t>OWNER,  Construction</w:t>
      </w:r>
      <w:proofErr w:type="gramEnd"/>
      <w:r w:rsidRPr="00316EBF">
        <w:rPr>
          <w:rFonts w:ascii="Times New Roman" w:hAnsi="Times New Roman"/>
        </w:rPr>
        <w:t xml:space="preserve"> Manager </w:t>
      </w:r>
      <w:r>
        <w:rPr>
          <w:rFonts w:ascii="Times New Roman" w:hAnsi="Times New Roman"/>
        </w:rPr>
        <w:t xml:space="preserve">(if applicable) </w:t>
      </w:r>
      <w:r w:rsidRPr="00316EBF">
        <w:rPr>
          <w:rFonts w:ascii="Times New Roman" w:hAnsi="Times New Roman"/>
        </w:rPr>
        <w:t xml:space="preserve">and any other entities as required by </w:t>
      </w:r>
      <w:r>
        <w:rPr>
          <w:rFonts w:ascii="Times New Roman" w:hAnsi="Times New Roman"/>
        </w:rPr>
        <w:t>Appendix “D” of this Term</w:t>
      </w:r>
      <w:r w:rsidRPr="00316EBF">
        <w:rPr>
          <w:rFonts w:ascii="Times New Roman" w:hAnsi="Times New Roman"/>
        </w:rPr>
        <w:t xml:space="preserve"> Contract </w:t>
      </w:r>
      <w:r>
        <w:rPr>
          <w:rFonts w:ascii="Times New Roman" w:hAnsi="Times New Roman"/>
        </w:rPr>
        <w:t>for Professional Services</w:t>
      </w:r>
      <w:r w:rsidRPr="00316EBF">
        <w:rPr>
          <w:rFonts w:ascii="Times New Roman" w:hAnsi="Times New Roman"/>
        </w:rPr>
        <w:t xml:space="preserve"> shall apply during the Products/Completed Operations phase as well as during the course of performance of the work of the </w:t>
      </w:r>
      <w:r>
        <w:rPr>
          <w:rFonts w:ascii="Times New Roman" w:hAnsi="Times New Roman"/>
        </w:rPr>
        <w:t xml:space="preserve">Term </w:t>
      </w:r>
      <w:r w:rsidRPr="00316EBF">
        <w:rPr>
          <w:rFonts w:ascii="Times New Roman" w:hAnsi="Times New Roman"/>
        </w:rPr>
        <w:t>Contract for Professional Services.</w:t>
      </w:r>
    </w:p>
    <w:p w14:paraId="03695EA7"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The policy provisions required by Article XI of this Contract.</w:t>
      </w:r>
    </w:p>
    <w:p w14:paraId="7C60EAC8"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Excavation, Collapse and Underground Hazards.</w:t>
      </w:r>
    </w:p>
    <w:p w14:paraId="2D1BEAC0"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Independent consultants/subconsultants.</w:t>
      </w:r>
    </w:p>
    <w:p w14:paraId="23099767"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Blanket Written Contractual Liability covering all indemnity agreements, including all indemnity obligations contained in the</w:t>
      </w:r>
      <w:r>
        <w:rPr>
          <w:rFonts w:ascii="Times New Roman" w:hAnsi="Times New Roman"/>
        </w:rPr>
        <w:t xml:space="preserve"> Term</w:t>
      </w:r>
      <w:r w:rsidRPr="00316EBF">
        <w:rPr>
          <w:rFonts w:ascii="Times New Roman" w:hAnsi="Times New Roman"/>
        </w:rPr>
        <w:t xml:space="preserve"> Contract for Professional Services, and covering tort liability of another assumed in a contract.</w:t>
      </w:r>
    </w:p>
    <w:p w14:paraId="4202011E"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Products and completed operations coverage for a term no less than three years commencing upon issuance by the OWNER of the Notice of Physical Completion.</w:t>
      </w:r>
    </w:p>
    <w:p w14:paraId="61F1A64D" w14:textId="77777777" w:rsidR="004B2407" w:rsidRPr="00316EBF" w:rsidRDefault="004B2407" w:rsidP="004B2407">
      <w:pPr>
        <w:pStyle w:val="ListParagraph"/>
        <w:numPr>
          <w:ilvl w:val="0"/>
          <w:numId w:val="31"/>
        </w:numPr>
        <w:tabs>
          <w:tab w:val="left" w:pos="2250"/>
        </w:tabs>
        <w:ind w:left="2246" w:hanging="446"/>
        <w:jc w:val="both"/>
        <w:rPr>
          <w:rFonts w:ascii="Times New Roman" w:hAnsi="Times New Roman"/>
        </w:rPr>
      </w:pPr>
      <w:r w:rsidRPr="00316EBF">
        <w:rPr>
          <w:rFonts w:ascii="Times New Roman" w:hAnsi="Times New Roman"/>
        </w:rPr>
        <w:t xml:space="preserve">Premises liability. </w:t>
      </w:r>
    </w:p>
    <w:p w14:paraId="0E85BFFA"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 xml:space="preserve">Defense and/or indemnification obligations, including obligations assumed under this </w:t>
      </w:r>
      <w:r>
        <w:rPr>
          <w:rFonts w:ascii="Times New Roman" w:hAnsi="Times New Roman"/>
        </w:rPr>
        <w:t xml:space="preserve">Term </w:t>
      </w:r>
      <w:r w:rsidRPr="00316EBF">
        <w:rPr>
          <w:rFonts w:ascii="Times New Roman" w:hAnsi="Times New Roman"/>
        </w:rPr>
        <w:t>Contract for Professional Services.</w:t>
      </w:r>
    </w:p>
    <w:p w14:paraId="3C2291CB"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Cross liability for additional insureds.</w:t>
      </w:r>
    </w:p>
    <w:p w14:paraId="153FE686"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 xml:space="preserve">CONSULTANT and Subconsultant means and methods. </w:t>
      </w:r>
    </w:p>
    <w:p w14:paraId="4F7B6AFC"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 xml:space="preserve">Liability resulting from Section 240 or Section 241 of the NYS Labor Law. </w:t>
      </w:r>
    </w:p>
    <w:p w14:paraId="4CC42A40"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ISO Endorsement CG 25 03 11 85 or its equivalent applying the policy’s general aggregate limit separately to the Project.</w:t>
      </w:r>
    </w:p>
    <w:p w14:paraId="1C95B7E3"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 xml:space="preserve">The maximum deductible or self-insured retention shall be $50,000. </w:t>
      </w:r>
    </w:p>
    <w:p w14:paraId="36BC42C0"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 xml:space="preserve">No endorsement or provision in the policy shall exclude coverage for OWNER, Client(s), or Construction Manager for any liability when the injured party is an employee of CONSULTANT or any Subconsultant. </w:t>
      </w:r>
    </w:p>
    <w:p w14:paraId="6F599DEF"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 xml:space="preserve">No endorsement or provision in the policy shall require privity of contract between the OWNER and Subconsultant or between the Client(s) and the CONSULTANT or Subconsultant or between the Construction Manager and the CONSULTANT or Subconsultant </w:t>
      </w:r>
      <w:proofErr w:type="gramStart"/>
      <w:r w:rsidRPr="00316EBF">
        <w:rPr>
          <w:rFonts w:ascii="Times New Roman" w:hAnsi="Times New Roman"/>
        </w:rPr>
        <w:t>in order for</w:t>
      </w:r>
      <w:proofErr w:type="gramEnd"/>
      <w:r w:rsidRPr="00316EBF">
        <w:rPr>
          <w:rFonts w:ascii="Times New Roman" w:hAnsi="Times New Roman"/>
        </w:rPr>
        <w:t xml:space="preserve"> the OWNER, the Client(s), or the Construction Manager to have coverage as an insured on such insurance policy.</w:t>
      </w:r>
    </w:p>
    <w:p w14:paraId="5C0CC006"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If the CONSULTANT or Subconsultant must provide a Railroad Protective Liability insurance policy, the CGL exclusion for work within fifty (50) feet of railroad property must be deleted.</w:t>
      </w:r>
    </w:p>
    <w:p w14:paraId="702F9D17"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No endorsement or provision in the policy shall have a height limitation or exclusion.</w:t>
      </w:r>
    </w:p>
    <w:p w14:paraId="6DAA5F4F"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No endorsement or provision in the policy shall have a classification exclusion with respect to work performed for the OWNER, Client(s), and Construction Manager.</w:t>
      </w:r>
    </w:p>
    <w:p w14:paraId="3C173F87" w14:textId="77777777" w:rsidR="004B2407" w:rsidRPr="00316EBF" w:rsidRDefault="004B2407" w:rsidP="004B2407">
      <w:pPr>
        <w:pStyle w:val="ListParagraph"/>
        <w:numPr>
          <w:ilvl w:val="0"/>
          <w:numId w:val="31"/>
        </w:numPr>
        <w:ind w:left="2246" w:hanging="446"/>
        <w:jc w:val="both"/>
        <w:rPr>
          <w:rFonts w:ascii="Times New Roman" w:hAnsi="Times New Roman"/>
        </w:rPr>
      </w:pPr>
      <w:r w:rsidRPr="00316EBF">
        <w:rPr>
          <w:rFonts w:ascii="Times New Roman" w:hAnsi="Times New Roman"/>
        </w:rPr>
        <w:t xml:space="preserve">OWNER, Client(s), and Construction Manager shall be covered for </w:t>
      </w:r>
      <w:proofErr w:type="gramStart"/>
      <w:r w:rsidRPr="00316EBF">
        <w:rPr>
          <w:rFonts w:ascii="Times New Roman" w:hAnsi="Times New Roman"/>
        </w:rPr>
        <w:t>any and all</w:t>
      </w:r>
      <w:proofErr w:type="gramEnd"/>
      <w:r w:rsidRPr="00316EBF">
        <w:rPr>
          <w:rFonts w:ascii="Times New Roman" w:hAnsi="Times New Roman"/>
        </w:rPr>
        <w:t xml:space="preserve"> liability arising out of acts or omissions of CONSULTANT and any Subconsultant.</w:t>
      </w:r>
    </w:p>
    <w:p w14:paraId="62ECF230" w14:textId="77777777" w:rsidR="004B2407" w:rsidRPr="005E75AF" w:rsidRDefault="004B2407" w:rsidP="004B2407">
      <w:pPr>
        <w:pStyle w:val="ListParagraph"/>
        <w:ind w:left="2246" w:hanging="446"/>
        <w:jc w:val="both"/>
        <w:rPr>
          <w:rFonts w:ascii="Times New Roman" w:hAnsi="Times New Roman"/>
        </w:rPr>
      </w:pPr>
    </w:p>
    <w:p w14:paraId="3713F49A" w14:textId="77777777" w:rsidR="004B2407" w:rsidRPr="00316EBF" w:rsidRDefault="004B2407" w:rsidP="004B2407">
      <w:pPr>
        <w:pStyle w:val="ListParagraph"/>
        <w:numPr>
          <w:ilvl w:val="0"/>
          <w:numId w:val="24"/>
        </w:numPr>
        <w:ind w:left="1800"/>
        <w:jc w:val="both"/>
        <w:rPr>
          <w:rFonts w:ascii="Times New Roman" w:hAnsi="Times New Roman"/>
        </w:rPr>
      </w:pPr>
      <w:r w:rsidRPr="00316EBF">
        <w:rPr>
          <w:rFonts w:ascii="Times New Roman" w:hAnsi="Times New Roman"/>
        </w:rPr>
        <w:t xml:space="preserve">Commercial Automobile Liability insurance.  The Commercial Automobile Liability insurance policy shall cover liability arising out of the use of any motor vehicle in connection with the </w:t>
      </w:r>
      <w:r>
        <w:rPr>
          <w:rFonts w:ascii="Times New Roman" w:hAnsi="Times New Roman"/>
        </w:rPr>
        <w:t xml:space="preserve">Term </w:t>
      </w:r>
      <w:r w:rsidRPr="00316EBF">
        <w:rPr>
          <w:rFonts w:ascii="Times New Roman" w:hAnsi="Times New Roman"/>
        </w:rPr>
        <w:t xml:space="preserve">Contract for Professional Services, including owned, leased, hired and non-owned vehicles bearing or, under the circumstances under which they are being used, required by the laws of NYS to bear, license plates. The policy shall have a combined single limit for bodily injury and property damage of at least $1,000,000.  The limit may be provided through a combination of primary and umbrella and/or excess liability policies.  If the </w:t>
      </w:r>
      <w:r>
        <w:rPr>
          <w:rFonts w:ascii="Times New Roman" w:hAnsi="Times New Roman"/>
        </w:rPr>
        <w:t xml:space="preserve">Term </w:t>
      </w:r>
      <w:r w:rsidRPr="00316EBF">
        <w:rPr>
          <w:rFonts w:ascii="Times New Roman" w:hAnsi="Times New Roman"/>
        </w:rPr>
        <w:t>Contract for Professional Services involves the removal of hazardous waste or otherwise transporting Hazardous Materials, pollution liability coverage for covered autos shall be provided by endorsement CA 99 48 03 06 or CA 00 12 03 06 and the Motor Carrier Act Endorsement (MCS90) shall be attached to the policy.</w:t>
      </w:r>
    </w:p>
    <w:p w14:paraId="139B97A2" w14:textId="77777777" w:rsidR="004B2407" w:rsidRPr="00316EBF" w:rsidRDefault="004B2407" w:rsidP="004B2407">
      <w:pPr>
        <w:pStyle w:val="ListParagraph"/>
        <w:ind w:left="1800"/>
        <w:jc w:val="both"/>
        <w:rPr>
          <w:rFonts w:ascii="Times New Roman" w:hAnsi="Times New Roman"/>
        </w:rPr>
      </w:pPr>
    </w:p>
    <w:p w14:paraId="5314D39A" w14:textId="77777777" w:rsidR="004B2407" w:rsidRPr="00316EBF" w:rsidRDefault="004B2407" w:rsidP="004B2407">
      <w:pPr>
        <w:pStyle w:val="ListParagraph"/>
        <w:numPr>
          <w:ilvl w:val="0"/>
          <w:numId w:val="24"/>
        </w:numPr>
        <w:ind w:left="1800"/>
        <w:jc w:val="both"/>
        <w:rPr>
          <w:rFonts w:ascii="Times New Roman" w:hAnsi="Times New Roman"/>
        </w:rPr>
      </w:pPr>
      <w:r w:rsidRPr="00316EBF">
        <w:rPr>
          <w:rFonts w:ascii="Times New Roman" w:hAnsi="Times New Roman"/>
        </w:rPr>
        <w:t xml:space="preserve">Umbrella and/or Excess Liability insurance. When the limits of the CGL, Commercial Auto Liability or Employers’ Liability policies procured are insufficient to meet the limits specified in the preceding sections, Commercial Umbrella or Excess Liability policies shall be procured and maintained provided, however, that the total amount of insurance coverage is at least equal to the requirements specified in the preceding sections.  The Commercial Umbrella or Excess Liability policies shall follow the same form as the CGL, Commercial Automobile Liability and Employers Liability insurance policies required in the preceding sections.   The Umbrella and/or Excess Liability policies shall be primary to any other insurance maintained by the OWNER or Client(s) or Construction Manager or any other additional insured.  Any other insurance maintained by the OWNER, the Client(s), the Construction Manager, or any other additional insured shall be </w:t>
      </w:r>
      <w:proofErr w:type="gramStart"/>
      <w:r w:rsidRPr="00316EBF">
        <w:rPr>
          <w:rFonts w:ascii="Times New Roman" w:hAnsi="Times New Roman"/>
        </w:rPr>
        <w:t>in excess of</w:t>
      </w:r>
      <w:proofErr w:type="gramEnd"/>
      <w:r w:rsidRPr="00316EBF">
        <w:rPr>
          <w:rFonts w:ascii="Times New Roman" w:hAnsi="Times New Roman"/>
        </w:rPr>
        <w:t xml:space="preserve"> and shall not contribute with the CONSULTANT’s or Subconsultant’s Umbrella or Excess Liability insurance policies, regardless of the “other insurance” clause contained in the OWNER’s or Client(s)’s or Construction Manager’s or other additional insured’s own policy of insurance or the CONSULTANT’s or Subconsultant’s insurance policies.</w:t>
      </w:r>
    </w:p>
    <w:p w14:paraId="6106AC29" w14:textId="77777777" w:rsidR="004B2407" w:rsidRPr="00316EBF" w:rsidRDefault="004B2407" w:rsidP="004B2407">
      <w:pPr>
        <w:pStyle w:val="ListParagraph"/>
        <w:ind w:left="1800"/>
        <w:jc w:val="both"/>
        <w:rPr>
          <w:rFonts w:ascii="Times New Roman" w:hAnsi="Times New Roman"/>
        </w:rPr>
      </w:pPr>
    </w:p>
    <w:p w14:paraId="58078C57" w14:textId="77777777" w:rsidR="004B2407" w:rsidRPr="00316EBF" w:rsidRDefault="004B2407" w:rsidP="004B2407">
      <w:pPr>
        <w:pStyle w:val="ListParagraph"/>
        <w:numPr>
          <w:ilvl w:val="0"/>
          <w:numId w:val="24"/>
        </w:numPr>
        <w:ind w:left="1800"/>
        <w:jc w:val="both"/>
        <w:rPr>
          <w:rFonts w:ascii="Times New Roman" w:hAnsi="Times New Roman"/>
        </w:rPr>
      </w:pPr>
      <w:r w:rsidRPr="00316EBF">
        <w:rPr>
          <w:rFonts w:ascii="Times New Roman" w:hAnsi="Times New Roman"/>
        </w:rPr>
        <w:t xml:space="preserve">Professional Liability insurance:  Each CONSULTANT and any Subconsultant performing any work in connection with this </w:t>
      </w:r>
      <w:r>
        <w:rPr>
          <w:rFonts w:ascii="Times New Roman" w:hAnsi="Times New Roman"/>
        </w:rPr>
        <w:t xml:space="preserve">Term </w:t>
      </w:r>
      <w:r w:rsidRPr="00316EBF">
        <w:rPr>
          <w:rFonts w:ascii="Times New Roman" w:hAnsi="Times New Roman"/>
        </w:rPr>
        <w:t xml:space="preserve">Contract for Professional Services shall procure and maintain Professional Liability Insurance or Errors and Omissions Liability Insurance, as applicable, for the work with a  minimum insurance limit of not less than two (2) million dollars issued to and covering damage for liability imposed on the CONSULTANT or Subconsultant by this </w:t>
      </w:r>
      <w:r>
        <w:rPr>
          <w:rFonts w:ascii="Times New Roman" w:hAnsi="Times New Roman"/>
        </w:rPr>
        <w:t xml:space="preserve">Term </w:t>
      </w:r>
      <w:r w:rsidRPr="00316EBF">
        <w:rPr>
          <w:rFonts w:ascii="Times New Roman" w:hAnsi="Times New Roman"/>
        </w:rPr>
        <w:t xml:space="preserve">Contract for Professional Services or law arising out of any negligent act, error, or omission in the rendering of or failure to render professional services required by this </w:t>
      </w:r>
      <w:r>
        <w:rPr>
          <w:rFonts w:ascii="Times New Roman" w:hAnsi="Times New Roman"/>
        </w:rPr>
        <w:t xml:space="preserve">Term </w:t>
      </w:r>
      <w:r w:rsidRPr="00316EBF">
        <w:rPr>
          <w:rFonts w:ascii="Times New Roman" w:hAnsi="Times New Roman"/>
        </w:rPr>
        <w:t>Contract for Professional Services.  This insurance may be issued on a claims-made policy form and shall be maintained for no less than three (3) years after issuance by the OWNER of the Notice of Physical Completion.  The policy, at the sole expense of the CONSULTANT or Subconsultant, shall have extended Discovery Clause coverage of at least three (3) years after issuance by the OWNER of the Notice of Physical Completion if the policy is cancelled or not renewed.   The maximum deductible or self-insured retention is $100,000.</w:t>
      </w:r>
    </w:p>
    <w:p w14:paraId="349FD194" w14:textId="77777777" w:rsidR="004B2407" w:rsidRPr="00316EBF" w:rsidRDefault="004B2407" w:rsidP="004B2407">
      <w:pPr>
        <w:pStyle w:val="ListParagraph"/>
        <w:ind w:left="1440" w:hanging="720"/>
        <w:rPr>
          <w:rFonts w:ascii="Times New Roman" w:hAnsi="Times New Roman"/>
        </w:rPr>
      </w:pPr>
    </w:p>
    <w:p w14:paraId="7237EAC9"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u w:val="single"/>
        </w:rPr>
      </w:pPr>
      <w:r w:rsidRPr="00316EBF">
        <w:rPr>
          <w:rFonts w:ascii="Times New Roman" w:eastAsia="Times New Roman" w:hAnsi="Times New Roman" w:cs="Times New Roman"/>
          <w:bCs/>
          <w:sz w:val="20"/>
          <w:szCs w:val="20"/>
        </w:rPr>
        <w:t>D.</w:t>
      </w:r>
      <w:r w:rsidRPr="00316EBF">
        <w:rPr>
          <w:rFonts w:ascii="Times New Roman" w:eastAsia="Times New Roman" w:hAnsi="Times New Roman" w:cs="Times New Roman"/>
          <w:bCs/>
          <w:sz w:val="20"/>
          <w:szCs w:val="20"/>
        </w:rPr>
        <w:tab/>
      </w:r>
      <w:r w:rsidRPr="00316EBF">
        <w:rPr>
          <w:rFonts w:ascii="Times New Roman" w:eastAsia="Times New Roman" w:hAnsi="Times New Roman" w:cs="Times New Roman"/>
          <w:b/>
          <w:sz w:val="20"/>
          <w:szCs w:val="20"/>
          <w:u w:val="single"/>
        </w:rPr>
        <w:t>Other Insurance Provided by CONSULTANT</w:t>
      </w:r>
    </w:p>
    <w:p w14:paraId="663720EC"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u w:val="single"/>
        </w:rPr>
      </w:pPr>
    </w:p>
    <w:p w14:paraId="6BF6D9F8" w14:textId="77777777" w:rsidR="004B2407" w:rsidRDefault="004B2407" w:rsidP="004B2407">
      <w:pPr>
        <w:pStyle w:val="ListParagraph"/>
        <w:numPr>
          <w:ilvl w:val="0"/>
          <w:numId w:val="25"/>
        </w:numPr>
        <w:ind w:left="1440" w:hanging="720"/>
        <w:jc w:val="both"/>
        <w:rPr>
          <w:rFonts w:ascii="Times New Roman" w:hAnsi="Times New Roman"/>
          <w:bCs/>
        </w:rPr>
      </w:pPr>
      <w:r w:rsidRPr="00316EBF">
        <w:rPr>
          <w:rFonts w:ascii="Times New Roman" w:hAnsi="Times New Roman"/>
          <w:bCs/>
        </w:rPr>
        <w:t>The CONSULTANT and each Subconsultant shall also procure and maintain as required by Subsections A.1 and C.1 of Article XI of this Contract, the following insurance:</w:t>
      </w:r>
    </w:p>
    <w:p w14:paraId="7814EFEF" w14:textId="77777777" w:rsidR="004B2407" w:rsidRPr="00316EBF" w:rsidRDefault="004B2407" w:rsidP="004B2407">
      <w:pPr>
        <w:pStyle w:val="ListParagraph"/>
        <w:ind w:left="1440"/>
        <w:jc w:val="both"/>
        <w:rPr>
          <w:rFonts w:ascii="Times New Roman" w:hAnsi="Times New Roman"/>
          <w:bCs/>
        </w:rPr>
      </w:pPr>
    </w:p>
    <w:p w14:paraId="564592F1" w14:textId="77777777" w:rsidR="004B2407" w:rsidRPr="00316EBF" w:rsidRDefault="004B2407" w:rsidP="004B2407">
      <w:pPr>
        <w:pStyle w:val="ListParagraph"/>
        <w:numPr>
          <w:ilvl w:val="0"/>
          <w:numId w:val="26"/>
        </w:numPr>
        <w:ind w:left="1800"/>
        <w:jc w:val="both"/>
        <w:rPr>
          <w:rFonts w:ascii="Times New Roman" w:hAnsi="Times New Roman"/>
          <w:bCs/>
        </w:rPr>
      </w:pPr>
      <w:r w:rsidRPr="00316EBF">
        <w:rPr>
          <w:rFonts w:ascii="Times New Roman" w:hAnsi="Times New Roman"/>
          <w:bCs/>
        </w:rPr>
        <w:t xml:space="preserve">United States Longshore and Harbor Workers’ Compensation Act and Jones Act: When, to perform the work in connection with this </w:t>
      </w:r>
      <w:r>
        <w:rPr>
          <w:rFonts w:ascii="Times New Roman" w:hAnsi="Times New Roman"/>
          <w:bCs/>
        </w:rPr>
        <w:t xml:space="preserve">Term </w:t>
      </w:r>
      <w:r w:rsidRPr="00316EBF">
        <w:rPr>
          <w:rFonts w:ascii="Times New Roman" w:hAnsi="Times New Roman"/>
          <w:bCs/>
        </w:rPr>
        <w:t>Contract for Professional Services, the CONSULTANT or any Subconsultant is engaged in activities on or near a shoreline or on or near the navigable waterways of the United States or when any part of the work is connected to water related activities, the Workers’ Compensation policy referenced above of the CONSULTANT and any such Subconsultant shall be endorsed to provide Jones Act and United States Longshore and Harbor Workers’ Act coverage.</w:t>
      </w:r>
    </w:p>
    <w:p w14:paraId="46230FC7" w14:textId="77777777" w:rsidR="004B2407" w:rsidRPr="00316EBF" w:rsidRDefault="004B2407" w:rsidP="004B2407">
      <w:pPr>
        <w:pStyle w:val="ListParagraph"/>
        <w:ind w:left="1800"/>
        <w:jc w:val="both"/>
        <w:rPr>
          <w:rFonts w:ascii="Times New Roman" w:hAnsi="Times New Roman"/>
          <w:bCs/>
        </w:rPr>
      </w:pPr>
    </w:p>
    <w:p w14:paraId="4A21122B" w14:textId="77777777" w:rsidR="004B2407" w:rsidRDefault="004B2407" w:rsidP="004B2407">
      <w:pPr>
        <w:pStyle w:val="ListParagraph"/>
        <w:numPr>
          <w:ilvl w:val="0"/>
          <w:numId w:val="26"/>
        </w:numPr>
        <w:ind w:left="1800"/>
        <w:jc w:val="both"/>
        <w:rPr>
          <w:rFonts w:ascii="Times New Roman" w:hAnsi="Times New Roman"/>
          <w:bCs/>
        </w:rPr>
      </w:pPr>
      <w:r w:rsidRPr="00316EBF">
        <w:rPr>
          <w:rFonts w:ascii="Times New Roman" w:hAnsi="Times New Roman"/>
          <w:bCs/>
        </w:rPr>
        <w:t xml:space="preserve">Pollution Liability insurance: When the work in connection with this </w:t>
      </w:r>
      <w:r>
        <w:rPr>
          <w:rFonts w:ascii="Times New Roman" w:hAnsi="Times New Roman"/>
          <w:bCs/>
        </w:rPr>
        <w:t xml:space="preserve">Term </w:t>
      </w:r>
      <w:r w:rsidRPr="00316EBF">
        <w:rPr>
          <w:rFonts w:ascii="Times New Roman" w:hAnsi="Times New Roman"/>
          <w:bCs/>
        </w:rPr>
        <w:t>Contract for Professional Services includes abatement, removal, repair, replacement, enclosure, encapsulation or disposal of any pollutants, which include but are not limited to, petroleum, petroleum products, mold, asbestos, lead or any other Hazardous Material, the CONSULTANT or any Subconsultant performing work involving any of the pollutants,  shall procure and maintain in full force and effect pollution legal liability insurance with limits of at least $2,000,000 providing coverage for bodily injury and property damage, including loss of use of damaged property or of property that has not been physically injured  and coverage that encompasses at least the following:</w:t>
      </w:r>
    </w:p>
    <w:p w14:paraId="71C2E365" w14:textId="77777777" w:rsidR="004B2407" w:rsidRPr="005E75AF" w:rsidRDefault="004B2407" w:rsidP="004B2407">
      <w:pPr>
        <w:pStyle w:val="ListParagraph"/>
        <w:ind w:left="1800"/>
        <w:jc w:val="both"/>
        <w:rPr>
          <w:rFonts w:ascii="Times New Roman" w:hAnsi="Times New Roman"/>
          <w:bCs/>
        </w:rPr>
      </w:pPr>
    </w:p>
    <w:p w14:paraId="5C9A897C" w14:textId="77777777" w:rsidR="004B2407" w:rsidRPr="005E75AF" w:rsidRDefault="004B2407" w:rsidP="004B2407">
      <w:pPr>
        <w:pStyle w:val="ListParagraph"/>
        <w:numPr>
          <w:ilvl w:val="1"/>
          <w:numId w:val="32"/>
        </w:numPr>
        <w:ind w:left="2246" w:hanging="446"/>
        <w:jc w:val="both"/>
        <w:rPr>
          <w:rFonts w:ascii="Times New Roman" w:hAnsi="Times New Roman"/>
          <w:bCs/>
        </w:rPr>
      </w:pPr>
      <w:r w:rsidRPr="00316EBF">
        <w:rPr>
          <w:rFonts w:ascii="Times New Roman" w:hAnsi="Times New Roman"/>
          <w:bCs/>
        </w:rPr>
        <w:t xml:space="preserve">Endorsement specifically naming as additional insureds: </w:t>
      </w:r>
      <w:r>
        <w:rPr>
          <w:rFonts w:ascii="Times New Roman" w:hAnsi="Times New Roman"/>
          <w:bCs/>
        </w:rPr>
        <w:t>the OWNER</w:t>
      </w:r>
      <w:r w:rsidRPr="00316EBF">
        <w:rPr>
          <w:rFonts w:ascii="Times New Roman" w:hAnsi="Times New Roman"/>
          <w:bCs/>
        </w:rPr>
        <w:t>, the Client(s), and if applicable, the Construction Manager and other entities specified on the sample certificate of insurance provided by the OWNER.</w:t>
      </w:r>
    </w:p>
    <w:p w14:paraId="2F993430" w14:textId="77777777" w:rsidR="004B2407" w:rsidRPr="005E75AF" w:rsidRDefault="004B2407" w:rsidP="004B2407">
      <w:pPr>
        <w:pStyle w:val="ListParagraph"/>
        <w:numPr>
          <w:ilvl w:val="1"/>
          <w:numId w:val="32"/>
        </w:numPr>
        <w:ind w:left="2246" w:hanging="446"/>
        <w:jc w:val="both"/>
        <w:rPr>
          <w:rFonts w:ascii="Times New Roman" w:hAnsi="Times New Roman"/>
          <w:bCs/>
        </w:rPr>
      </w:pPr>
      <w:r w:rsidRPr="00316EBF">
        <w:rPr>
          <w:rFonts w:ascii="Times New Roman" w:hAnsi="Times New Roman"/>
          <w:bCs/>
        </w:rPr>
        <w:t xml:space="preserve">The policy provisions required by Article XI, Section A of this Contract. </w:t>
      </w:r>
    </w:p>
    <w:p w14:paraId="2373DC9F" w14:textId="77777777" w:rsidR="004B2407" w:rsidRPr="005E75AF" w:rsidRDefault="004B2407" w:rsidP="004B2407">
      <w:pPr>
        <w:pStyle w:val="ListParagraph"/>
        <w:numPr>
          <w:ilvl w:val="1"/>
          <w:numId w:val="32"/>
        </w:numPr>
        <w:ind w:left="2246" w:hanging="446"/>
        <w:jc w:val="both"/>
        <w:rPr>
          <w:rFonts w:ascii="Times New Roman" w:hAnsi="Times New Roman"/>
          <w:bCs/>
        </w:rPr>
      </w:pPr>
      <w:r w:rsidRPr="00316EBF">
        <w:rPr>
          <w:rFonts w:ascii="Times New Roman" w:hAnsi="Times New Roman"/>
          <w:bCs/>
        </w:rPr>
        <w:t>A maximum deductible or self-insured retention of $50,000.</w:t>
      </w:r>
    </w:p>
    <w:p w14:paraId="2EE388AB" w14:textId="77777777" w:rsidR="004B2407" w:rsidRPr="005E75AF" w:rsidRDefault="004B2407" w:rsidP="004B2407">
      <w:pPr>
        <w:pStyle w:val="ListParagraph"/>
        <w:numPr>
          <w:ilvl w:val="1"/>
          <w:numId w:val="32"/>
        </w:numPr>
        <w:ind w:left="2246" w:hanging="446"/>
        <w:jc w:val="both"/>
        <w:rPr>
          <w:rFonts w:ascii="Times New Roman" w:hAnsi="Times New Roman"/>
          <w:bCs/>
        </w:rPr>
      </w:pPr>
      <w:r w:rsidRPr="00316EBF">
        <w:rPr>
          <w:rFonts w:ascii="Times New Roman" w:hAnsi="Times New Roman"/>
          <w:bCs/>
        </w:rPr>
        <w:t xml:space="preserve">Coverage for actual, alleged or threatened emission, discharge, dispersal, seepage, release or escape of pollutants, including any loss, cost or expense incurred </w:t>
      </w:r>
      <w:proofErr w:type="gramStart"/>
      <w:r w:rsidRPr="00316EBF">
        <w:rPr>
          <w:rFonts w:ascii="Times New Roman" w:hAnsi="Times New Roman"/>
          <w:bCs/>
        </w:rPr>
        <w:t>as a result of</w:t>
      </w:r>
      <w:proofErr w:type="gramEnd"/>
      <w:r w:rsidRPr="00316EBF">
        <w:rPr>
          <w:rFonts w:ascii="Times New Roman" w:hAnsi="Times New Roman"/>
          <w:bCs/>
        </w:rPr>
        <w:t xml:space="preserve"> any cleanup of pollutants or in the investigation, settlement or defense of any claim, suit or proceedings against the OWNER, Client(s) or Construction Manager arising from the work in connection with this </w:t>
      </w:r>
      <w:r>
        <w:rPr>
          <w:rFonts w:ascii="Times New Roman" w:hAnsi="Times New Roman"/>
          <w:bCs/>
        </w:rPr>
        <w:t xml:space="preserve">Term </w:t>
      </w:r>
      <w:r w:rsidRPr="00316EBF">
        <w:rPr>
          <w:rFonts w:ascii="Times New Roman" w:hAnsi="Times New Roman"/>
          <w:bCs/>
        </w:rPr>
        <w:t>Contract for Professional Services.</w:t>
      </w:r>
    </w:p>
    <w:p w14:paraId="69FED7D8" w14:textId="77777777" w:rsidR="004B2407" w:rsidRPr="00316EBF" w:rsidRDefault="004B2407" w:rsidP="004B2407">
      <w:pPr>
        <w:pStyle w:val="ListParagraph"/>
        <w:numPr>
          <w:ilvl w:val="1"/>
          <w:numId w:val="32"/>
        </w:numPr>
        <w:ind w:left="2246" w:hanging="446"/>
        <w:jc w:val="both"/>
        <w:rPr>
          <w:rFonts w:ascii="Times New Roman" w:hAnsi="Times New Roman"/>
          <w:bCs/>
        </w:rPr>
      </w:pPr>
      <w:r w:rsidRPr="00316EBF">
        <w:rPr>
          <w:rFonts w:ascii="Times New Roman" w:hAnsi="Times New Roman"/>
          <w:bCs/>
        </w:rPr>
        <w:t>Coverage shall be provided until three years after the OWNER issues the Certificate of Physical Completion.</w:t>
      </w:r>
    </w:p>
    <w:p w14:paraId="70AB5D7F" w14:textId="77777777" w:rsidR="004B2407" w:rsidRPr="005E75AF" w:rsidRDefault="004B2407" w:rsidP="004B2407">
      <w:pPr>
        <w:pStyle w:val="ListParagraph"/>
        <w:ind w:left="2160"/>
        <w:jc w:val="both"/>
        <w:rPr>
          <w:rFonts w:ascii="Times New Roman" w:hAnsi="Times New Roman"/>
          <w:bCs/>
        </w:rPr>
      </w:pPr>
    </w:p>
    <w:p w14:paraId="792EBDC8" w14:textId="77777777" w:rsidR="004B2407" w:rsidRPr="00316EBF" w:rsidRDefault="004B2407" w:rsidP="004B2407">
      <w:pPr>
        <w:pStyle w:val="ListParagraph"/>
        <w:numPr>
          <w:ilvl w:val="0"/>
          <w:numId w:val="26"/>
        </w:numPr>
        <w:ind w:left="1800"/>
        <w:jc w:val="both"/>
        <w:rPr>
          <w:rFonts w:ascii="Times New Roman" w:hAnsi="Times New Roman"/>
          <w:bCs/>
        </w:rPr>
      </w:pPr>
      <w:r w:rsidRPr="00316EBF">
        <w:rPr>
          <w:rFonts w:ascii="Times New Roman" w:hAnsi="Times New Roman"/>
          <w:bCs/>
        </w:rPr>
        <w:t xml:space="preserve">Railroad Protective Liability insurance: If any work of the </w:t>
      </w:r>
      <w:r>
        <w:rPr>
          <w:rFonts w:ascii="Times New Roman" w:hAnsi="Times New Roman"/>
          <w:bCs/>
        </w:rPr>
        <w:t xml:space="preserve">Term </w:t>
      </w:r>
      <w:r w:rsidRPr="00316EBF">
        <w:rPr>
          <w:rFonts w:ascii="Times New Roman" w:hAnsi="Times New Roman"/>
          <w:bCs/>
        </w:rPr>
        <w:t>Contract for Professional Services is to be performed on or within fifty (50) feet of a railroad property or railroad right of way or will require entrance upon railroad property or right of way or will require assignment of a railroad employee, the CONSULTANT shall provide and maintain a Railroad Protective Liability policy with the policy limits required by the OWNER(s) of the railroad.  For purposes of this section, a subway is a railroad.  The policy form shall be ISO-</w:t>
      </w:r>
      <w:proofErr w:type="gramStart"/>
      <w:r w:rsidRPr="00316EBF">
        <w:rPr>
          <w:rFonts w:ascii="Times New Roman" w:hAnsi="Times New Roman"/>
          <w:bCs/>
        </w:rPr>
        <w:t>RIMA</w:t>
      </w:r>
      <w:proofErr w:type="gramEnd"/>
      <w:r w:rsidRPr="00316EBF">
        <w:rPr>
          <w:rFonts w:ascii="Times New Roman" w:hAnsi="Times New Roman"/>
          <w:bCs/>
        </w:rPr>
        <w:t xml:space="preserve"> or an equivalent form approved by the OWNER(s) of the railroad.  The railroad OWNER(s) shall be the named insured on the policy and the definition of “physical damage to property” shall mean direct and accidental loss of or damage to all property of any named insured and all property in any named insured’s care, custody, or control.  If the CONSULTANT shall provide a Railroad Protective Liability insurance policy, the CONSULTANT and any Subconsultant performing on or within fifty (50) feet of railroad property or railroad right of way or entering railroad property or right of way or requiring assignment of a railroad employee shall have their CGL insurance policy endorsed to delete the exclusion of coverage for work within fifty (50) feet of railroad property.   </w:t>
      </w:r>
    </w:p>
    <w:p w14:paraId="11338A2F" w14:textId="77777777" w:rsidR="004B2407" w:rsidRPr="00316EBF" w:rsidRDefault="004B2407" w:rsidP="004B2407">
      <w:pPr>
        <w:pStyle w:val="ListParagraph"/>
        <w:ind w:left="1800"/>
        <w:jc w:val="both"/>
        <w:rPr>
          <w:rFonts w:ascii="Times New Roman" w:hAnsi="Times New Roman"/>
          <w:bCs/>
        </w:rPr>
      </w:pPr>
    </w:p>
    <w:p w14:paraId="0148EF8A" w14:textId="77777777" w:rsidR="004B2407" w:rsidRPr="00316EBF" w:rsidRDefault="004B2407" w:rsidP="004B2407">
      <w:pPr>
        <w:pStyle w:val="ListParagraph"/>
        <w:numPr>
          <w:ilvl w:val="0"/>
          <w:numId w:val="26"/>
        </w:numPr>
        <w:ind w:left="1800"/>
        <w:jc w:val="both"/>
        <w:rPr>
          <w:rFonts w:ascii="Times New Roman" w:hAnsi="Times New Roman"/>
          <w:bCs/>
        </w:rPr>
      </w:pPr>
      <w:r w:rsidRPr="00316EBF">
        <w:rPr>
          <w:rFonts w:ascii="Times New Roman" w:hAnsi="Times New Roman"/>
          <w:bCs/>
        </w:rPr>
        <w:t>Unmanned Aircraft System (UAS) Insurance: Any CONSULTANT or Subconsultant proposing the use of any Unmanned Aircraft System for any purpose on a Project, including but not limited to investigation, surveying, photography, inspections or observation, shall comply with all of OWNER’s policies and procedures regarding such use and shall provide coverage, in the form of an Unmanned Aircraft System (UAS) endorsement to the Commercial General Liability Coverage required above or Aircraft Liability Coverage with a minimum limit of $1,000,000.  Such coverage shall name the OWNER and any required third parties</w:t>
      </w:r>
      <w:r>
        <w:rPr>
          <w:rFonts w:ascii="Times New Roman" w:hAnsi="Times New Roman"/>
          <w:bCs/>
        </w:rPr>
        <w:t>, as specified in Appendix “D” of this Term Contract for Professional Services,</w:t>
      </w:r>
      <w:r w:rsidRPr="00316EBF">
        <w:rPr>
          <w:rFonts w:ascii="Times New Roman" w:hAnsi="Times New Roman"/>
          <w:bCs/>
        </w:rPr>
        <w:t xml:space="preserve"> as additional insureds.</w:t>
      </w:r>
    </w:p>
    <w:p w14:paraId="661A3907" w14:textId="77777777" w:rsidR="004B2407" w:rsidRPr="00316EBF" w:rsidRDefault="004B2407" w:rsidP="004B2407">
      <w:pPr>
        <w:pStyle w:val="ListParagraph"/>
        <w:ind w:left="1800"/>
        <w:jc w:val="both"/>
        <w:rPr>
          <w:rFonts w:ascii="Times New Roman" w:hAnsi="Times New Roman"/>
          <w:bCs/>
        </w:rPr>
      </w:pPr>
    </w:p>
    <w:p w14:paraId="170AAEB8" w14:textId="77777777" w:rsidR="004B2407" w:rsidRDefault="004B2407" w:rsidP="004B2407">
      <w:pPr>
        <w:pStyle w:val="ListParagraph"/>
        <w:numPr>
          <w:ilvl w:val="0"/>
          <w:numId w:val="26"/>
        </w:numPr>
        <w:ind w:left="1800"/>
        <w:jc w:val="both"/>
        <w:rPr>
          <w:rFonts w:ascii="Times New Roman" w:hAnsi="Times New Roman"/>
          <w:bCs/>
        </w:rPr>
      </w:pPr>
      <w:r w:rsidRPr="00316EBF">
        <w:rPr>
          <w:rFonts w:ascii="Times New Roman" w:hAnsi="Times New Roman"/>
          <w:bCs/>
        </w:rPr>
        <w:t xml:space="preserve">Marine Protection &amp; Indemnity insurance and Hull &amp; Machinery insurance: Each of the CONSULTANT and any Subconsultant performing any work in connection with this </w:t>
      </w:r>
      <w:r>
        <w:rPr>
          <w:rFonts w:ascii="Times New Roman" w:hAnsi="Times New Roman"/>
          <w:bCs/>
        </w:rPr>
        <w:t xml:space="preserve">Term </w:t>
      </w:r>
      <w:r w:rsidRPr="00316EBF">
        <w:rPr>
          <w:rFonts w:ascii="Times New Roman" w:hAnsi="Times New Roman"/>
          <w:bCs/>
        </w:rPr>
        <w:t xml:space="preserve">Contract for Professional Services on navigable water or connected to water-related activities or with marine operations, shall procure and maintain Marine Protection &amp; Indemnity insurance and Hull &amp; Machinery insurance.  Hull &amp; Machinery coverage shall be provided for the total value of the watercraft and equipment used in the work on navigable water or connected to water-related activities or with marine operations.  The CONSULTANT shall obtain a Marine Protection &amp; Indemnity Liability insurance policy for all navigable water, water-related or marine activities or operations under the </w:t>
      </w:r>
      <w:r>
        <w:rPr>
          <w:rFonts w:ascii="Times New Roman" w:hAnsi="Times New Roman"/>
          <w:bCs/>
        </w:rPr>
        <w:t xml:space="preserve">Term </w:t>
      </w:r>
      <w:r w:rsidRPr="00316EBF">
        <w:rPr>
          <w:rFonts w:ascii="Times New Roman" w:hAnsi="Times New Roman"/>
          <w:bCs/>
        </w:rPr>
        <w:t xml:space="preserve">Contract for Professional Services with a minimum limit of $2,000,000.  The OWNER, the Client(s) and, if applicable, the Construction Manager and other entities specified on the sample certificate of insurance provided by the OWNER shall be additional insureds on the Marine Protection &amp; Indemnity Liability insurance policy.  The Marine Protection &amp; Indemnity Liability insurance policy shall provide coverage that encompasses at least the following: </w:t>
      </w:r>
    </w:p>
    <w:p w14:paraId="0FDD7A60" w14:textId="77777777" w:rsidR="004B2407" w:rsidRPr="00316EBF" w:rsidRDefault="004B2407" w:rsidP="004B2407">
      <w:pPr>
        <w:pStyle w:val="ListParagraph"/>
        <w:ind w:left="1800"/>
        <w:jc w:val="both"/>
        <w:rPr>
          <w:rFonts w:ascii="Times New Roman" w:hAnsi="Times New Roman"/>
          <w:bCs/>
        </w:rPr>
      </w:pPr>
    </w:p>
    <w:p w14:paraId="3EAC6AD3" w14:textId="77777777" w:rsidR="004B2407" w:rsidRPr="00316EBF" w:rsidRDefault="004B2407" w:rsidP="004B2407">
      <w:pPr>
        <w:pStyle w:val="ListParagraph"/>
        <w:numPr>
          <w:ilvl w:val="1"/>
          <w:numId w:val="33"/>
        </w:numPr>
        <w:ind w:left="2246" w:hanging="446"/>
        <w:jc w:val="both"/>
        <w:rPr>
          <w:rFonts w:ascii="Times New Roman" w:hAnsi="Times New Roman"/>
          <w:bCs/>
        </w:rPr>
      </w:pPr>
      <w:r w:rsidRPr="00316EBF">
        <w:rPr>
          <w:rFonts w:ascii="Times New Roman" w:hAnsi="Times New Roman"/>
          <w:bCs/>
        </w:rPr>
        <w:t xml:space="preserve">The policy provisions required by Article XI, Section A of this Contract.  </w:t>
      </w:r>
    </w:p>
    <w:p w14:paraId="778AF219" w14:textId="77777777" w:rsidR="004B2407" w:rsidRPr="00316EBF" w:rsidRDefault="004B2407" w:rsidP="004B2407">
      <w:pPr>
        <w:pStyle w:val="ListParagraph"/>
        <w:numPr>
          <w:ilvl w:val="1"/>
          <w:numId w:val="33"/>
        </w:numPr>
        <w:ind w:left="2246" w:hanging="446"/>
        <w:jc w:val="both"/>
        <w:rPr>
          <w:rFonts w:ascii="Times New Roman" w:hAnsi="Times New Roman"/>
          <w:bCs/>
        </w:rPr>
      </w:pPr>
      <w:r w:rsidRPr="00316EBF">
        <w:rPr>
          <w:rFonts w:ascii="Times New Roman" w:hAnsi="Times New Roman"/>
          <w:bCs/>
        </w:rPr>
        <w:t>A maximum deductible or self-insured retention of $50,000.</w:t>
      </w:r>
    </w:p>
    <w:p w14:paraId="287693EE" w14:textId="77777777" w:rsidR="004B2407" w:rsidRPr="00316EBF" w:rsidRDefault="004B2407" w:rsidP="004B2407">
      <w:pPr>
        <w:pStyle w:val="ListParagraph"/>
        <w:numPr>
          <w:ilvl w:val="1"/>
          <w:numId w:val="33"/>
        </w:numPr>
        <w:ind w:left="2246" w:hanging="446"/>
        <w:jc w:val="both"/>
        <w:rPr>
          <w:rFonts w:ascii="Times New Roman" w:hAnsi="Times New Roman"/>
          <w:bCs/>
        </w:rPr>
      </w:pPr>
      <w:r w:rsidRPr="00316EBF">
        <w:rPr>
          <w:rFonts w:ascii="Times New Roman" w:hAnsi="Times New Roman"/>
          <w:bCs/>
        </w:rPr>
        <w:t>Coverage shall be provided until the OWNER issues the Certificate of Physical Completion.</w:t>
      </w:r>
    </w:p>
    <w:p w14:paraId="6815EC32" w14:textId="77777777" w:rsidR="004B2407" w:rsidRPr="00316EBF" w:rsidRDefault="004B2407" w:rsidP="004B2407">
      <w:pPr>
        <w:pStyle w:val="ListParagraph"/>
        <w:numPr>
          <w:ilvl w:val="1"/>
          <w:numId w:val="33"/>
        </w:numPr>
        <w:ind w:left="2246" w:hanging="446"/>
        <w:jc w:val="both"/>
        <w:rPr>
          <w:rFonts w:ascii="Times New Roman" w:hAnsi="Times New Roman"/>
          <w:bCs/>
        </w:rPr>
      </w:pPr>
      <w:r w:rsidRPr="00316EBF">
        <w:rPr>
          <w:rFonts w:ascii="Times New Roman" w:hAnsi="Times New Roman"/>
          <w:bCs/>
        </w:rPr>
        <w:t xml:space="preserve">Endorsement specifically naming as additional insureds: </w:t>
      </w:r>
      <w:r>
        <w:rPr>
          <w:rFonts w:ascii="Times New Roman" w:hAnsi="Times New Roman"/>
          <w:bCs/>
        </w:rPr>
        <w:t>the OWNER</w:t>
      </w:r>
      <w:r w:rsidRPr="00316EBF">
        <w:rPr>
          <w:rFonts w:ascii="Times New Roman" w:hAnsi="Times New Roman"/>
          <w:bCs/>
        </w:rPr>
        <w:t>, the Client(s), and if applicable, the Construction Manager and other entities specified on the sample certificate of insurance provided by the OWNER.</w:t>
      </w:r>
    </w:p>
    <w:p w14:paraId="2C133918" w14:textId="77777777" w:rsidR="004B2407" w:rsidRPr="00316EBF" w:rsidRDefault="004B2407" w:rsidP="004B2407">
      <w:pPr>
        <w:pStyle w:val="ListParagraph"/>
        <w:ind w:left="2160"/>
        <w:jc w:val="both"/>
        <w:rPr>
          <w:rFonts w:ascii="Times New Roman" w:hAnsi="Times New Roman"/>
          <w:bCs/>
        </w:rPr>
      </w:pPr>
    </w:p>
    <w:p w14:paraId="78821C04" w14:textId="77777777" w:rsidR="004B2407" w:rsidRPr="00316EBF" w:rsidRDefault="004B2407" w:rsidP="004B2407">
      <w:pPr>
        <w:pStyle w:val="ListParagraph"/>
        <w:ind w:left="0"/>
        <w:jc w:val="both"/>
        <w:rPr>
          <w:rFonts w:ascii="Times New Roman" w:hAnsi="Times New Roman"/>
          <w:b/>
          <w:u w:val="single"/>
        </w:rPr>
      </w:pPr>
      <w:r w:rsidRPr="00316EBF">
        <w:rPr>
          <w:rFonts w:ascii="Times New Roman" w:hAnsi="Times New Roman"/>
          <w:bCs/>
        </w:rPr>
        <w:t>E.</w:t>
      </w:r>
      <w:r w:rsidRPr="00316EBF">
        <w:rPr>
          <w:rFonts w:ascii="Times New Roman" w:hAnsi="Times New Roman"/>
          <w:bCs/>
        </w:rPr>
        <w:tab/>
      </w:r>
      <w:r w:rsidRPr="00316EBF">
        <w:rPr>
          <w:rFonts w:ascii="Times New Roman" w:hAnsi="Times New Roman"/>
          <w:b/>
          <w:u w:val="single"/>
        </w:rPr>
        <w:t>Stop Work Order – Insurance</w:t>
      </w:r>
    </w:p>
    <w:p w14:paraId="3279BE8A" w14:textId="77777777" w:rsidR="004B2407" w:rsidRPr="00316EBF" w:rsidRDefault="004B2407" w:rsidP="004B2407">
      <w:pPr>
        <w:pStyle w:val="ListParagraph"/>
        <w:ind w:left="0"/>
        <w:jc w:val="both"/>
        <w:rPr>
          <w:rFonts w:ascii="Times New Roman" w:hAnsi="Times New Roman"/>
          <w:bCs/>
          <w:u w:val="single"/>
        </w:rPr>
      </w:pPr>
    </w:p>
    <w:p w14:paraId="038F7BFE" w14:textId="77777777" w:rsidR="004B2407" w:rsidRPr="00316EBF" w:rsidRDefault="004B2407" w:rsidP="004B2407">
      <w:pPr>
        <w:pStyle w:val="ListParagraph"/>
        <w:numPr>
          <w:ilvl w:val="0"/>
          <w:numId w:val="27"/>
        </w:numPr>
        <w:ind w:left="1440" w:hanging="720"/>
        <w:jc w:val="both"/>
        <w:rPr>
          <w:rFonts w:ascii="Times New Roman" w:hAnsi="Times New Roman"/>
          <w:bCs/>
        </w:rPr>
      </w:pPr>
      <w:r w:rsidRPr="00316EBF">
        <w:rPr>
          <w:rFonts w:ascii="Times New Roman" w:hAnsi="Times New Roman"/>
          <w:bCs/>
        </w:rPr>
        <w:t>All insurance certificates are valid for one (1) year from the date the certificate is signed/stamped, or until policy expiration, whichever is earlier.  The CONSULTANT shall be responsible to submit updated insurance certificates to the OWNER or the OWNER’s designee thirty (30) calendar days prior to any insurance certificate expiration date.</w:t>
      </w:r>
    </w:p>
    <w:p w14:paraId="32947A2B" w14:textId="77777777" w:rsidR="004B2407" w:rsidRPr="00316EBF" w:rsidRDefault="004B2407" w:rsidP="004B2407">
      <w:pPr>
        <w:pStyle w:val="ListParagraph"/>
        <w:ind w:left="1440"/>
        <w:jc w:val="both"/>
        <w:rPr>
          <w:rFonts w:ascii="Times New Roman" w:hAnsi="Times New Roman"/>
          <w:bCs/>
        </w:rPr>
      </w:pPr>
    </w:p>
    <w:p w14:paraId="051F949F" w14:textId="77777777" w:rsidR="004B2407" w:rsidRPr="00316EBF" w:rsidRDefault="004B2407" w:rsidP="004B2407">
      <w:pPr>
        <w:pStyle w:val="ListParagraph"/>
        <w:numPr>
          <w:ilvl w:val="0"/>
          <w:numId w:val="27"/>
        </w:numPr>
        <w:ind w:left="1440" w:hanging="720"/>
        <w:jc w:val="both"/>
        <w:rPr>
          <w:rFonts w:ascii="Times New Roman" w:hAnsi="Times New Roman"/>
          <w:bCs/>
        </w:rPr>
      </w:pPr>
      <w:r w:rsidRPr="00316EBF">
        <w:rPr>
          <w:rFonts w:ascii="Times New Roman" w:hAnsi="Times New Roman"/>
          <w:bCs/>
        </w:rPr>
        <w:t xml:space="preserve">Failure of the CONSULTANT or any Subconsultant to maintain the insurance required by the </w:t>
      </w:r>
      <w:r>
        <w:rPr>
          <w:rFonts w:ascii="Times New Roman" w:hAnsi="Times New Roman"/>
          <w:bCs/>
        </w:rPr>
        <w:t xml:space="preserve">Term </w:t>
      </w:r>
      <w:r w:rsidRPr="00316EBF">
        <w:rPr>
          <w:rFonts w:ascii="Times New Roman" w:hAnsi="Times New Roman"/>
          <w:bCs/>
        </w:rPr>
        <w:t>Contract for Professional Services or to provide the OWNER or the OWNER’s designee with evidence of valid and in-force insurance coverage required by the</w:t>
      </w:r>
      <w:r>
        <w:rPr>
          <w:rFonts w:ascii="Times New Roman" w:hAnsi="Times New Roman"/>
          <w:bCs/>
        </w:rPr>
        <w:t xml:space="preserve"> Term</w:t>
      </w:r>
      <w:r w:rsidRPr="00316EBF">
        <w:rPr>
          <w:rFonts w:ascii="Times New Roman" w:hAnsi="Times New Roman"/>
          <w:bCs/>
        </w:rPr>
        <w:t xml:space="preserve"> Contract for Professional Services shall result in a Stop Work Order pursuant to General Terms and Conditions Article 5 – Termination or Suspension and/or withholding of payment to the CONSULTANT.</w:t>
      </w:r>
    </w:p>
    <w:p w14:paraId="279558CD" w14:textId="77777777" w:rsidR="004B2407" w:rsidRPr="00316EBF" w:rsidRDefault="004B2407" w:rsidP="004B2407">
      <w:pPr>
        <w:pStyle w:val="ListParagraph"/>
        <w:ind w:left="1440"/>
        <w:jc w:val="both"/>
        <w:rPr>
          <w:rFonts w:ascii="Times New Roman" w:hAnsi="Times New Roman"/>
          <w:bCs/>
        </w:rPr>
      </w:pPr>
    </w:p>
    <w:p w14:paraId="277C7D6D" w14:textId="77777777" w:rsidR="004B2407" w:rsidRPr="00316EBF" w:rsidRDefault="004B2407" w:rsidP="004B2407">
      <w:pPr>
        <w:pStyle w:val="ListParagraph"/>
        <w:numPr>
          <w:ilvl w:val="0"/>
          <w:numId w:val="27"/>
        </w:numPr>
        <w:ind w:left="1440" w:hanging="720"/>
        <w:jc w:val="both"/>
        <w:rPr>
          <w:rFonts w:ascii="Times New Roman" w:hAnsi="Times New Roman"/>
          <w:bCs/>
        </w:rPr>
      </w:pPr>
      <w:r w:rsidRPr="00316EBF">
        <w:rPr>
          <w:rFonts w:ascii="Times New Roman" w:hAnsi="Times New Roman"/>
          <w:bCs/>
        </w:rPr>
        <w:t>At any time that the coverage provisions and limits on the policies required herein do not meet the provisions and limits set forth above, the CONSULTANT or Subconsultant shall immediately cease work on the Project.  The CONSULTANT or Subconsultant shall not resume work on the Project until authorized to do so by the OWNER or the OWNER’s designee.</w:t>
      </w:r>
    </w:p>
    <w:p w14:paraId="6DE486FA" w14:textId="77777777" w:rsidR="004B2407" w:rsidRPr="00316EBF" w:rsidRDefault="004B2407" w:rsidP="004B2407">
      <w:pPr>
        <w:pStyle w:val="ListParagraph"/>
        <w:ind w:left="1440"/>
        <w:jc w:val="both"/>
        <w:rPr>
          <w:rFonts w:ascii="Times New Roman" w:hAnsi="Times New Roman"/>
          <w:bCs/>
        </w:rPr>
      </w:pPr>
    </w:p>
    <w:p w14:paraId="731B107D" w14:textId="77777777" w:rsidR="004B2407" w:rsidRPr="00316EBF" w:rsidRDefault="004B2407" w:rsidP="004B2407">
      <w:pPr>
        <w:pStyle w:val="ListParagraph"/>
        <w:numPr>
          <w:ilvl w:val="0"/>
          <w:numId w:val="27"/>
        </w:numPr>
        <w:ind w:left="1440" w:hanging="720"/>
        <w:jc w:val="both"/>
        <w:rPr>
          <w:rFonts w:ascii="Times New Roman" w:hAnsi="Times New Roman"/>
          <w:bCs/>
        </w:rPr>
      </w:pPr>
      <w:r w:rsidRPr="00316EBF">
        <w:rPr>
          <w:rFonts w:ascii="Times New Roman" w:hAnsi="Times New Roman"/>
          <w:bCs/>
        </w:rPr>
        <w:t xml:space="preserve">Any delay or time lost </w:t>
      </w:r>
      <w:proofErr w:type="gramStart"/>
      <w:r w:rsidRPr="00316EBF">
        <w:rPr>
          <w:rFonts w:ascii="Times New Roman" w:hAnsi="Times New Roman"/>
          <w:bCs/>
        </w:rPr>
        <w:t>as a result of</w:t>
      </w:r>
      <w:proofErr w:type="gramEnd"/>
      <w:r w:rsidRPr="00316EBF">
        <w:rPr>
          <w:rFonts w:ascii="Times New Roman" w:hAnsi="Times New Roman"/>
          <w:bCs/>
        </w:rPr>
        <w:t xml:space="preserve"> the CONSULTANT or Subconsultant not having proper insurance required by this </w:t>
      </w:r>
      <w:r>
        <w:rPr>
          <w:rFonts w:ascii="Times New Roman" w:hAnsi="Times New Roman"/>
          <w:bCs/>
        </w:rPr>
        <w:t xml:space="preserve">Term </w:t>
      </w:r>
      <w:r w:rsidRPr="00316EBF">
        <w:rPr>
          <w:rFonts w:ascii="Times New Roman" w:hAnsi="Times New Roman"/>
          <w:bCs/>
        </w:rPr>
        <w:t xml:space="preserve">Contract for Professional Services or not providing the OWNER or the OWNER’s designee with evidence of valid and in force insurance required by the </w:t>
      </w:r>
      <w:r>
        <w:rPr>
          <w:rFonts w:ascii="Times New Roman" w:hAnsi="Times New Roman"/>
          <w:bCs/>
        </w:rPr>
        <w:t xml:space="preserve">Term </w:t>
      </w:r>
      <w:r w:rsidRPr="00316EBF">
        <w:rPr>
          <w:rFonts w:ascii="Times New Roman" w:hAnsi="Times New Roman"/>
          <w:bCs/>
        </w:rPr>
        <w:t>Contract for Professional Services shall not give rise to a delay Claim or any other Claim against the OWNER.  Further, the CONSULTANT may be liable to other consultants for costs incurred by reason of the CONSULTANT’s, Subconsultant’s or Subcontractor’s failure to provide insurance.</w:t>
      </w:r>
    </w:p>
    <w:p w14:paraId="70548C5C" w14:textId="77777777" w:rsidR="004B2407" w:rsidRPr="00316EBF" w:rsidRDefault="004B2407" w:rsidP="004B2407">
      <w:pPr>
        <w:pStyle w:val="ListParagraph"/>
        <w:ind w:left="1440"/>
        <w:jc w:val="both"/>
        <w:rPr>
          <w:rFonts w:ascii="Times New Roman" w:hAnsi="Times New Roman"/>
          <w:bCs/>
        </w:rPr>
      </w:pPr>
    </w:p>
    <w:p w14:paraId="7699967C"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u w:val="single"/>
        </w:rPr>
      </w:pPr>
      <w:r w:rsidRPr="00316EBF">
        <w:rPr>
          <w:rFonts w:ascii="Times New Roman" w:eastAsia="Times New Roman" w:hAnsi="Times New Roman" w:cs="Times New Roman"/>
          <w:bCs/>
          <w:sz w:val="20"/>
          <w:szCs w:val="20"/>
        </w:rPr>
        <w:t>F.</w:t>
      </w:r>
      <w:r w:rsidRPr="00316EBF">
        <w:rPr>
          <w:rFonts w:ascii="Times New Roman" w:eastAsia="Times New Roman" w:hAnsi="Times New Roman" w:cs="Times New Roman"/>
          <w:bCs/>
          <w:sz w:val="20"/>
          <w:szCs w:val="20"/>
        </w:rPr>
        <w:tab/>
      </w:r>
      <w:r w:rsidRPr="00316EBF">
        <w:rPr>
          <w:rFonts w:ascii="Times New Roman" w:eastAsia="Times New Roman" w:hAnsi="Times New Roman" w:cs="Times New Roman"/>
          <w:b/>
          <w:sz w:val="20"/>
          <w:szCs w:val="20"/>
          <w:u w:val="single"/>
        </w:rPr>
        <w:t>Subcontractor Insurance Requirements</w:t>
      </w:r>
    </w:p>
    <w:p w14:paraId="7D2F16FE"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0"/>
          <w:szCs w:val="20"/>
        </w:rPr>
      </w:pPr>
    </w:p>
    <w:p w14:paraId="12920989" w14:textId="77777777" w:rsidR="004B2407" w:rsidRPr="00316EBF" w:rsidRDefault="004B2407" w:rsidP="004B2407">
      <w:pPr>
        <w:pStyle w:val="ListParagraph"/>
        <w:numPr>
          <w:ilvl w:val="0"/>
          <w:numId w:val="28"/>
        </w:numPr>
        <w:ind w:left="1440" w:hanging="720"/>
        <w:jc w:val="both"/>
        <w:rPr>
          <w:rFonts w:ascii="Times New Roman" w:hAnsi="Times New Roman"/>
          <w:bCs/>
        </w:rPr>
      </w:pPr>
      <w:r w:rsidRPr="00316EBF">
        <w:rPr>
          <w:rFonts w:ascii="Times New Roman" w:hAnsi="Times New Roman"/>
          <w:bCs/>
        </w:rPr>
        <w:t>To the extent that the CONSULTANT or any Subconsultant retains any Subcontractor in connection with the Project, such Subcontractor’s insurance obligations are identical to the obligations placed upon Subconsultants pursuant to Sections A., B., C., D., and E. of Article XI of this</w:t>
      </w:r>
      <w:r>
        <w:rPr>
          <w:rFonts w:ascii="Times New Roman" w:hAnsi="Times New Roman"/>
          <w:bCs/>
        </w:rPr>
        <w:t xml:space="preserve"> Term</w:t>
      </w:r>
      <w:r w:rsidRPr="00316EBF">
        <w:rPr>
          <w:rFonts w:ascii="Times New Roman" w:hAnsi="Times New Roman"/>
          <w:bCs/>
        </w:rPr>
        <w:t xml:space="preserve"> Contract for Professional Services, except that Subsections A.2 and C.1.f of this Contract shall not apply to any Subcontractor.  Notwithstanding the above, such Subcontractors shall only be required to maintain its insurance policies until Notice of Physical Completion or as otherwise directed by OWNER.</w:t>
      </w:r>
    </w:p>
    <w:bookmarkEnd w:id="2"/>
    <w:p w14:paraId="077740B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4FB7FE9"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8D79AE">
        <w:rPr>
          <w:rFonts w:ascii="Times New Roman" w:eastAsia="Times New Roman" w:hAnsi="Times New Roman" w:cs="Times New Roman"/>
          <w:b/>
          <w:sz w:val="20"/>
          <w:szCs w:val="20"/>
          <w:u w:val="single"/>
        </w:rPr>
        <w:t>ARTICLE XII:  GENERAL INDEMNITY</w:t>
      </w:r>
    </w:p>
    <w:p w14:paraId="3F66BAAD"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3145F0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To the fullest extent permitted by law, the CONSULTANT shall defend if requested, protect, indemnify and hold harmless the OWNER and the OWNER’s Related Parties from and against any and all liability, loss, claims, demands, suits, costs, fees, interest and expenses (including actual fees and expenses of attorneys, expert witnesses, and other consultants), by whomsoever brought  and regardless of the legal theories upon which premised, including, but not limited to those arising out of bodily injury to, or sickness or death of, any person, or property damage or destruction (including loss of use), which may be imposed upon, incurred by or asserted against the OWNER or the OWNER’s Related Parties allegedly or actually arising out of or resulting from  any negligent act, error or omission or any intentional misconduct (</w:t>
      </w:r>
      <w:proofErr w:type="spellStart"/>
      <w:r w:rsidRPr="008D79AE">
        <w:rPr>
          <w:rFonts w:ascii="Times New Roman" w:eastAsia="Times New Roman" w:hAnsi="Times New Roman" w:cs="Times New Roman"/>
          <w:sz w:val="20"/>
          <w:szCs w:val="20"/>
        </w:rPr>
        <w:t>i</w:t>
      </w:r>
      <w:proofErr w:type="spellEnd"/>
      <w:r w:rsidRPr="008D79AE">
        <w:rPr>
          <w:rFonts w:ascii="Times New Roman" w:eastAsia="Times New Roman" w:hAnsi="Times New Roman" w:cs="Times New Roman"/>
          <w:sz w:val="20"/>
          <w:szCs w:val="20"/>
        </w:rPr>
        <w:t>) of the CONSULTANT; or (ii) of the CONSULTANT’s consultants, subcontractors or suppliers; or (iii) of the agents, employees or servants of the CONSULTANT or its consultants, subcontractors or suppliers. The CONSULTANT shall also indemnify the OWNER for breach of contract not related to professional services.</w:t>
      </w:r>
    </w:p>
    <w:p w14:paraId="1F8F7E9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 </w:t>
      </w:r>
      <w:bookmarkStart w:id="5" w:name="_Toc465489581"/>
      <w:bookmarkEnd w:id="5"/>
    </w:p>
    <w:p w14:paraId="5EF947C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bookmarkStart w:id="6" w:name="Article_7_2_2"/>
      <w:bookmarkEnd w:id="6"/>
      <w:r w:rsidRPr="008D79AE">
        <w:rPr>
          <w:rFonts w:ascii="Times New Roman" w:eastAsia="Times New Roman" w:hAnsi="Times New Roman" w:cs="Times New Roman"/>
          <w:sz w:val="20"/>
          <w:szCs w:val="20"/>
        </w:rPr>
        <w:t>Upon the conclusion of any such action, proceeding or lawsuit, should a final binding determination of responsibility be made that allocates responsibility to the OWNER, the Client or the OWNER’s related parties, the OWNER agrees that the obligation to indemnify and hold harmless shall not be applicable to the portion of any uninsured money judgment for which the OWNER is responsible, and the OWNER agrees to pay the CONSULTANT the percentage of uninsured defense costs that the CONSULTANT incurred based upon an apportionment of the OWNER’s allocated responsibility.</w:t>
      </w:r>
    </w:p>
    <w:p w14:paraId="1C431846"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bookmarkStart w:id="7" w:name="_Toc465489583"/>
    </w:p>
    <w:p w14:paraId="550708C0" w14:textId="77777777" w:rsidR="008D79AE" w:rsidRPr="008D79AE" w:rsidRDefault="008D79AE" w:rsidP="004B2407">
      <w:pPr>
        <w:numPr>
          <w:ilvl w:val="0"/>
          <w:numId w:val="3"/>
        </w:numPr>
        <w:overflowPunct w:val="0"/>
        <w:autoSpaceDE w:val="0"/>
        <w:autoSpaceDN w:val="0"/>
        <w:adjustRightInd w:val="0"/>
        <w:spacing w:after="0" w:line="240" w:lineRule="auto"/>
        <w:ind w:left="720" w:hanging="720"/>
        <w:jc w:val="both"/>
        <w:textAlignment w:val="baseline"/>
        <w:outlineLvl w:val="3"/>
        <w:rPr>
          <w:rFonts w:ascii="Times" w:eastAsia="Times New Roman" w:hAnsi="Times" w:cs="Times New Roman"/>
          <w:b/>
          <w:sz w:val="20"/>
          <w:szCs w:val="20"/>
          <w:u w:val="single"/>
        </w:rPr>
      </w:pPr>
      <w:bookmarkStart w:id="8" w:name="_Toc518786153"/>
      <w:bookmarkStart w:id="9" w:name="_Toc203895981"/>
      <w:r w:rsidRPr="008D79AE">
        <w:rPr>
          <w:rFonts w:ascii="Times" w:eastAsia="Times New Roman" w:hAnsi="Times" w:cs="Times New Roman"/>
          <w:b/>
          <w:sz w:val="20"/>
          <w:szCs w:val="20"/>
          <w:u w:val="single"/>
        </w:rPr>
        <w:t>Intellectual Property Indemnity</w:t>
      </w:r>
      <w:bookmarkEnd w:id="8"/>
      <w:bookmarkEnd w:id="9"/>
    </w:p>
    <w:p w14:paraId="09E786FE" w14:textId="77777777" w:rsidR="008D79AE" w:rsidRPr="008D79AE" w:rsidRDefault="008D79AE" w:rsidP="008D79AE">
      <w:pPr>
        <w:tabs>
          <w:tab w:val="left" w:pos="720"/>
        </w:tabs>
        <w:overflowPunct w:val="0"/>
        <w:autoSpaceDE w:val="0"/>
        <w:autoSpaceDN w:val="0"/>
        <w:adjustRightInd w:val="0"/>
        <w:spacing w:after="0" w:line="240" w:lineRule="auto"/>
        <w:ind w:left="720" w:hanging="720"/>
        <w:jc w:val="both"/>
        <w:textAlignment w:val="baseline"/>
        <w:rPr>
          <w:rFonts w:ascii="Times" w:eastAsia="Times New Roman" w:hAnsi="Times" w:cs="Times New Roman"/>
          <w:b/>
          <w:sz w:val="20"/>
          <w:szCs w:val="20"/>
        </w:rPr>
      </w:pPr>
    </w:p>
    <w:p w14:paraId="12327E91" w14:textId="77777777" w:rsidR="008D79AE" w:rsidRPr="008D79AE" w:rsidRDefault="008D79AE" w:rsidP="008D79AE">
      <w:pPr>
        <w:overflowPunct w:val="0"/>
        <w:autoSpaceDE w:val="0"/>
        <w:autoSpaceDN w:val="0"/>
        <w:adjustRightInd w:val="0"/>
        <w:spacing w:after="0" w:line="240" w:lineRule="auto"/>
        <w:ind w:left="720" w:hanging="720"/>
        <w:jc w:val="both"/>
        <w:textAlignment w:val="baseline"/>
        <w:rPr>
          <w:rFonts w:ascii="Times" w:eastAsia="Times New Roman" w:hAnsi="Times" w:cs="Times New Roman"/>
          <w:sz w:val="20"/>
          <w:szCs w:val="20"/>
        </w:rPr>
      </w:pPr>
      <w:r w:rsidRPr="008D79AE">
        <w:rPr>
          <w:rFonts w:ascii="Times" w:eastAsia="Times New Roman" w:hAnsi="Times" w:cs="Times New Roman"/>
          <w:b/>
          <w:sz w:val="20"/>
          <w:szCs w:val="20"/>
        </w:rPr>
        <w:tab/>
      </w:r>
      <w:r w:rsidRPr="008D79AE">
        <w:rPr>
          <w:rFonts w:ascii="Times" w:eastAsia="Times New Roman" w:hAnsi="Times" w:cs="Times New Roman"/>
          <w:sz w:val="20"/>
          <w:szCs w:val="20"/>
        </w:rPr>
        <w:t>To the fullest extent permitted by law, the CONSULTANT shall defend, protect, hold harmless, and indemnify the OWNER and the OWNER’s Related Parties from and against any and all liability, loss, claims, demands, suits, costs, fees and expenses (including actual fees and expenses of attorneys, expert witnesses, and other consultants), by whomsoever brought or alleged, for infringement of patent rights, copyrights, or other intellectual property rights, except with respect to designs, processes or products of a particular manufacturer expressly required by the OWNER in writing. If the CONSULTANT has reason to believe the use of a required design, process or product is an infringement of a patent, the CONSULTANT shall be responsible for such loss unless such information is promptly given to the OWNER.</w:t>
      </w:r>
      <w:bookmarkEnd w:id="7"/>
    </w:p>
    <w:p w14:paraId="362E2E4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b/>
          <w:szCs w:val="20"/>
        </w:rPr>
      </w:pPr>
      <w:bookmarkStart w:id="10" w:name="_Toc465489584"/>
    </w:p>
    <w:p w14:paraId="24B357EE" w14:textId="77777777" w:rsidR="008D79AE" w:rsidRPr="008D79AE" w:rsidRDefault="008D79AE" w:rsidP="004B2407">
      <w:pPr>
        <w:numPr>
          <w:ilvl w:val="0"/>
          <w:numId w:val="3"/>
        </w:numPr>
        <w:overflowPunct w:val="0"/>
        <w:autoSpaceDE w:val="0"/>
        <w:autoSpaceDN w:val="0"/>
        <w:adjustRightInd w:val="0"/>
        <w:spacing w:after="0" w:line="240" w:lineRule="auto"/>
        <w:ind w:left="720" w:hanging="720"/>
        <w:jc w:val="both"/>
        <w:textAlignment w:val="baseline"/>
        <w:outlineLvl w:val="3"/>
        <w:rPr>
          <w:rFonts w:ascii="Times" w:eastAsia="Times New Roman" w:hAnsi="Times" w:cs="Times New Roman"/>
          <w:b/>
          <w:sz w:val="20"/>
          <w:szCs w:val="20"/>
          <w:u w:val="single"/>
        </w:rPr>
      </w:pPr>
      <w:bookmarkStart w:id="11" w:name="_Toc518786154"/>
      <w:bookmarkStart w:id="12" w:name="_Toc203895982"/>
      <w:r w:rsidRPr="008D79AE">
        <w:rPr>
          <w:rFonts w:ascii="Times" w:eastAsia="Times New Roman" w:hAnsi="Times" w:cs="Times New Roman"/>
          <w:b/>
          <w:sz w:val="20"/>
          <w:szCs w:val="20"/>
          <w:u w:val="single"/>
        </w:rPr>
        <w:t>Non-Exclusivity of OWNER’s Remedies</w:t>
      </w:r>
      <w:bookmarkEnd w:id="11"/>
      <w:bookmarkEnd w:id="12"/>
    </w:p>
    <w:p w14:paraId="0F410707" w14:textId="77777777" w:rsidR="008D79AE" w:rsidRPr="008D79AE" w:rsidRDefault="008D79AE" w:rsidP="008D79AE">
      <w:pPr>
        <w:tabs>
          <w:tab w:val="left" w:pos="720"/>
        </w:tabs>
        <w:overflowPunct w:val="0"/>
        <w:autoSpaceDE w:val="0"/>
        <w:autoSpaceDN w:val="0"/>
        <w:adjustRightInd w:val="0"/>
        <w:spacing w:after="0" w:line="240" w:lineRule="auto"/>
        <w:ind w:left="720" w:hanging="720"/>
        <w:jc w:val="both"/>
        <w:textAlignment w:val="baseline"/>
        <w:rPr>
          <w:rFonts w:ascii="Times" w:eastAsia="Times New Roman" w:hAnsi="Times" w:cs="Times New Roman"/>
          <w:b/>
          <w:sz w:val="20"/>
          <w:szCs w:val="20"/>
        </w:rPr>
      </w:pPr>
    </w:p>
    <w:p w14:paraId="4CB7488C"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The OWNER's selection of one or more remedies for breach of this Term Contract for Professional Services shall not limit the OWNER's right to invoke any other remedy available to the OWNER under this Term Contract for Professional Services or by law.</w:t>
      </w:r>
      <w:bookmarkEnd w:id="10"/>
    </w:p>
    <w:p w14:paraId="2E66F4C2"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New Roman"/>
          <w:sz w:val="20"/>
          <w:szCs w:val="20"/>
        </w:rPr>
      </w:pPr>
    </w:p>
    <w:p w14:paraId="3EC87E68" w14:textId="77777777" w:rsidR="008D79AE" w:rsidRPr="008D79AE" w:rsidRDefault="008D79AE" w:rsidP="004B2407">
      <w:pPr>
        <w:numPr>
          <w:ilvl w:val="0"/>
          <w:numId w:val="3"/>
        </w:numPr>
        <w:overflowPunct w:val="0"/>
        <w:autoSpaceDE w:val="0"/>
        <w:autoSpaceDN w:val="0"/>
        <w:adjustRightInd w:val="0"/>
        <w:spacing w:after="0" w:line="240" w:lineRule="auto"/>
        <w:ind w:left="720" w:hanging="720"/>
        <w:jc w:val="both"/>
        <w:textAlignment w:val="baseline"/>
        <w:outlineLvl w:val="3"/>
        <w:rPr>
          <w:rFonts w:ascii="Times" w:eastAsia="Times New Roman" w:hAnsi="Times" w:cs="Times New Roman"/>
          <w:b/>
          <w:sz w:val="20"/>
          <w:szCs w:val="20"/>
          <w:u w:val="single"/>
        </w:rPr>
      </w:pPr>
      <w:bookmarkStart w:id="13" w:name="_Toc518786155"/>
      <w:bookmarkStart w:id="14" w:name="_Toc203895983"/>
      <w:bookmarkStart w:id="15" w:name="_Toc465489585"/>
      <w:r w:rsidRPr="008D79AE">
        <w:rPr>
          <w:rFonts w:ascii="Times" w:eastAsia="Times New Roman" w:hAnsi="Times" w:cs="Times New Roman"/>
          <w:b/>
          <w:sz w:val="20"/>
          <w:szCs w:val="20"/>
          <w:u w:val="single"/>
        </w:rPr>
        <w:t>Waiver of Damages</w:t>
      </w:r>
      <w:bookmarkEnd w:id="13"/>
      <w:bookmarkEnd w:id="14"/>
    </w:p>
    <w:p w14:paraId="2CA64402" w14:textId="77777777" w:rsidR="008D79AE" w:rsidRPr="008D79AE" w:rsidRDefault="008D79AE" w:rsidP="008D79AE">
      <w:pPr>
        <w:tabs>
          <w:tab w:val="left" w:pos="720"/>
        </w:tabs>
        <w:overflowPunct w:val="0"/>
        <w:autoSpaceDE w:val="0"/>
        <w:autoSpaceDN w:val="0"/>
        <w:adjustRightInd w:val="0"/>
        <w:spacing w:after="0" w:line="240" w:lineRule="auto"/>
        <w:ind w:left="720" w:hanging="720"/>
        <w:jc w:val="both"/>
        <w:textAlignment w:val="baseline"/>
        <w:rPr>
          <w:rFonts w:ascii="Times" w:eastAsia="Times New Roman" w:hAnsi="Times" w:cs="Times New Roman"/>
          <w:b/>
          <w:sz w:val="20"/>
          <w:szCs w:val="20"/>
        </w:rPr>
      </w:pPr>
    </w:p>
    <w:p w14:paraId="018BCD9B"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w:eastAsia="Times New Roman" w:hAnsi="Times" w:cs="Times New Roman"/>
          <w:sz w:val="20"/>
          <w:szCs w:val="20"/>
        </w:rPr>
      </w:pPr>
      <w:r w:rsidRPr="008D79AE">
        <w:rPr>
          <w:rFonts w:ascii="Times" w:eastAsia="Times New Roman" w:hAnsi="Times" w:cs="Times New Roman"/>
          <w:sz w:val="20"/>
          <w:szCs w:val="20"/>
        </w:rPr>
        <w:t xml:space="preserve">The CONSULTANT shall not be entitled to, and hereby waives any monetary claims for or damages arising from or related to, lost profits, lost business opportunities, unabsorbed </w:t>
      </w:r>
      <w:proofErr w:type="gramStart"/>
      <w:r w:rsidRPr="008D79AE">
        <w:rPr>
          <w:rFonts w:ascii="Times" w:eastAsia="Times New Roman" w:hAnsi="Times" w:cs="Times New Roman"/>
          <w:sz w:val="20"/>
          <w:szCs w:val="20"/>
        </w:rPr>
        <w:t>overhead</w:t>
      </w:r>
      <w:proofErr w:type="gramEnd"/>
      <w:r w:rsidRPr="008D79AE">
        <w:rPr>
          <w:rFonts w:ascii="Times" w:eastAsia="Times New Roman" w:hAnsi="Times" w:cs="Times New Roman"/>
          <w:sz w:val="20"/>
          <w:szCs w:val="20"/>
        </w:rPr>
        <w:t xml:space="preserve"> or any indirect consequential damages.</w:t>
      </w:r>
      <w:bookmarkEnd w:id="15"/>
    </w:p>
    <w:p w14:paraId="6B5B74B8"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w:eastAsia="Times New Roman" w:hAnsi="Times" w:cs="Times New Roman"/>
          <w:b/>
          <w:szCs w:val="20"/>
        </w:rPr>
      </w:pPr>
      <w:bookmarkStart w:id="16" w:name="_Toc465489586"/>
    </w:p>
    <w:p w14:paraId="2E99A6A4" w14:textId="77777777" w:rsidR="008D79AE" w:rsidRPr="008D79AE" w:rsidRDefault="008D79AE" w:rsidP="004B2407">
      <w:pPr>
        <w:numPr>
          <w:ilvl w:val="0"/>
          <w:numId w:val="3"/>
        </w:numPr>
        <w:overflowPunct w:val="0"/>
        <w:autoSpaceDE w:val="0"/>
        <w:autoSpaceDN w:val="0"/>
        <w:adjustRightInd w:val="0"/>
        <w:spacing w:after="0" w:line="240" w:lineRule="auto"/>
        <w:ind w:left="720" w:hanging="720"/>
        <w:jc w:val="both"/>
        <w:textAlignment w:val="baseline"/>
        <w:outlineLvl w:val="3"/>
        <w:rPr>
          <w:rFonts w:ascii="Times" w:eastAsia="Times New Roman" w:hAnsi="Times" w:cs="Times New Roman"/>
          <w:b/>
          <w:sz w:val="20"/>
          <w:szCs w:val="20"/>
          <w:u w:val="single"/>
        </w:rPr>
      </w:pPr>
      <w:bookmarkStart w:id="17" w:name="_Toc518786156"/>
      <w:bookmarkStart w:id="18" w:name="_Toc203895984"/>
      <w:r w:rsidRPr="008D79AE">
        <w:rPr>
          <w:rFonts w:ascii="Times" w:eastAsia="Times New Roman" w:hAnsi="Times" w:cs="Times New Roman"/>
          <w:b/>
          <w:sz w:val="20"/>
          <w:szCs w:val="20"/>
          <w:u w:val="single"/>
        </w:rPr>
        <w:t>Interest</w:t>
      </w:r>
      <w:bookmarkEnd w:id="17"/>
      <w:bookmarkEnd w:id="18"/>
    </w:p>
    <w:p w14:paraId="579AA0E4" w14:textId="77777777" w:rsidR="008D79AE" w:rsidRPr="004B2407" w:rsidRDefault="008D79AE" w:rsidP="008D79AE">
      <w:pPr>
        <w:tabs>
          <w:tab w:val="left" w:pos="720"/>
        </w:tab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b/>
          <w:sz w:val="20"/>
          <w:szCs w:val="20"/>
        </w:rPr>
      </w:pPr>
    </w:p>
    <w:p w14:paraId="621B3753" w14:textId="77777777" w:rsidR="008D79AE" w:rsidRPr="004B2407" w:rsidRDefault="008D79AE" w:rsidP="008D79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4B2407">
        <w:rPr>
          <w:rFonts w:ascii="Times New Roman" w:eastAsia="Times New Roman" w:hAnsi="Times New Roman" w:cs="Times New Roman"/>
          <w:sz w:val="20"/>
          <w:szCs w:val="20"/>
        </w:rPr>
        <w:t xml:space="preserve">The OWNER is entitled to interest on all amounts due from the CONSULTANT that remain unpaid thirty (30) calendar days after the amount is deemed due, whether </w:t>
      </w:r>
      <w:proofErr w:type="gramStart"/>
      <w:r w:rsidRPr="004B2407">
        <w:rPr>
          <w:rFonts w:ascii="Times New Roman" w:eastAsia="Times New Roman" w:hAnsi="Times New Roman" w:cs="Times New Roman"/>
          <w:sz w:val="20"/>
          <w:szCs w:val="20"/>
        </w:rPr>
        <w:t>as a result of</w:t>
      </w:r>
      <w:proofErr w:type="gramEnd"/>
      <w:r w:rsidRPr="004B2407">
        <w:rPr>
          <w:rFonts w:ascii="Times New Roman" w:eastAsia="Times New Roman" w:hAnsi="Times New Roman" w:cs="Times New Roman"/>
          <w:sz w:val="20"/>
          <w:szCs w:val="20"/>
        </w:rPr>
        <w:t xml:space="preserve"> a resolution of a dispute or otherwise. Any such interest shall be calculated by the same method as set forth in Article VI above.</w:t>
      </w:r>
      <w:bookmarkEnd w:id="16"/>
    </w:p>
    <w:p w14:paraId="49264597" w14:textId="77777777" w:rsidR="008D79AE" w:rsidRPr="00094136" w:rsidRDefault="008D79AE" w:rsidP="008D79AE">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
          <w:sz w:val="20"/>
          <w:szCs w:val="20"/>
          <w:u w:val="single"/>
        </w:rPr>
      </w:pPr>
    </w:p>
    <w:p w14:paraId="5C4894E9"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094136">
        <w:rPr>
          <w:rFonts w:ascii="Times New Roman" w:eastAsia="Times New Roman" w:hAnsi="Times New Roman" w:cs="Times New Roman"/>
          <w:b/>
          <w:sz w:val="20"/>
          <w:szCs w:val="20"/>
          <w:u w:val="single"/>
        </w:rPr>
        <w:t>ARTICLE XIII:  OWNER'S RIGHT TO AUDIT AND INSPECT RECORDS</w:t>
      </w:r>
    </w:p>
    <w:p w14:paraId="67858D6D"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98F8630"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94136">
        <w:rPr>
          <w:rFonts w:ascii="Times New Roman" w:eastAsia="Times New Roman" w:hAnsi="Times New Roman" w:cs="Times New Roman"/>
          <w:sz w:val="20"/>
          <w:szCs w:val="20"/>
        </w:rPr>
        <w:t>The CONSULTANT shall maintain and shall keep for a period of six (6) years after the date of Final Acceptance, all records and other data relating to the Project, including records of consultants and subconsultants.  The OWNER or the OWNER's Representative shall have the right to inspect and audit all records and other data of the CONSULTANT and its consultants and subconsultants relating to the Project.  Any item not supported due to the unavailability of said records shall, at the discretion of the OWNER, be disallowed. If payment has already been made, amounts disallowed shall be refunded by the CONSULTANT to the OWNER upon demand.</w:t>
      </w:r>
    </w:p>
    <w:p w14:paraId="621B8F04"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64A7367"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094136">
        <w:rPr>
          <w:rFonts w:ascii="Times New Roman" w:eastAsia="Times New Roman" w:hAnsi="Times New Roman" w:cs="Times New Roman"/>
          <w:b/>
          <w:sz w:val="20"/>
          <w:szCs w:val="20"/>
          <w:u w:val="single"/>
        </w:rPr>
        <w:t>ARTICLE XIV:  ASSIGNMENT</w:t>
      </w:r>
    </w:p>
    <w:p w14:paraId="013A264A"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p>
    <w:p w14:paraId="2EDB9FA1"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94136">
        <w:rPr>
          <w:rFonts w:ascii="Times New Roman" w:eastAsia="Times New Roman" w:hAnsi="Times New Roman" w:cs="Times New Roman"/>
          <w:sz w:val="20"/>
          <w:szCs w:val="20"/>
        </w:rPr>
        <w:t>The CONSULTANT shall not assign the Contract in whole or in part without prior written consent of the OWNER; however, the OWNER may assign the Contract in whole or in part without prior written consent of the CONSULTANT.</w:t>
      </w:r>
    </w:p>
    <w:p w14:paraId="3A87A68D" w14:textId="77777777" w:rsidR="008D79AE" w:rsidRPr="00094136" w:rsidRDefault="008D79AE" w:rsidP="008D79AE">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0"/>
          <w:szCs w:val="20"/>
        </w:rPr>
      </w:pPr>
    </w:p>
    <w:p w14:paraId="010D4402"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094136">
        <w:rPr>
          <w:rFonts w:ascii="Times New Roman" w:eastAsia="Times New Roman" w:hAnsi="Times New Roman" w:cs="Times New Roman"/>
          <w:b/>
          <w:sz w:val="20"/>
          <w:szCs w:val="20"/>
          <w:u w:val="single"/>
        </w:rPr>
        <w:t>ARTICLE XV:  APPENDIX "E" ADDITIONAL ITEMS</w:t>
      </w:r>
    </w:p>
    <w:p w14:paraId="74F6B52C"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7915EE2"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94136">
        <w:rPr>
          <w:rFonts w:ascii="Times New Roman" w:eastAsia="Times New Roman" w:hAnsi="Times New Roman" w:cs="Times New Roman"/>
          <w:sz w:val="20"/>
          <w:szCs w:val="20"/>
        </w:rPr>
        <w:t xml:space="preserve">Attached to and made a part hereof is Appendix "E", entitled </w:t>
      </w:r>
      <w:r w:rsidRPr="00094136">
        <w:rPr>
          <w:rFonts w:ascii="Times New Roman" w:eastAsia="Times New Roman" w:hAnsi="Times New Roman" w:cs="Times New Roman"/>
          <w:b/>
          <w:sz w:val="20"/>
          <w:szCs w:val="20"/>
          <w:u w:val="single"/>
        </w:rPr>
        <w:t>ADDITIONAL ITEMS</w:t>
      </w:r>
      <w:r w:rsidRPr="00094136">
        <w:rPr>
          <w:rFonts w:ascii="Times New Roman" w:eastAsia="Times New Roman" w:hAnsi="Times New Roman" w:cs="Times New Roman"/>
          <w:sz w:val="20"/>
          <w:szCs w:val="20"/>
        </w:rPr>
        <w:t>.</w:t>
      </w:r>
    </w:p>
    <w:p w14:paraId="5EF1D9E5"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F40FF34" w14:textId="77777777" w:rsidR="008D79AE" w:rsidRPr="00094136" w:rsidRDefault="008D79AE" w:rsidP="000941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u w:val="single"/>
        </w:rPr>
      </w:pPr>
      <w:bookmarkStart w:id="19" w:name="_Hlk70362221"/>
      <w:r w:rsidRPr="00094136">
        <w:rPr>
          <w:rFonts w:ascii="Times New Roman" w:eastAsia="Times New Roman" w:hAnsi="Times New Roman" w:cs="Times New Roman"/>
          <w:b/>
          <w:sz w:val="20"/>
          <w:szCs w:val="20"/>
          <w:u w:val="single"/>
        </w:rPr>
        <w:t>ARTICLE XVI:  COUNTERPARTS</w:t>
      </w:r>
    </w:p>
    <w:p w14:paraId="7B8B65FF" w14:textId="77777777" w:rsidR="008D79AE" w:rsidRPr="00094136" w:rsidRDefault="008D79AE" w:rsidP="00094136">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u w:val="single"/>
        </w:rPr>
      </w:pPr>
    </w:p>
    <w:p w14:paraId="2DD4EE6F" w14:textId="77777777" w:rsidR="008D79AE" w:rsidRPr="004B2407" w:rsidRDefault="008D79AE"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bookmarkStart w:id="20" w:name="_Hlk69903396"/>
      <w:r w:rsidRPr="004B2407">
        <w:rPr>
          <w:rFonts w:ascii="Times New Roman" w:eastAsia="Times New Roman" w:hAnsi="Times New Roman" w:cs="Times New Roman"/>
          <w:sz w:val="20"/>
          <w:szCs w:val="20"/>
        </w:rPr>
        <w:t>This Contract may be executed in one or more counterparts, each of which shall be deemed to be an original, but all of which together shall constitute one and the same instrument.  The effective date of this Contract shall be the date upon which this agreement is duly executed by both parties.</w:t>
      </w:r>
      <w:bookmarkEnd w:id="20"/>
    </w:p>
    <w:bookmarkEnd w:id="19"/>
    <w:p w14:paraId="5CCBE978"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5C895EF"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2CB688" w14:textId="77777777" w:rsidR="008D79AE" w:rsidRPr="00094136"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094136">
        <w:rPr>
          <w:rFonts w:ascii="Times New Roman" w:eastAsia="Times New Roman" w:hAnsi="Times New Roman" w:cs="Times New Roman"/>
          <w:sz w:val="20"/>
          <w:szCs w:val="20"/>
        </w:rPr>
        <w:br w:type="page"/>
      </w:r>
    </w:p>
    <w:p w14:paraId="0D636EE7"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w:eastAsia="Times New Roman" w:hAnsi="Times" w:cs="Times New Roman"/>
          <w:b/>
          <w:sz w:val="24"/>
          <w:szCs w:val="24"/>
        </w:rPr>
      </w:pPr>
      <w:bookmarkStart w:id="21" w:name="_Toc127062954"/>
      <w:bookmarkStart w:id="22" w:name="_Hlk70362253"/>
      <w:r w:rsidRPr="008D79AE">
        <w:rPr>
          <w:rFonts w:ascii="Times" w:eastAsia="Times New Roman" w:hAnsi="Times" w:cs="Times New Roman"/>
          <w:b/>
          <w:sz w:val="24"/>
          <w:szCs w:val="24"/>
        </w:rPr>
        <w:t>SIGNATURES</w:t>
      </w:r>
      <w:bookmarkEnd w:id="21"/>
    </w:p>
    <w:p w14:paraId="3AA2522F"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w:eastAsia="Times New Roman" w:hAnsi="Times" w:cs="Times New Roman"/>
          <w:b/>
          <w:sz w:val="24"/>
          <w:szCs w:val="24"/>
        </w:rPr>
      </w:pPr>
    </w:p>
    <w:p w14:paraId="0037ACBF"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r w:rsidRPr="008D79AE">
        <w:rPr>
          <w:rFonts w:ascii="Times" w:eastAsia="Times New Roman" w:hAnsi="Times" w:cs="Arial"/>
          <w:b/>
        </w:rPr>
        <w:t>IN WITNESS WHEREOF</w:t>
      </w:r>
      <w:r w:rsidRPr="008D79AE">
        <w:rPr>
          <w:rFonts w:ascii="Times" w:eastAsia="Times New Roman" w:hAnsi="Times" w:cs="Arial"/>
        </w:rPr>
        <w:t xml:space="preserve">, the parties hereto have set their hands as of the date first written above.  </w:t>
      </w:r>
    </w:p>
    <w:p w14:paraId="72EABC6D"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p>
    <w:p w14:paraId="324BA5C6"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b/>
          <w:bCs/>
        </w:rPr>
      </w:pPr>
      <w:r w:rsidRPr="008D79AE">
        <w:rPr>
          <w:rFonts w:ascii="Times" w:eastAsia="Times New Roman" w:hAnsi="Times" w:cs="Arial"/>
          <w:b/>
          <w:bCs/>
        </w:rPr>
        <w:t>Dormitory Authority of the State of New York</w:t>
      </w:r>
    </w:p>
    <w:p w14:paraId="1B236EAE"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b/>
          <w:bCs/>
        </w:rPr>
      </w:pPr>
      <w:r w:rsidRPr="008D79AE">
        <w:rPr>
          <w:rFonts w:ascii="Times" w:eastAsia="Times New Roman" w:hAnsi="Times" w:cs="Arial"/>
          <w:b/>
          <w:bCs/>
        </w:rPr>
        <w:t>515 Broadway</w:t>
      </w:r>
    </w:p>
    <w:p w14:paraId="3959C335"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b/>
          <w:bCs/>
        </w:rPr>
      </w:pPr>
      <w:r w:rsidRPr="008D79AE">
        <w:rPr>
          <w:rFonts w:ascii="Times" w:eastAsia="Times New Roman" w:hAnsi="Times" w:cs="Arial"/>
          <w:b/>
          <w:bCs/>
        </w:rPr>
        <w:t>Albany, NY  12207-2964</w:t>
      </w:r>
    </w:p>
    <w:p w14:paraId="43A2925C"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p>
    <w:p w14:paraId="4ED59F8C"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p>
    <w:p w14:paraId="7456ACAD"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r w:rsidRPr="008D79AE">
        <w:rPr>
          <w:rFonts w:ascii="Times" w:eastAsia="Times New Roman" w:hAnsi="Times" w:cs="Arial"/>
        </w:rPr>
        <w:t>By</w:t>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p>
    <w:p w14:paraId="3C2B5B7D"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p>
    <w:p w14:paraId="6661A0F3"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r w:rsidRPr="008D79AE">
        <w:rPr>
          <w:rFonts w:ascii="Times" w:eastAsia="Times New Roman" w:hAnsi="Times" w:cs="Arial"/>
        </w:rPr>
        <w:t>Title: Authorized Officer</w:t>
      </w:r>
    </w:p>
    <w:p w14:paraId="4A68829D"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bCs/>
        </w:rPr>
      </w:pPr>
    </w:p>
    <w:p w14:paraId="26678FF0"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bCs/>
        </w:rPr>
      </w:pPr>
      <w:proofErr w:type="gramStart"/>
      <w:r w:rsidRPr="008D79AE">
        <w:rPr>
          <w:rFonts w:ascii="Times" w:eastAsia="Times New Roman" w:hAnsi="Times" w:cs="Arial"/>
          <w:bCs/>
        </w:rPr>
        <w:t>Date:_</w:t>
      </w:r>
      <w:proofErr w:type="gramEnd"/>
      <w:r w:rsidRPr="008D79AE">
        <w:rPr>
          <w:rFonts w:ascii="Times" w:eastAsia="Times New Roman" w:hAnsi="Times" w:cs="Arial"/>
          <w:bCs/>
        </w:rPr>
        <w:t>___________________________________</w:t>
      </w:r>
    </w:p>
    <w:p w14:paraId="6E09A7ED"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b/>
        </w:rPr>
      </w:pPr>
    </w:p>
    <w:p w14:paraId="037C22B7"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b/>
        </w:rPr>
      </w:pPr>
    </w:p>
    <w:p w14:paraId="4C4C8472"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b/>
        </w:rPr>
      </w:pPr>
      <w:r w:rsidRPr="008D79AE">
        <w:rPr>
          <w:rFonts w:ascii="Times" w:eastAsia="Times New Roman" w:hAnsi="Times" w:cs="Arial"/>
          <w:b/>
        </w:rPr>
        <w:t>Firm Name</w:t>
      </w:r>
    </w:p>
    <w:p w14:paraId="2E81EB92"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b/>
        </w:rPr>
      </w:pPr>
      <w:r w:rsidRPr="008D79AE">
        <w:rPr>
          <w:rFonts w:ascii="Times" w:eastAsia="Times New Roman" w:hAnsi="Times" w:cs="Arial"/>
          <w:b/>
        </w:rPr>
        <w:t>Firm Address</w:t>
      </w:r>
    </w:p>
    <w:p w14:paraId="493717EE"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b/>
        </w:rPr>
      </w:pPr>
      <w:r w:rsidRPr="008D79AE">
        <w:rPr>
          <w:rFonts w:ascii="Times" w:eastAsia="Times New Roman" w:hAnsi="Times" w:cs="Arial"/>
          <w:b/>
        </w:rPr>
        <w:t>Firm Address</w:t>
      </w:r>
    </w:p>
    <w:p w14:paraId="619DE1C5"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b/>
        </w:rPr>
      </w:pPr>
    </w:p>
    <w:p w14:paraId="00EB3A62"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p>
    <w:p w14:paraId="5B2B5FB9"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r w:rsidRPr="008D79AE">
        <w:rPr>
          <w:rFonts w:ascii="Times" w:eastAsia="Times New Roman" w:hAnsi="Times" w:cs="Arial"/>
        </w:rPr>
        <w:t>By</w:t>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rPr>
        <w:t xml:space="preserve">   </w:t>
      </w:r>
    </w:p>
    <w:p w14:paraId="2A0416CC"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r w:rsidRPr="008D79AE">
        <w:rPr>
          <w:rFonts w:ascii="Times" w:eastAsia="Times New Roman" w:hAnsi="Times" w:cs="Arial"/>
        </w:rPr>
        <w:t>Authorized Officer/Signatory</w:t>
      </w:r>
    </w:p>
    <w:p w14:paraId="79EB6633"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p>
    <w:p w14:paraId="56BCA76A"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r w:rsidRPr="008D79AE">
        <w:rPr>
          <w:rFonts w:ascii="Times" w:eastAsia="Times New Roman" w:hAnsi="Times" w:cs="Arial"/>
        </w:rPr>
        <w:t>Title:</w:t>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r w:rsidRPr="008D79AE">
        <w:rPr>
          <w:rFonts w:ascii="Times" w:eastAsia="Times New Roman" w:hAnsi="Times" w:cs="Arial"/>
          <w:u w:val="single"/>
        </w:rPr>
        <w:tab/>
      </w:r>
    </w:p>
    <w:p w14:paraId="1E6F7523"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p>
    <w:p w14:paraId="34ED7B35" w14:textId="77777777" w:rsidR="008D79AE" w:rsidRPr="008D79AE" w:rsidRDefault="008D79AE" w:rsidP="008D79AE">
      <w:pPr>
        <w:overflowPunct w:val="0"/>
        <w:autoSpaceDE w:val="0"/>
        <w:autoSpaceDN w:val="0"/>
        <w:adjustRightInd w:val="0"/>
        <w:spacing w:after="0" w:line="240" w:lineRule="auto"/>
        <w:ind w:left="-90"/>
        <w:textAlignment w:val="baseline"/>
        <w:rPr>
          <w:rFonts w:ascii="Times" w:eastAsia="Times New Roman" w:hAnsi="Times" w:cs="Arial"/>
        </w:rPr>
      </w:pPr>
      <w:r w:rsidRPr="008D79AE">
        <w:rPr>
          <w:rFonts w:ascii="Times" w:eastAsia="Times New Roman" w:hAnsi="Times" w:cs="Arial"/>
        </w:rPr>
        <w:t>Date:</w:t>
      </w:r>
      <w:r w:rsidRPr="008D79AE">
        <w:rPr>
          <w:rFonts w:ascii="Times" w:eastAsia="Times New Roman" w:hAnsi="Times" w:cs="Arial"/>
        </w:rPr>
        <w:softHyphen/>
      </w:r>
      <w:r w:rsidRPr="008D79AE">
        <w:rPr>
          <w:rFonts w:ascii="Times" w:eastAsia="Times New Roman" w:hAnsi="Times" w:cs="Arial"/>
        </w:rPr>
        <w:softHyphen/>
      </w:r>
      <w:r w:rsidRPr="008D79AE">
        <w:rPr>
          <w:rFonts w:ascii="Times" w:eastAsia="Times New Roman" w:hAnsi="Times" w:cs="Arial"/>
        </w:rPr>
        <w:softHyphen/>
        <w:t>____________________________________</w:t>
      </w:r>
    </w:p>
    <w:bookmarkEnd w:id="22"/>
    <w:p w14:paraId="159C82A3"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304C6DA6"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u w:val="single"/>
        </w:rPr>
        <w:sectPr w:rsidR="008D79AE" w:rsidRPr="008D79AE" w:rsidSect="00DD17EC">
          <w:headerReference w:type="even" r:id="rId9"/>
          <w:headerReference w:type="default" r:id="rId10"/>
          <w:footerReference w:type="even" r:id="rId11"/>
          <w:footerReference w:type="default" r:id="rId12"/>
          <w:headerReference w:type="first" r:id="rId13"/>
          <w:pgSz w:w="12240" w:h="15840"/>
          <w:pgMar w:top="1440" w:right="1800" w:bottom="1440" w:left="1800" w:header="720" w:footer="720" w:gutter="0"/>
          <w:paperSrc w:first="7" w:other="7"/>
          <w:cols w:space="720"/>
          <w:docGrid w:linePitch="272"/>
        </w:sectPr>
      </w:pPr>
    </w:p>
    <w:p w14:paraId="7F174940" w14:textId="77777777" w:rsidR="008D79AE" w:rsidRPr="008D79AE" w:rsidRDefault="008D79AE" w:rsidP="008D79AE">
      <w:pPr>
        <w:overflowPunct w:val="0"/>
        <w:autoSpaceDE w:val="0"/>
        <w:autoSpaceDN w:val="0"/>
        <w:adjustRightInd w:val="0"/>
        <w:jc w:val="center"/>
        <w:textAlignment w:val="baseline"/>
        <w:rPr>
          <w:rFonts w:ascii="Times" w:eastAsia="Calibri" w:hAnsi="Times" w:cs="Arial"/>
          <w:b/>
          <w:bCs/>
        </w:rPr>
      </w:pPr>
      <w:bookmarkStart w:id="23" w:name="_Toc127062955"/>
      <w:bookmarkStart w:id="24" w:name="_Hlk69903446"/>
      <w:r w:rsidRPr="008D79AE">
        <w:rPr>
          <w:rFonts w:ascii="Times" w:eastAsia="Calibri" w:hAnsi="Times" w:cs="Arial"/>
          <w:b/>
          <w:bCs/>
        </w:rPr>
        <w:t>NEW YORK STATE ACKNOWLEDGEMENT - DASNY</w:t>
      </w:r>
    </w:p>
    <w:p w14:paraId="3B62152F" w14:textId="77777777" w:rsidR="008D79AE" w:rsidRPr="008D79AE" w:rsidRDefault="008D79AE" w:rsidP="008D79AE">
      <w:pPr>
        <w:overflowPunct w:val="0"/>
        <w:autoSpaceDE w:val="0"/>
        <w:autoSpaceDN w:val="0"/>
        <w:adjustRightInd w:val="0"/>
        <w:ind w:left="-270"/>
        <w:textAlignment w:val="baseline"/>
        <w:rPr>
          <w:rFonts w:ascii="Times" w:eastAsia="Calibri" w:hAnsi="Times" w:cs="Arial"/>
        </w:rPr>
      </w:pPr>
      <w:r w:rsidRPr="008D79AE">
        <w:rPr>
          <w:rFonts w:ascii="Times" w:eastAsia="Calibri" w:hAnsi="Times" w:cs="Arial"/>
        </w:rPr>
        <w:t xml:space="preserve">State of New </w:t>
      </w:r>
      <w:proofErr w:type="gramStart"/>
      <w:r w:rsidRPr="008D79AE">
        <w:rPr>
          <w:rFonts w:ascii="Times" w:eastAsia="Calibri" w:hAnsi="Times" w:cs="Arial"/>
        </w:rPr>
        <w:t xml:space="preserve">York  </w:t>
      </w:r>
      <w:r w:rsidRPr="008D79AE">
        <w:rPr>
          <w:rFonts w:ascii="Times" w:eastAsia="Calibri" w:hAnsi="Times" w:cs="Arial"/>
        </w:rPr>
        <w:tab/>
      </w:r>
      <w:proofErr w:type="gramEnd"/>
      <w:r w:rsidRPr="008D79AE">
        <w:rPr>
          <w:rFonts w:ascii="Times" w:eastAsia="Calibri" w:hAnsi="Times" w:cs="Arial"/>
        </w:rPr>
        <w:t>)</w:t>
      </w:r>
    </w:p>
    <w:p w14:paraId="3CD38C82" w14:textId="77777777" w:rsidR="008D79AE" w:rsidRPr="008D79AE" w:rsidRDefault="008D79AE" w:rsidP="008D79AE">
      <w:pPr>
        <w:overflowPunct w:val="0"/>
        <w:autoSpaceDE w:val="0"/>
        <w:autoSpaceDN w:val="0"/>
        <w:adjustRightInd w:val="0"/>
        <w:ind w:left="-270" w:firstLine="720"/>
        <w:textAlignment w:val="baseline"/>
        <w:rPr>
          <w:rFonts w:ascii="Times" w:eastAsia="Calibri" w:hAnsi="Times" w:cs="Arial"/>
        </w:rPr>
      </w:pPr>
      <w:r w:rsidRPr="008D79AE">
        <w:rPr>
          <w:rFonts w:ascii="Times" w:eastAsia="Calibri" w:hAnsi="Times" w:cs="Arial"/>
        </w:rPr>
        <w:t>) SS:</w:t>
      </w:r>
    </w:p>
    <w:p w14:paraId="1AC2284D" w14:textId="77777777" w:rsidR="008D79AE" w:rsidRPr="008D79AE" w:rsidRDefault="008D79AE" w:rsidP="008D79AE">
      <w:pPr>
        <w:overflowPunct w:val="0"/>
        <w:autoSpaceDE w:val="0"/>
        <w:autoSpaceDN w:val="0"/>
        <w:adjustRightInd w:val="0"/>
        <w:ind w:left="-270"/>
        <w:textAlignment w:val="baseline"/>
        <w:rPr>
          <w:rFonts w:ascii="Times" w:eastAsia="Calibri" w:hAnsi="Times" w:cs="Arial"/>
        </w:rPr>
      </w:pPr>
      <w:r w:rsidRPr="008D79AE">
        <w:rPr>
          <w:rFonts w:ascii="Times" w:eastAsia="Calibri" w:hAnsi="Times" w:cs="Arial"/>
        </w:rPr>
        <w:t>County of ________</w:t>
      </w:r>
      <w:r w:rsidRPr="008D79AE">
        <w:rPr>
          <w:rFonts w:ascii="Times" w:eastAsia="Calibri" w:hAnsi="Times" w:cs="Arial"/>
          <w:u w:val="single"/>
        </w:rPr>
        <w:tab/>
      </w:r>
      <w:r w:rsidRPr="008D79AE">
        <w:rPr>
          <w:rFonts w:ascii="Times" w:eastAsia="Calibri" w:hAnsi="Times" w:cs="Arial"/>
        </w:rPr>
        <w:t xml:space="preserve">) </w:t>
      </w:r>
    </w:p>
    <w:p w14:paraId="2590D9FB" w14:textId="77777777" w:rsidR="008D79AE" w:rsidRPr="008D79AE" w:rsidRDefault="008D79AE" w:rsidP="00301D0F">
      <w:pPr>
        <w:overflowPunct w:val="0"/>
        <w:autoSpaceDE w:val="0"/>
        <w:autoSpaceDN w:val="0"/>
        <w:adjustRightInd w:val="0"/>
        <w:ind w:left="-270"/>
        <w:jc w:val="both"/>
        <w:textAlignment w:val="baseline"/>
        <w:rPr>
          <w:rFonts w:ascii="Times" w:eastAsia="Calibri" w:hAnsi="Times" w:cs="Arial"/>
        </w:rPr>
      </w:pPr>
      <w:r w:rsidRPr="008D79AE">
        <w:rPr>
          <w:rFonts w:ascii="Times" w:eastAsia="Calibri" w:hAnsi="Times" w:cs="Arial"/>
        </w:rPr>
        <w:t xml:space="preserve">On the </w:t>
      </w:r>
      <w:r w:rsidRPr="008D79AE">
        <w:rPr>
          <w:rFonts w:ascii="Times" w:eastAsia="Calibri" w:hAnsi="Times" w:cs="Arial"/>
          <w:u w:val="single"/>
        </w:rPr>
        <w:tab/>
      </w:r>
      <w:r w:rsidRPr="008D79AE">
        <w:rPr>
          <w:rFonts w:ascii="Times" w:eastAsia="Calibri" w:hAnsi="Times" w:cs="Arial"/>
        </w:rPr>
        <w:t xml:space="preserve">day of </w:t>
      </w:r>
      <w:r w:rsidRPr="008D79AE">
        <w:rPr>
          <w:rFonts w:ascii="Times" w:eastAsia="Calibri" w:hAnsi="Times" w:cs="Arial"/>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rPr>
        <w:t xml:space="preserve">, in the year </w:t>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rPr>
        <w:t xml:space="preserve">_________, before me, the undersigned, personally appeared: </w:t>
      </w:r>
    </w:p>
    <w:p w14:paraId="41073B04" w14:textId="77777777" w:rsidR="008D79AE" w:rsidRPr="008D79AE" w:rsidRDefault="008D79AE" w:rsidP="00C11FF6">
      <w:pPr>
        <w:overflowPunct w:val="0"/>
        <w:autoSpaceDE w:val="0"/>
        <w:autoSpaceDN w:val="0"/>
        <w:adjustRightInd w:val="0"/>
        <w:ind w:left="-270"/>
        <w:jc w:val="both"/>
        <w:textAlignment w:val="baseline"/>
        <w:rPr>
          <w:rFonts w:ascii="Times" w:eastAsia="Calibri" w:hAnsi="Times" w:cs="Arial"/>
          <w:b/>
          <w:bCs/>
          <w:u w:val="single"/>
        </w:rPr>
      </w:pPr>
      <w:r w:rsidRPr="008D79AE">
        <w:rPr>
          <w:rFonts w:ascii="Times" w:eastAsia="Calibri" w:hAnsi="Times" w:cs="Arial"/>
          <w:u w:val="single"/>
        </w:rPr>
        <w:t xml:space="preserve">  </w:t>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b/>
          <w:bCs/>
          <w:u w:val="single"/>
        </w:rPr>
        <w:t>(NAME)</w:t>
      </w:r>
    </w:p>
    <w:p w14:paraId="4D6FD135" w14:textId="77777777" w:rsidR="008D79AE" w:rsidRPr="008D79AE" w:rsidRDefault="008D79AE" w:rsidP="00301D0F">
      <w:pPr>
        <w:overflowPunct w:val="0"/>
        <w:autoSpaceDE w:val="0"/>
        <w:autoSpaceDN w:val="0"/>
        <w:adjustRightInd w:val="0"/>
        <w:ind w:left="-270"/>
        <w:jc w:val="both"/>
        <w:textAlignment w:val="baseline"/>
        <w:rPr>
          <w:rFonts w:ascii="Times" w:eastAsia="Calibri" w:hAnsi="Times" w:cs="Arial"/>
        </w:rPr>
      </w:pPr>
      <w:r w:rsidRPr="008D79AE">
        <w:rPr>
          <w:rFonts w:ascii="Times" w:eastAsia="Calibri" w:hAnsi="Times" w:cs="Arial"/>
        </w:rPr>
        <w:t>personally known to me or proved to me on the basis of satisfactory evidence to be the individual(s) whose name(s) is (are) subscribed to the within instrument and acknowledged to me that he/she/they executed the same in his/her/their capacity(</w:t>
      </w:r>
      <w:proofErr w:type="spellStart"/>
      <w:r w:rsidRPr="008D79AE">
        <w:rPr>
          <w:rFonts w:ascii="Times" w:eastAsia="Calibri" w:hAnsi="Times" w:cs="Arial"/>
        </w:rPr>
        <w:t>ies</w:t>
      </w:r>
      <w:proofErr w:type="spellEnd"/>
      <w:r w:rsidRPr="008D79AE">
        <w:rPr>
          <w:rFonts w:ascii="Times" w:eastAsia="Calibri" w:hAnsi="Times" w:cs="Arial"/>
        </w:rPr>
        <w:t>), and that by his/her/their signature(s) on the instrument, the individual(s), or the person upon behalf of which the individual(s) acted, executed the instrument.</w:t>
      </w:r>
    </w:p>
    <w:p w14:paraId="55B9C667" w14:textId="77777777" w:rsidR="008D79AE" w:rsidRPr="008D79AE" w:rsidRDefault="008D79AE" w:rsidP="00301D0F">
      <w:pPr>
        <w:overflowPunct w:val="0"/>
        <w:autoSpaceDE w:val="0"/>
        <w:autoSpaceDN w:val="0"/>
        <w:adjustRightInd w:val="0"/>
        <w:ind w:left="-270"/>
        <w:jc w:val="both"/>
        <w:textAlignment w:val="baseline"/>
        <w:rPr>
          <w:rFonts w:ascii="Times" w:eastAsia="Calibri" w:hAnsi="Times" w:cs="Arial"/>
        </w:rPr>
      </w:pPr>
      <w:r w:rsidRPr="008D79AE">
        <w:rPr>
          <w:rFonts w:ascii="Times" w:eastAsia="Calibri" w:hAnsi="Times" w:cs="Arial"/>
        </w:rPr>
        <w:t xml:space="preserve"> _________________________________ </w:t>
      </w:r>
    </w:p>
    <w:p w14:paraId="52FD49B0" w14:textId="77777777" w:rsidR="008D79AE" w:rsidRPr="008D79AE" w:rsidRDefault="008D79AE" w:rsidP="00301D0F">
      <w:pPr>
        <w:overflowPunct w:val="0"/>
        <w:autoSpaceDE w:val="0"/>
        <w:autoSpaceDN w:val="0"/>
        <w:adjustRightInd w:val="0"/>
        <w:ind w:left="-270"/>
        <w:jc w:val="both"/>
        <w:textAlignment w:val="baseline"/>
        <w:rPr>
          <w:rFonts w:ascii="Times" w:eastAsia="Calibri" w:hAnsi="Times" w:cs="Arial"/>
          <w:b/>
          <w:bCs/>
        </w:rPr>
      </w:pPr>
      <w:r w:rsidRPr="008D79AE">
        <w:rPr>
          <w:rFonts w:ascii="Times" w:eastAsia="Calibri" w:hAnsi="Times" w:cs="Arial"/>
          <w:b/>
          <w:bCs/>
        </w:rPr>
        <w:t xml:space="preserve">Signature of Notary </w:t>
      </w:r>
    </w:p>
    <w:p w14:paraId="5A00D0D5" w14:textId="77777777" w:rsidR="008D79AE" w:rsidRPr="008D79AE" w:rsidRDefault="008D79AE" w:rsidP="00301D0F">
      <w:pPr>
        <w:overflowPunct w:val="0"/>
        <w:autoSpaceDE w:val="0"/>
        <w:autoSpaceDN w:val="0"/>
        <w:adjustRightInd w:val="0"/>
        <w:ind w:left="-270"/>
        <w:jc w:val="both"/>
        <w:textAlignment w:val="baseline"/>
        <w:rPr>
          <w:rFonts w:ascii="Times" w:eastAsia="Calibri" w:hAnsi="Times" w:cs="Arial"/>
          <w:i/>
          <w:iCs/>
        </w:rPr>
      </w:pPr>
      <w:r w:rsidRPr="008D79AE">
        <w:rPr>
          <w:rFonts w:ascii="Times" w:eastAsia="Calibri" w:hAnsi="Times" w:cs="Arial"/>
          <w:i/>
          <w:iCs/>
        </w:rPr>
        <w:t xml:space="preserve">Stamp or seal containing printed name, county of qualification of notary public and expiration date of notary </w:t>
      </w:r>
      <w:proofErr w:type="gramStart"/>
      <w:r w:rsidRPr="008D79AE">
        <w:rPr>
          <w:rFonts w:ascii="Times" w:eastAsia="Calibri" w:hAnsi="Times" w:cs="Arial"/>
          <w:i/>
          <w:iCs/>
        </w:rPr>
        <w:t>commission</w:t>
      </w:r>
      <w:proofErr w:type="gramEnd"/>
    </w:p>
    <w:p w14:paraId="6C586ACB" w14:textId="77777777" w:rsidR="008D79AE" w:rsidRPr="008D79AE" w:rsidRDefault="008D79AE" w:rsidP="00301D0F">
      <w:pPr>
        <w:overflowPunct w:val="0"/>
        <w:autoSpaceDE w:val="0"/>
        <w:autoSpaceDN w:val="0"/>
        <w:adjustRightInd w:val="0"/>
        <w:ind w:left="-270"/>
        <w:jc w:val="both"/>
        <w:textAlignment w:val="baseline"/>
        <w:rPr>
          <w:rFonts w:ascii="Times" w:eastAsia="Calibri" w:hAnsi="Times" w:cs="Arial"/>
          <w:b/>
          <w:bCs/>
        </w:rPr>
      </w:pPr>
      <w:r w:rsidRPr="008D79AE">
        <w:rPr>
          <w:rFonts w:ascii="Times" w:eastAsia="Calibri" w:hAnsi="Times" w:cs="Arial"/>
          <w:b/>
          <w:bCs/>
        </w:rPr>
        <w:t>NEW YORK STATE ACKNOWLEDGEMENT – Contractor/Consultant</w:t>
      </w:r>
    </w:p>
    <w:p w14:paraId="1705F1C6" w14:textId="77777777" w:rsidR="008D79AE" w:rsidRPr="008D79AE" w:rsidRDefault="008D79AE" w:rsidP="00301D0F">
      <w:pPr>
        <w:overflowPunct w:val="0"/>
        <w:autoSpaceDE w:val="0"/>
        <w:autoSpaceDN w:val="0"/>
        <w:adjustRightInd w:val="0"/>
        <w:ind w:left="-270"/>
        <w:jc w:val="both"/>
        <w:textAlignment w:val="baseline"/>
        <w:rPr>
          <w:rFonts w:ascii="Times" w:eastAsia="Calibri" w:hAnsi="Times" w:cs="Arial"/>
        </w:rPr>
      </w:pPr>
      <w:r w:rsidRPr="008D79AE">
        <w:rPr>
          <w:rFonts w:ascii="Times" w:eastAsia="Calibri" w:hAnsi="Times" w:cs="Arial"/>
        </w:rPr>
        <w:t xml:space="preserve">State of New </w:t>
      </w:r>
      <w:proofErr w:type="gramStart"/>
      <w:r w:rsidRPr="008D79AE">
        <w:rPr>
          <w:rFonts w:ascii="Times" w:eastAsia="Calibri" w:hAnsi="Times" w:cs="Arial"/>
        </w:rPr>
        <w:t xml:space="preserve">York  </w:t>
      </w:r>
      <w:r w:rsidRPr="008D79AE">
        <w:rPr>
          <w:rFonts w:ascii="Times" w:eastAsia="Calibri" w:hAnsi="Times" w:cs="Arial"/>
        </w:rPr>
        <w:tab/>
      </w:r>
      <w:proofErr w:type="gramEnd"/>
      <w:r w:rsidRPr="008D79AE">
        <w:rPr>
          <w:rFonts w:ascii="Times" w:eastAsia="Calibri" w:hAnsi="Times" w:cs="Arial"/>
        </w:rPr>
        <w:t>)</w:t>
      </w:r>
    </w:p>
    <w:p w14:paraId="5A18EE81" w14:textId="77777777" w:rsidR="008D79AE" w:rsidRPr="008D79AE" w:rsidRDefault="008D79AE" w:rsidP="00301D0F">
      <w:pPr>
        <w:overflowPunct w:val="0"/>
        <w:autoSpaceDE w:val="0"/>
        <w:autoSpaceDN w:val="0"/>
        <w:adjustRightInd w:val="0"/>
        <w:ind w:left="-270" w:firstLine="720"/>
        <w:jc w:val="both"/>
        <w:textAlignment w:val="baseline"/>
        <w:rPr>
          <w:rFonts w:ascii="Times" w:eastAsia="Calibri" w:hAnsi="Times" w:cs="Arial"/>
        </w:rPr>
      </w:pPr>
      <w:r w:rsidRPr="008D79AE">
        <w:rPr>
          <w:rFonts w:ascii="Times" w:eastAsia="Calibri" w:hAnsi="Times" w:cs="Arial"/>
        </w:rPr>
        <w:t>) SS:</w:t>
      </w:r>
    </w:p>
    <w:p w14:paraId="09829FD6" w14:textId="77777777" w:rsidR="008D79AE" w:rsidRPr="008D79AE" w:rsidRDefault="008D79AE" w:rsidP="00301D0F">
      <w:pPr>
        <w:overflowPunct w:val="0"/>
        <w:autoSpaceDE w:val="0"/>
        <w:autoSpaceDN w:val="0"/>
        <w:adjustRightInd w:val="0"/>
        <w:ind w:left="-270"/>
        <w:jc w:val="both"/>
        <w:textAlignment w:val="baseline"/>
        <w:rPr>
          <w:rFonts w:ascii="Times" w:eastAsia="Calibri" w:hAnsi="Times" w:cs="Arial"/>
        </w:rPr>
      </w:pPr>
      <w:r w:rsidRPr="008D79AE">
        <w:rPr>
          <w:rFonts w:ascii="Times" w:eastAsia="Calibri" w:hAnsi="Times" w:cs="Arial"/>
        </w:rPr>
        <w:t>County of ________</w:t>
      </w:r>
      <w:r w:rsidRPr="008D79AE">
        <w:rPr>
          <w:rFonts w:ascii="Times" w:eastAsia="Calibri" w:hAnsi="Times" w:cs="Arial"/>
          <w:u w:val="single"/>
        </w:rPr>
        <w:tab/>
      </w:r>
      <w:r w:rsidRPr="008D79AE">
        <w:rPr>
          <w:rFonts w:ascii="Times" w:eastAsia="Calibri" w:hAnsi="Times" w:cs="Arial"/>
        </w:rPr>
        <w:t xml:space="preserve">) </w:t>
      </w:r>
    </w:p>
    <w:p w14:paraId="733A8777" w14:textId="77777777" w:rsidR="008D79AE" w:rsidRPr="008D79AE" w:rsidRDefault="008D79AE" w:rsidP="00301D0F">
      <w:pPr>
        <w:overflowPunct w:val="0"/>
        <w:autoSpaceDE w:val="0"/>
        <w:autoSpaceDN w:val="0"/>
        <w:adjustRightInd w:val="0"/>
        <w:ind w:left="-270"/>
        <w:jc w:val="both"/>
        <w:textAlignment w:val="baseline"/>
        <w:rPr>
          <w:rFonts w:ascii="Times" w:eastAsia="Calibri" w:hAnsi="Times" w:cs="Arial"/>
        </w:rPr>
      </w:pPr>
      <w:r w:rsidRPr="008D79AE">
        <w:rPr>
          <w:rFonts w:ascii="Times" w:eastAsia="Calibri" w:hAnsi="Times" w:cs="Arial"/>
        </w:rPr>
        <w:t xml:space="preserve">On the </w:t>
      </w:r>
      <w:r w:rsidRPr="008D79AE">
        <w:rPr>
          <w:rFonts w:ascii="Times" w:eastAsia="Calibri" w:hAnsi="Times" w:cs="Arial"/>
          <w:u w:val="single"/>
        </w:rPr>
        <w:tab/>
      </w:r>
      <w:r w:rsidRPr="008D79AE">
        <w:rPr>
          <w:rFonts w:ascii="Times" w:eastAsia="Calibri" w:hAnsi="Times" w:cs="Arial"/>
        </w:rPr>
        <w:t xml:space="preserve">day of </w:t>
      </w:r>
      <w:r w:rsidRPr="008D79AE">
        <w:rPr>
          <w:rFonts w:ascii="Times" w:eastAsia="Calibri" w:hAnsi="Times" w:cs="Arial"/>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rPr>
        <w:t xml:space="preserve">, in the year </w:t>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rPr>
        <w:t xml:space="preserve">_________, before me, the undersigned, personally appeared: </w:t>
      </w:r>
    </w:p>
    <w:p w14:paraId="276BDF50" w14:textId="77777777" w:rsidR="008D79AE" w:rsidRPr="008D79AE" w:rsidRDefault="008D79AE" w:rsidP="00C11FF6">
      <w:pPr>
        <w:overflowPunct w:val="0"/>
        <w:autoSpaceDE w:val="0"/>
        <w:autoSpaceDN w:val="0"/>
        <w:adjustRightInd w:val="0"/>
        <w:ind w:left="-270"/>
        <w:jc w:val="both"/>
        <w:textAlignment w:val="baseline"/>
        <w:rPr>
          <w:rFonts w:ascii="Times" w:eastAsia="Calibri" w:hAnsi="Times" w:cs="Arial"/>
          <w:b/>
          <w:bCs/>
          <w:u w:val="single"/>
        </w:rPr>
      </w:pPr>
      <w:r w:rsidRPr="008D79AE">
        <w:rPr>
          <w:rFonts w:ascii="Times" w:eastAsia="Calibri" w:hAnsi="Times" w:cs="Arial"/>
          <w:u w:val="single"/>
        </w:rPr>
        <w:t xml:space="preserve">                       </w:t>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r>
      <w:r w:rsidRPr="008D79AE">
        <w:rPr>
          <w:rFonts w:ascii="Times" w:eastAsia="Calibri" w:hAnsi="Times" w:cs="Arial"/>
          <w:u w:val="single"/>
        </w:rPr>
        <w:tab/>
        <w:t>(</w:t>
      </w:r>
      <w:r w:rsidRPr="008D79AE">
        <w:rPr>
          <w:rFonts w:ascii="Times" w:eastAsia="Calibri" w:hAnsi="Times" w:cs="Arial"/>
          <w:b/>
          <w:bCs/>
          <w:u w:val="single"/>
        </w:rPr>
        <w:t>NAME)</w:t>
      </w:r>
    </w:p>
    <w:p w14:paraId="7062B5EF" w14:textId="77777777" w:rsidR="008D79AE" w:rsidRPr="008D79AE" w:rsidRDefault="008D79AE" w:rsidP="00C11FF6">
      <w:pPr>
        <w:overflowPunct w:val="0"/>
        <w:autoSpaceDE w:val="0"/>
        <w:autoSpaceDN w:val="0"/>
        <w:adjustRightInd w:val="0"/>
        <w:ind w:left="-270"/>
        <w:jc w:val="both"/>
        <w:textAlignment w:val="baseline"/>
        <w:rPr>
          <w:rFonts w:ascii="Times" w:eastAsia="Calibri" w:hAnsi="Times" w:cs="Arial"/>
        </w:rPr>
      </w:pPr>
      <w:r w:rsidRPr="008D79AE">
        <w:rPr>
          <w:rFonts w:ascii="Times" w:eastAsia="Calibri" w:hAnsi="Times" w:cs="Arial"/>
        </w:rPr>
        <w:t>personally known to me or proved to me on the basis of satisfactory evidence to be the individual(s) whose name(s) is (are) subscribed to the within instrument and acknowledged to me that he/she/they executed the same in his/her/their capacity(</w:t>
      </w:r>
      <w:proofErr w:type="spellStart"/>
      <w:r w:rsidRPr="008D79AE">
        <w:rPr>
          <w:rFonts w:ascii="Times" w:eastAsia="Calibri" w:hAnsi="Times" w:cs="Arial"/>
        </w:rPr>
        <w:t>ies</w:t>
      </w:r>
      <w:proofErr w:type="spellEnd"/>
      <w:r w:rsidRPr="008D79AE">
        <w:rPr>
          <w:rFonts w:ascii="Times" w:eastAsia="Calibri" w:hAnsi="Times" w:cs="Arial"/>
        </w:rPr>
        <w:t>), and that by his/her/their signature(s) on the instrument, the individual(s), or the person upon behalf of which the individual(s) acted, executed the instrument.</w:t>
      </w:r>
    </w:p>
    <w:p w14:paraId="15EA82AB" w14:textId="77777777" w:rsidR="008D79AE" w:rsidRPr="008D79AE" w:rsidRDefault="008D79AE" w:rsidP="00C11FF6">
      <w:pPr>
        <w:overflowPunct w:val="0"/>
        <w:autoSpaceDE w:val="0"/>
        <w:autoSpaceDN w:val="0"/>
        <w:adjustRightInd w:val="0"/>
        <w:ind w:left="-270"/>
        <w:jc w:val="both"/>
        <w:textAlignment w:val="baseline"/>
        <w:rPr>
          <w:rFonts w:ascii="Times" w:eastAsia="Calibri" w:hAnsi="Times" w:cs="Arial"/>
        </w:rPr>
      </w:pPr>
      <w:r w:rsidRPr="008D79AE">
        <w:rPr>
          <w:rFonts w:ascii="Times" w:eastAsia="Calibri" w:hAnsi="Times" w:cs="Arial"/>
        </w:rPr>
        <w:t xml:space="preserve"> _________________________________ </w:t>
      </w:r>
    </w:p>
    <w:p w14:paraId="60A3A2E0" w14:textId="77777777" w:rsidR="008D79AE" w:rsidRPr="008D79AE" w:rsidRDefault="008D79AE" w:rsidP="00C11FF6">
      <w:pPr>
        <w:overflowPunct w:val="0"/>
        <w:autoSpaceDE w:val="0"/>
        <w:autoSpaceDN w:val="0"/>
        <w:adjustRightInd w:val="0"/>
        <w:ind w:left="-270"/>
        <w:jc w:val="both"/>
        <w:textAlignment w:val="baseline"/>
        <w:rPr>
          <w:rFonts w:ascii="Times" w:eastAsia="Calibri" w:hAnsi="Times" w:cs="Arial"/>
          <w:b/>
          <w:bCs/>
        </w:rPr>
      </w:pPr>
      <w:r w:rsidRPr="008D79AE">
        <w:rPr>
          <w:rFonts w:ascii="Times" w:eastAsia="Calibri" w:hAnsi="Times" w:cs="Arial"/>
          <w:b/>
          <w:bCs/>
        </w:rPr>
        <w:t xml:space="preserve">Signature of Notary </w:t>
      </w:r>
    </w:p>
    <w:p w14:paraId="00AC5388" w14:textId="77777777" w:rsidR="008D79AE" w:rsidRPr="008D79AE" w:rsidRDefault="008D79AE" w:rsidP="00C11FF6">
      <w:pPr>
        <w:overflowPunct w:val="0"/>
        <w:autoSpaceDE w:val="0"/>
        <w:autoSpaceDN w:val="0"/>
        <w:adjustRightInd w:val="0"/>
        <w:ind w:left="-270"/>
        <w:jc w:val="both"/>
        <w:textAlignment w:val="baseline"/>
        <w:rPr>
          <w:rFonts w:ascii="Times" w:eastAsia="Calibri" w:hAnsi="Times" w:cs="Arial"/>
          <w:i/>
          <w:iCs/>
        </w:rPr>
      </w:pPr>
      <w:r w:rsidRPr="008D79AE">
        <w:rPr>
          <w:rFonts w:ascii="Times" w:eastAsia="Calibri" w:hAnsi="Times" w:cs="Arial"/>
          <w:i/>
          <w:iCs/>
        </w:rPr>
        <w:t xml:space="preserve">Stamp or seal containing printed name, county of qualification of notary public and expiration date of notary </w:t>
      </w:r>
      <w:proofErr w:type="gramStart"/>
      <w:r w:rsidRPr="008D79AE">
        <w:rPr>
          <w:rFonts w:ascii="Times" w:eastAsia="Calibri" w:hAnsi="Times" w:cs="Arial"/>
          <w:i/>
          <w:iCs/>
        </w:rPr>
        <w:t>commission</w:t>
      </w:r>
      <w:proofErr w:type="gramEnd"/>
    </w:p>
    <w:bookmarkEnd w:id="23"/>
    <w:bookmarkEnd w:id="24"/>
    <w:p w14:paraId="6E0D27F3" w14:textId="77777777" w:rsidR="008D79AE" w:rsidRPr="008D79AE" w:rsidRDefault="008D79AE" w:rsidP="008D79AE">
      <w:pPr>
        <w:overflowPunct w:val="0"/>
        <w:autoSpaceDE w:val="0"/>
        <w:autoSpaceDN w:val="0"/>
        <w:adjustRightInd w:val="0"/>
        <w:spacing w:after="0" w:line="240" w:lineRule="auto"/>
        <w:ind w:left="-810" w:right="-900"/>
        <w:jc w:val="center"/>
        <w:textAlignment w:val="baseline"/>
        <w:rPr>
          <w:rFonts w:ascii="Times New Roman" w:eastAsia="Times New Roman" w:hAnsi="Times New Roman" w:cs="Times New Roman"/>
          <w:b/>
          <w:sz w:val="20"/>
          <w:szCs w:val="20"/>
        </w:rPr>
      </w:pPr>
    </w:p>
    <w:p w14:paraId="09C2812E"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rPr>
        <w:sectPr w:rsidR="008D79AE" w:rsidRPr="008D79AE" w:rsidSect="00DD17EC">
          <w:headerReference w:type="even" r:id="rId14"/>
          <w:headerReference w:type="default" r:id="rId15"/>
          <w:headerReference w:type="first" r:id="rId16"/>
          <w:footerReference w:type="first" r:id="rId17"/>
          <w:pgSz w:w="12240" w:h="15840"/>
          <w:pgMar w:top="1440" w:right="1800" w:bottom="1440" w:left="1800" w:header="720" w:footer="720" w:gutter="0"/>
          <w:paperSrc w:first="7" w:other="7"/>
          <w:cols w:space="720"/>
          <w:docGrid w:linePitch="272"/>
        </w:sectPr>
      </w:pPr>
    </w:p>
    <w:p w14:paraId="05E26FF2" w14:textId="77777777" w:rsidR="008D79AE" w:rsidRPr="004B2407"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EC7E47">
        <w:rPr>
          <w:rFonts w:ascii="Times New Roman" w:eastAsia="Times New Roman" w:hAnsi="Times New Roman" w:cs="Times New Roman"/>
          <w:b/>
          <w:sz w:val="24"/>
          <w:szCs w:val="20"/>
        </w:rPr>
        <w:t>APPENDIX “A”</w:t>
      </w:r>
    </w:p>
    <w:p w14:paraId="5AED4D29" w14:textId="77777777" w:rsidR="008D79AE" w:rsidRPr="004B2407"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14:paraId="5CB60B37"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rPr>
      </w:pPr>
      <w:r w:rsidRPr="004B2407">
        <w:rPr>
          <w:rFonts w:ascii="Times New Roman" w:eastAsia="Times New Roman" w:hAnsi="Times New Roman" w:cs="Times New Roman"/>
          <w:b/>
          <w:sz w:val="24"/>
          <w:szCs w:val="20"/>
          <w:u w:val="single"/>
        </w:rPr>
        <w:t>SCOPE OF SERVICES</w:t>
      </w:r>
    </w:p>
    <w:p w14:paraId="4ED91758"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p w14:paraId="72F26E00" w14:textId="77777777" w:rsidR="002C504F" w:rsidRPr="004B2407" w:rsidRDefault="002C504F" w:rsidP="002C504F">
      <w:pPr>
        <w:pStyle w:val="p3"/>
        <w:spacing w:line="240" w:lineRule="auto"/>
        <w:ind w:left="0"/>
        <w:rPr>
          <w:b/>
          <w:sz w:val="20"/>
        </w:rPr>
      </w:pPr>
      <w:r w:rsidRPr="004B2407">
        <w:rPr>
          <w:b/>
          <w:sz w:val="20"/>
          <w:u w:val="single"/>
        </w:rPr>
        <w:t>Objective</w:t>
      </w:r>
    </w:p>
    <w:p w14:paraId="4D16300B" w14:textId="77777777" w:rsidR="00DB124B" w:rsidRDefault="002C504F" w:rsidP="00C11FF6">
      <w:pPr>
        <w:pStyle w:val="p4"/>
        <w:tabs>
          <w:tab w:val="left" w:pos="720"/>
        </w:tabs>
        <w:spacing w:line="260" w:lineRule="exact"/>
        <w:ind w:left="0"/>
        <w:jc w:val="both"/>
        <w:rPr>
          <w:sz w:val="20"/>
        </w:rPr>
      </w:pPr>
      <w:r w:rsidRPr="004B2407">
        <w:rPr>
          <w:sz w:val="20"/>
        </w:rPr>
        <w:t xml:space="preserve">The Dormitory Authority of the State of New York intends to provide </w:t>
      </w:r>
      <w:r w:rsidR="00DB124B">
        <w:rPr>
          <w:sz w:val="20"/>
        </w:rPr>
        <w:t xml:space="preserve">new construction </w:t>
      </w:r>
      <w:r w:rsidRPr="004B2407">
        <w:rPr>
          <w:sz w:val="20"/>
        </w:rPr>
        <w:t xml:space="preserve">and </w:t>
      </w:r>
      <w:r w:rsidR="00DB124B">
        <w:rPr>
          <w:sz w:val="20"/>
        </w:rPr>
        <w:t>e</w:t>
      </w:r>
      <w:r w:rsidRPr="004B2407">
        <w:rPr>
          <w:sz w:val="20"/>
        </w:rPr>
        <w:t xml:space="preserve">xisting </w:t>
      </w:r>
      <w:r w:rsidR="00DB124B">
        <w:rPr>
          <w:sz w:val="20"/>
        </w:rPr>
        <w:t>b</w:t>
      </w:r>
      <w:r w:rsidRPr="004B2407">
        <w:rPr>
          <w:sz w:val="20"/>
        </w:rPr>
        <w:t xml:space="preserve">uilding </w:t>
      </w:r>
      <w:r w:rsidR="00DB124B">
        <w:rPr>
          <w:sz w:val="20"/>
        </w:rPr>
        <w:t>c</w:t>
      </w:r>
      <w:r w:rsidRPr="004B2407">
        <w:rPr>
          <w:sz w:val="20"/>
        </w:rPr>
        <w:t xml:space="preserve">ommissioning services to clients </w:t>
      </w:r>
      <w:proofErr w:type="gramStart"/>
      <w:r w:rsidRPr="004B2407">
        <w:rPr>
          <w:sz w:val="20"/>
        </w:rPr>
        <w:t>in order to</w:t>
      </w:r>
      <w:proofErr w:type="gramEnd"/>
      <w:r w:rsidRPr="004B2407">
        <w:rPr>
          <w:sz w:val="20"/>
        </w:rPr>
        <w:t xml:space="preserve"> comply with the relevant sections of</w:t>
      </w:r>
      <w:r w:rsidR="00DB124B">
        <w:rPr>
          <w:sz w:val="20"/>
        </w:rPr>
        <w:t>:</w:t>
      </w:r>
    </w:p>
    <w:p w14:paraId="729156CB" w14:textId="77777777" w:rsidR="00DB124B" w:rsidRDefault="002C504F" w:rsidP="00C11FF6">
      <w:pPr>
        <w:pStyle w:val="p4"/>
        <w:numPr>
          <w:ilvl w:val="0"/>
          <w:numId w:val="12"/>
        </w:numPr>
        <w:tabs>
          <w:tab w:val="left" w:pos="720"/>
        </w:tabs>
        <w:spacing w:line="260" w:lineRule="exact"/>
        <w:jc w:val="both"/>
        <w:rPr>
          <w:sz w:val="20"/>
        </w:rPr>
      </w:pPr>
      <w:r w:rsidRPr="004B2407">
        <w:rPr>
          <w:sz w:val="20"/>
        </w:rPr>
        <w:t xml:space="preserve">New York State Executive Order </w:t>
      </w:r>
      <w:proofErr w:type="gramStart"/>
      <w:r w:rsidRPr="004B2407">
        <w:rPr>
          <w:sz w:val="20"/>
        </w:rPr>
        <w:t>22</w:t>
      </w:r>
      <w:r w:rsidR="00DB124B">
        <w:rPr>
          <w:sz w:val="20"/>
        </w:rPr>
        <w:t>;</w:t>
      </w:r>
      <w:proofErr w:type="gramEnd"/>
    </w:p>
    <w:p w14:paraId="7661156D" w14:textId="77777777" w:rsidR="00DB124B" w:rsidRDefault="002C504F" w:rsidP="00C11FF6">
      <w:pPr>
        <w:pStyle w:val="p4"/>
        <w:numPr>
          <w:ilvl w:val="0"/>
          <w:numId w:val="12"/>
        </w:numPr>
        <w:tabs>
          <w:tab w:val="left" w:pos="720"/>
        </w:tabs>
        <w:spacing w:line="260" w:lineRule="exact"/>
        <w:jc w:val="both"/>
        <w:rPr>
          <w:sz w:val="20"/>
        </w:rPr>
      </w:pPr>
      <w:proofErr w:type="spellStart"/>
      <w:r w:rsidRPr="004B2407">
        <w:rPr>
          <w:sz w:val="20"/>
        </w:rPr>
        <w:t>BuildSmart</w:t>
      </w:r>
      <w:proofErr w:type="spellEnd"/>
      <w:r w:rsidRPr="004B2407">
        <w:rPr>
          <w:sz w:val="20"/>
        </w:rPr>
        <w:t xml:space="preserve"> </w:t>
      </w:r>
      <w:proofErr w:type="gramStart"/>
      <w:r w:rsidRPr="004B2407">
        <w:rPr>
          <w:sz w:val="20"/>
        </w:rPr>
        <w:t>2025</w:t>
      </w:r>
      <w:r w:rsidR="00DB124B">
        <w:rPr>
          <w:sz w:val="20"/>
        </w:rPr>
        <w:t>;</w:t>
      </w:r>
      <w:proofErr w:type="gramEnd"/>
    </w:p>
    <w:p w14:paraId="73ACEF07" w14:textId="77777777" w:rsidR="00DB124B" w:rsidRDefault="002C504F" w:rsidP="00C11FF6">
      <w:pPr>
        <w:pStyle w:val="p4"/>
        <w:numPr>
          <w:ilvl w:val="0"/>
          <w:numId w:val="12"/>
        </w:numPr>
        <w:tabs>
          <w:tab w:val="left" w:pos="720"/>
        </w:tabs>
        <w:spacing w:line="260" w:lineRule="exact"/>
        <w:jc w:val="both"/>
        <w:rPr>
          <w:sz w:val="20"/>
        </w:rPr>
      </w:pPr>
      <w:r w:rsidRPr="004B2407">
        <w:rPr>
          <w:sz w:val="20"/>
        </w:rPr>
        <w:t xml:space="preserve">NY State &amp; City Energy Efficiency Conservation </w:t>
      </w:r>
      <w:proofErr w:type="gramStart"/>
      <w:r w:rsidRPr="004B2407">
        <w:rPr>
          <w:sz w:val="20"/>
        </w:rPr>
        <w:t>Codes</w:t>
      </w:r>
      <w:r w:rsidR="00DB124B">
        <w:rPr>
          <w:sz w:val="20"/>
        </w:rPr>
        <w:t>;</w:t>
      </w:r>
      <w:proofErr w:type="gramEnd"/>
    </w:p>
    <w:p w14:paraId="3314DA50" w14:textId="77777777" w:rsidR="00DB124B" w:rsidRDefault="002C504F" w:rsidP="00C11FF6">
      <w:pPr>
        <w:pStyle w:val="p4"/>
        <w:numPr>
          <w:ilvl w:val="0"/>
          <w:numId w:val="12"/>
        </w:numPr>
        <w:tabs>
          <w:tab w:val="left" w:pos="720"/>
        </w:tabs>
        <w:spacing w:line="260" w:lineRule="exact"/>
        <w:jc w:val="both"/>
        <w:rPr>
          <w:sz w:val="20"/>
        </w:rPr>
      </w:pPr>
      <w:r w:rsidRPr="004B2407">
        <w:rPr>
          <w:sz w:val="20"/>
        </w:rPr>
        <w:t>Leadership in Energy and Environmental Design</w:t>
      </w:r>
      <w:r w:rsidR="00DB124B">
        <w:rPr>
          <w:sz w:val="20"/>
        </w:rPr>
        <w:t xml:space="preserve"> (LEED) </w:t>
      </w:r>
      <w:r w:rsidRPr="004B2407">
        <w:rPr>
          <w:sz w:val="20"/>
        </w:rPr>
        <w:t xml:space="preserve">Rating </w:t>
      </w:r>
      <w:proofErr w:type="gramStart"/>
      <w:r w:rsidRPr="004B2407">
        <w:rPr>
          <w:sz w:val="20"/>
        </w:rPr>
        <w:t>System</w:t>
      </w:r>
      <w:r w:rsidR="00DB124B">
        <w:rPr>
          <w:sz w:val="20"/>
        </w:rPr>
        <w:t>;</w:t>
      </w:r>
      <w:proofErr w:type="gramEnd"/>
    </w:p>
    <w:p w14:paraId="293C9186" w14:textId="77777777" w:rsidR="00DB124B" w:rsidRDefault="002C504F" w:rsidP="00C11FF6">
      <w:pPr>
        <w:pStyle w:val="p4"/>
        <w:numPr>
          <w:ilvl w:val="0"/>
          <w:numId w:val="12"/>
        </w:numPr>
        <w:tabs>
          <w:tab w:val="left" w:pos="720"/>
        </w:tabs>
        <w:spacing w:line="260" w:lineRule="exact"/>
        <w:jc w:val="both"/>
        <w:rPr>
          <w:sz w:val="20"/>
        </w:rPr>
      </w:pPr>
      <w:r w:rsidRPr="004B2407">
        <w:rPr>
          <w:sz w:val="20"/>
        </w:rPr>
        <w:t xml:space="preserve">NYS Tax Law </w:t>
      </w:r>
      <w:proofErr w:type="gramStart"/>
      <w:r w:rsidRPr="004B2407">
        <w:rPr>
          <w:sz w:val="20"/>
        </w:rPr>
        <w:t>19</w:t>
      </w:r>
      <w:r w:rsidR="00DB124B">
        <w:rPr>
          <w:sz w:val="20"/>
        </w:rPr>
        <w:t>;</w:t>
      </w:r>
      <w:proofErr w:type="gramEnd"/>
    </w:p>
    <w:p w14:paraId="59F6108E" w14:textId="77777777" w:rsidR="00DB124B" w:rsidRDefault="002C504F" w:rsidP="00C11FF6">
      <w:pPr>
        <w:pStyle w:val="p4"/>
        <w:numPr>
          <w:ilvl w:val="0"/>
          <w:numId w:val="12"/>
        </w:numPr>
        <w:tabs>
          <w:tab w:val="left" w:pos="720"/>
        </w:tabs>
        <w:spacing w:line="260" w:lineRule="exact"/>
        <w:jc w:val="both"/>
        <w:rPr>
          <w:sz w:val="20"/>
        </w:rPr>
      </w:pPr>
      <w:r w:rsidRPr="004B2407">
        <w:rPr>
          <w:sz w:val="20"/>
        </w:rPr>
        <w:t xml:space="preserve">6 NYCRR Green Building Tax Credit Part </w:t>
      </w:r>
      <w:proofErr w:type="gramStart"/>
      <w:r w:rsidRPr="004B2407">
        <w:rPr>
          <w:sz w:val="20"/>
        </w:rPr>
        <w:t>638</w:t>
      </w:r>
      <w:r w:rsidR="00DB124B">
        <w:rPr>
          <w:sz w:val="20"/>
        </w:rPr>
        <w:t>;</w:t>
      </w:r>
      <w:proofErr w:type="gramEnd"/>
    </w:p>
    <w:p w14:paraId="6BAED858" w14:textId="77777777" w:rsidR="00DB124B" w:rsidRDefault="002C504F" w:rsidP="00C11FF6">
      <w:pPr>
        <w:pStyle w:val="p4"/>
        <w:numPr>
          <w:ilvl w:val="0"/>
          <w:numId w:val="12"/>
        </w:numPr>
        <w:tabs>
          <w:tab w:val="left" w:pos="720"/>
        </w:tabs>
        <w:spacing w:line="260" w:lineRule="exact"/>
        <w:jc w:val="both"/>
        <w:rPr>
          <w:sz w:val="20"/>
        </w:rPr>
      </w:pPr>
      <w:r w:rsidRPr="004B2407">
        <w:rPr>
          <w:sz w:val="20"/>
        </w:rPr>
        <w:t xml:space="preserve">DASNY Building Commissioning </w:t>
      </w:r>
      <w:proofErr w:type="gramStart"/>
      <w:r w:rsidRPr="004B2407">
        <w:rPr>
          <w:sz w:val="20"/>
        </w:rPr>
        <w:t>Guidelines</w:t>
      </w:r>
      <w:r w:rsidR="00DB124B">
        <w:rPr>
          <w:sz w:val="20"/>
        </w:rPr>
        <w:t>;</w:t>
      </w:r>
      <w:proofErr w:type="gramEnd"/>
    </w:p>
    <w:p w14:paraId="451D5799" w14:textId="77777777" w:rsidR="00DB124B" w:rsidRDefault="002C504F" w:rsidP="00C11FF6">
      <w:pPr>
        <w:pStyle w:val="p4"/>
        <w:numPr>
          <w:ilvl w:val="0"/>
          <w:numId w:val="12"/>
        </w:numPr>
        <w:tabs>
          <w:tab w:val="left" w:pos="720"/>
        </w:tabs>
        <w:spacing w:line="260" w:lineRule="exact"/>
        <w:jc w:val="both"/>
        <w:rPr>
          <w:sz w:val="20"/>
        </w:rPr>
      </w:pPr>
      <w:r w:rsidRPr="004B2407">
        <w:rPr>
          <w:sz w:val="20"/>
        </w:rPr>
        <w:t xml:space="preserve">Article 13 of the New York State Energy Law – the Green Building Construction </w:t>
      </w:r>
      <w:proofErr w:type="gramStart"/>
      <w:r w:rsidRPr="004B2407">
        <w:rPr>
          <w:sz w:val="20"/>
        </w:rPr>
        <w:t>Act</w:t>
      </w:r>
      <w:r w:rsidR="00DB124B">
        <w:rPr>
          <w:sz w:val="20"/>
        </w:rPr>
        <w:t>;</w:t>
      </w:r>
      <w:proofErr w:type="gramEnd"/>
    </w:p>
    <w:p w14:paraId="4F63C7D7" w14:textId="77777777" w:rsidR="00DB124B" w:rsidRDefault="00DB124B" w:rsidP="00C11FF6">
      <w:pPr>
        <w:pStyle w:val="p4"/>
        <w:numPr>
          <w:ilvl w:val="0"/>
          <w:numId w:val="12"/>
        </w:numPr>
        <w:tabs>
          <w:tab w:val="left" w:pos="720"/>
        </w:tabs>
        <w:spacing w:line="260" w:lineRule="exact"/>
        <w:jc w:val="both"/>
        <w:rPr>
          <w:sz w:val="20"/>
        </w:rPr>
      </w:pPr>
      <w:r>
        <w:rPr>
          <w:sz w:val="20"/>
        </w:rPr>
        <w:t>A</w:t>
      </w:r>
      <w:r w:rsidR="002C504F" w:rsidRPr="004B2407">
        <w:rPr>
          <w:sz w:val="20"/>
        </w:rPr>
        <w:t xml:space="preserve">pplicable NYC Local Laws, and </w:t>
      </w:r>
    </w:p>
    <w:p w14:paraId="288D4677" w14:textId="005AE76E" w:rsidR="002C504F" w:rsidRPr="004B2407" w:rsidRDefault="00DB124B" w:rsidP="00C11FF6">
      <w:pPr>
        <w:pStyle w:val="p4"/>
        <w:numPr>
          <w:ilvl w:val="0"/>
          <w:numId w:val="12"/>
        </w:numPr>
        <w:tabs>
          <w:tab w:val="left" w:pos="720"/>
        </w:tabs>
        <w:spacing w:line="260" w:lineRule="exact"/>
        <w:jc w:val="both"/>
        <w:rPr>
          <w:sz w:val="20"/>
        </w:rPr>
      </w:pPr>
      <w:r>
        <w:rPr>
          <w:sz w:val="20"/>
        </w:rPr>
        <w:t>O</w:t>
      </w:r>
      <w:r w:rsidR="002C504F" w:rsidRPr="004B2407">
        <w:rPr>
          <w:sz w:val="20"/>
        </w:rPr>
        <w:t>ther building commissioning and energy management related documents.</w:t>
      </w:r>
    </w:p>
    <w:p w14:paraId="4ED4FF79" w14:textId="77777777" w:rsidR="002C504F" w:rsidRPr="004B2407" w:rsidRDefault="002C504F" w:rsidP="00C11FF6">
      <w:pPr>
        <w:pStyle w:val="p4"/>
        <w:tabs>
          <w:tab w:val="left" w:pos="720"/>
        </w:tabs>
        <w:spacing w:line="260" w:lineRule="exact"/>
        <w:ind w:left="0"/>
        <w:jc w:val="both"/>
        <w:rPr>
          <w:sz w:val="20"/>
        </w:rPr>
      </w:pPr>
    </w:p>
    <w:p w14:paraId="75674731" w14:textId="77777777" w:rsidR="002C504F" w:rsidRPr="004B2407" w:rsidRDefault="002C504F" w:rsidP="00C11FF6">
      <w:pPr>
        <w:pStyle w:val="p6"/>
        <w:spacing w:line="240" w:lineRule="auto"/>
        <w:ind w:left="0" w:firstLine="0"/>
        <w:jc w:val="both"/>
        <w:rPr>
          <w:b/>
          <w:sz w:val="20"/>
          <w:u w:val="single"/>
        </w:rPr>
      </w:pPr>
      <w:r w:rsidRPr="004B2407">
        <w:rPr>
          <w:b/>
          <w:sz w:val="20"/>
          <w:u w:val="single"/>
        </w:rPr>
        <w:t>Responsibilities</w:t>
      </w:r>
    </w:p>
    <w:p w14:paraId="672F01FE" w14:textId="77777777" w:rsidR="00491ABD" w:rsidRDefault="00491ABD" w:rsidP="00C11FF6">
      <w:pPr>
        <w:pStyle w:val="p6"/>
        <w:spacing w:line="240" w:lineRule="auto"/>
        <w:ind w:left="0" w:firstLine="0"/>
        <w:jc w:val="both"/>
        <w:rPr>
          <w:bCs/>
          <w:sz w:val="20"/>
        </w:rPr>
      </w:pPr>
      <w:r>
        <w:rPr>
          <w:bCs/>
          <w:sz w:val="20"/>
        </w:rPr>
        <w:t>A</w:t>
      </w:r>
      <w:r w:rsidRPr="00806E5A">
        <w:rPr>
          <w:bCs/>
          <w:sz w:val="20"/>
        </w:rPr>
        <w:t>s described in Section 638.8(c) of the NYS Green Building Tax Credit as amended by the Dormitory Authority State of New York, in the DASNY Building Commissioning Guidelines</w:t>
      </w:r>
      <w:r>
        <w:rPr>
          <w:bCs/>
          <w:sz w:val="20"/>
        </w:rPr>
        <w:t>:</w:t>
      </w:r>
    </w:p>
    <w:p w14:paraId="3AB69444" w14:textId="04EBDAA1" w:rsidR="00491ABD" w:rsidRDefault="00491ABD" w:rsidP="00C11FF6">
      <w:pPr>
        <w:pStyle w:val="p6"/>
        <w:spacing w:line="240" w:lineRule="auto"/>
        <w:ind w:left="0" w:firstLine="0"/>
        <w:jc w:val="both"/>
        <w:rPr>
          <w:bCs/>
          <w:sz w:val="20"/>
        </w:rPr>
      </w:pPr>
      <w:r w:rsidRPr="00806E5A">
        <w:rPr>
          <w:bCs/>
          <w:sz w:val="20"/>
        </w:rPr>
        <w:t xml:space="preserve"> </w:t>
      </w:r>
    </w:p>
    <w:p w14:paraId="1C7381D8" w14:textId="2A6BF9C5" w:rsidR="00491ABD" w:rsidRDefault="002C504F" w:rsidP="00C11FF6">
      <w:pPr>
        <w:pStyle w:val="p6"/>
        <w:numPr>
          <w:ilvl w:val="0"/>
          <w:numId w:val="13"/>
        </w:numPr>
        <w:spacing w:line="240" w:lineRule="auto"/>
        <w:jc w:val="both"/>
        <w:rPr>
          <w:bCs/>
          <w:sz w:val="20"/>
        </w:rPr>
      </w:pPr>
      <w:r w:rsidRPr="004B2407">
        <w:rPr>
          <w:bCs/>
          <w:sz w:val="20"/>
        </w:rPr>
        <w:t>Commissioning Consultant shall provide the services of the Commissioning Authority</w:t>
      </w:r>
    </w:p>
    <w:p w14:paraId="4026A0E6" w14:textId="77777777" w:rsidR="00491ABD" w:rsidRDefault="002C504F" w:rsidP="00C11FF6">
      <w:pPr>
        <w:pStyle w:val="p6"/>
        <w:numPr>
          <w:ilvl w:val="0"/>
          <w:numId w:val="13"/>
        </w:numPr>
        <w:spacing w:line="240" w:lineRule="auto"/>
        <w:jc w:val="both"/>
        <w:rPr>
          <w:bCs/>
          <w:sz w:val="20"/>
        </w:rPr>
      </w:pPr>
      <w:r w:rsidRPr="004B2407">
        <w:rPr>
          <w:bCs/>
          <w:sz w:val="20"/>
        </w:rPr>
        <w:t>Designer shall provide the services of the Design Professionals</w:t>
      </w:r>
      <w:r w:rsidR="00491ABD">
        <w:rPr>
          <w:bCs/>
          <w:sz w:val="20"/>
        </w:rPr>
        <w:t xml:space="preserve">; </w:t>
      </w:r>
      <w:proofErr w:type="gramStart"/>
      <w:r w:rsidRPr="004B2407">
        <w:rPr>
          <w:bCs/>
          <w:sz w:val="20"/>
        </w:rPr>
        <w:t>and</w:t>
      </w:r>
      <w:r w:rsidR="00491ABD">
        <w:rPr>
          <w:bCs/>
          <w:sz w:val="20"/>
        </w:rPr>
        <w:t>;</w:t>
      </w:r>
      <w:proofErr w:type="gramEnd"/>
    </w:p>
    <w:p w14:paraId="5C16F9B7" w14:textId="18DD7603" w:rsidR="002C504F" w:rsidRPr="004B2407" w:rsidRDefault="002C504F" w:rsidP="00C11FF6">
      <w:pPr>
        <w:pStyle w:val="p6"/>
        <w:numPr>
          <w:ilvl w:val="0"/>
          <w:numId w:val="13"/>
        </w:numPr>
        <w:spacing w:line="240" w:lineRule="auto"/>
        <w:jc w:val="both"/>
        <w:rPr>
          <w:bCs/>
          <w:sz w:val="20"/>
        </w:rPr>
      </w:pPr>
      <w:r w:rsidRPr="004B2407">
        <w:rPr>
          <w:bCs/>
          <w:sz w:val="20"/>
        </w:rPr>
        <w:t xml:space="preserve">Contractor shall provide the services of the Commissioning Agent </w:t>
      </w:r>
    </w:p>
    <w:p w14:paraId="7876BA7E" w14:textId="77777777" w:rsidR="002C504F" w:rsidRPr="004B2407" w:rsidRDefault="002C504F" w:rsidP="00C11FF6">
      <w:pPr>
        <w:pStyle w:val="p6"/>
        <w:spacing w:line="240" w:lineRule="auto"/>
        <w:ind w:left="0" w:firstLine="0"/>
        <w:jc w:val="both"/>
        <w:rPr>
          <w:bCs/>
          <w:sz w:val="20"/>
        </w:rPr>
      </w:pPr>
    </w:p>
    <w:p w14:paraId="7DDD6BE1" w14:textId="1404736A" w:rsidR="002C504F" w:rsidRPr="004B2407" w:rsidRDefault="00491ABD" w:rsidP="00C11FF6">
      <w:pPr>
        <w:pStyle w:val="p6"/>
        <w:spacing w:line="240" w:lineRule="auto"/>
        <w:ind w:left="0" w:firstLine="0"/>
        <w:jc w:val="both"/>
        <w:rPr>
          <w:bCs/>
          <w:sz w:val="20"/>
        </w:rPr>
      </w:pPr>
      <w:r>
        <w:rPr>
          <w:bCs/>
          <w:sz w:val="20"/>
        </w:rPr>
        <w:t xml:space="preserve">While exceptions may apply, </w:t>
      </w:r>
      <w:r w:rsidR="002C504F" w:rsidRPr="004B2407">
        <w:rPr>
          <w:bCs/>
          <w:sz w:val="20"/>
        </w:rPr>
        <w:t xml:space="preserve">DASNY does not allow the Commissioning Authority and the Commissioning Agent to be the same organization, nor </w:t>
      </w:r>
      <w:r>
        <w:rPr>
          <w:bCs/>
          <w:sz w:val="20"/>
        </w:rPr>
        <w:t xml:space="preserve">the </w:t>
      </w:r>
      <w:r w:rsidR="002C504F" w:rsidRPr="004B2407">
        <w:rPr>
          <w:bCs/>
          <w:sz w:val="20"/>
        </w:rPr>
        <w:t xml:space="preserve">Design Professional and the Commissioning Authority to be the same organization.  </w:t>
      </w:r>
    </w:p>
    <w:p w14:paraId="32809D89" w14:textId="77777777" w:rsidR="002C504F" w:rsidRPr="004B2407" w:rsidRDefault="002C504F" w:rsidP="00C11FF6">
      <w:pPr>
        <w:pStyle w:val="p6"/>
        <w:spacing w:line="240" w:lineRule="auto"/>
        <w:ind w:left="0" w:firstLine="0"/>
        <w:jc w:val="both"/>
        <w:rPr>
          <w:bCs/>
          <w:sz w:val="20"/>
        </w:rPr>
      </w:pPr>
    </w:p>
    <w:p w14:paraId="0B2861EC" w14:textId="0A501C54" w:rsidR="002C504F" w:rsidRPr="004B2407" w:rsidRDefault="00491ABD" w:rsidP="00C11FF6">
      <w:pPr>
        <w:pStyle w:val="p6"/>
        <w:spacing w:line="240" w:lineRule="auto"/>
        <w:ind w:left="0" w:firstLine="0"/>
        <w:jc w:val="both"/>
        <w:rPr>
          <w:bCs/>
          <w:sz w:val="20"/>
        </w:rPr>
      </w:pPr>
      <w:r>
        <w:rPr>
          <w:bCs/>
          <w:sz w:val="20"/>
        </w:rPr>
        <w:t>It</w:t>
      </w:r>
      <w:r w:rsidR="002C504F" w:rsidRPr="004B2407">
        <w:rPr>
          <w:bCs/>
          <w:sz w:val="20"/>
        </w:rPr>
        <w:t xml:space="preserve"> is the Commissioning Authority’s responsibility to develop the </w:t>
      </w:r>
      <w:r w:rsidR="008562EC" w:rsidRPr="004B2407">
        <w:rPr>
          <w:bCs/>
          <w:sz w:val="20"/>
        </w:rPr>
        <w:t>O</w:t>
      </w:r>
      <w:r w:rsidR="002C504F" w:rsidRPr="004B2407">
        <w:rPr>
          <w:bCs/>
          <w:sz w:val="20"/>
        </w:rPr>
        <w:t>wner</w:t>
      </w:r>
      <w:r>
        <w:rPr>
          <w:bCs/>
          <w:sz w:val="20"/>
        </w:rPr>
        <w:t>-</w:t>
      </w:r>
      <w:r w:rsidR="002C504F" w:rsidRPr="004B2407">
        <w:rPr>
          <w:bCs/>
          <w:sz w:val="20"/>
        </w:rPr>
        <w:t xml:space="preserve">provided commissioning scope and to coordinate its timely implementation with the Project Managers, Design Professionals, and Commissioning Agents to align with expectations and project schedules, </w:t>
      </w:r>
      <w:r>
        <w:rPr>
          <w:bCs/>
          <w:sz w:val="20"/>
        </w:rPr>
        <w:t>the</w:t>
      </w:r>
      <w:r w:rsidR="002C504F" w:rsidRPr="004B2407">
        <w:rPr>
          <w:bCs/>
          <w:sz w:val="20"/>
        </w:rPr>
        <w:t xml:space="preserve"> </w:t>
      </w:r>
      <w:r>
        <w:rPr>
          <w:bCs/>
          <w:sz w:val="20"/>
        </w:rPr>
        <w:t>O</w:t>
      </w:r>
      <w:r w:rsidR="002C504F" w:rsidRPr="004B2407">
        <w:rPr>
          <w:bCs/>
          <w:sz w:val="20"/>
        </w:rPr>
        <w:t>wner’s/client’s goals and objectives, and regulatory requirements.</w:t>
      </w:r>
    </w:p>
    <w:p w14:paraId="27414359" w14:textId="77777777" w:rsidR="002C504F" w:rsidRPr="004B2407" w:rsidRDefault="002C504F" w:rsidP="00C11FF6">
      <w:pPr>
        <w:pStyle w:val="p6"/>
        <w:spacing w:line="240" w:lineRule="auto"/>
        <w:ind w:left="0" w:firstLine="0"/>
        <w:jc w:val="both"/>
        <w:rPr>
          <w:bCs/>
          <w:sz w:val="20"/>
        </w:rPr>
      </w:pPr>
    </w:p>
    <w:p w14:paraId="0DC1720B" w14:textId="61F01519" w:rsidR="002C504F" w:rsidRPr="004B2407" w:rsidRDefault="002C504F" w:rsidP="00C11FF6">
      <w:pPr>
        <w:pStyle w:val="p6"/>
        <w:spacing w:line="240" w:lineRule="auto"/>
        <w:ind w:left="0" w:firstLine="0"/>
        <w:jc w:val="both"/>
        <w:rPr>
          <w:bCs/>
          <w:sz w:val="20"/>
        </w:rPr>
      </w:pPr>
      <w:r w:rsidRPr="004B2407">
        <w:rPr>
          <w:bCs/>
          <w:sz w:val="20"/>
        </w:rPr>
        <w:t xml:space="preserve">The Commissioning Consultant shall provide the services outlined below, including related services as may be required by the Owner, including but not limited to related to the </w:t>
      </w:r>
      <w:proofErr w:type="gramStart"/>
      <w:r w:rsidRPr="004B2407">
        <w:rPr>
          <w:bCs/>
          <w:sz w:val="20"/>
        </w:rPr>
        <w:t>following;</w:t>
      </w:r>
      <w:proofErr w:type="gramEnd"/>
    </w:p>
    <w:p w14:paraId="5140D920" w14:textId="77777777" w:rsidR="002C504F" w:rsidRPr="004B2407" w:rsidRDefault="002C504F" w:rsidP="00C11FF6">
      <w:pPr>
        <w:pStyle w:val="p6"/>
        <w:spacing w:line="240" w:lineRule="auto"/>
        <w:ind w:left="0" w:firstLine="0"/>
        <w:jc w:val="both"/>
        <w:rPr>
          <w:bCs/>
          <w:sz w:val="20"/>
        </w:rPr>
      </w:pPr>
    </w:p>
    <w:p w14:paraId="3FD68541" w14:textId="526652F2" w:rsidR="002C504F" w:rsidRPr="004B2407" w:rsidRDefault="002C504F" w:rsidP="00C11FF6">
      <w:pPr>
        <w:pStyle w:val="p6"/>
        <w:numPr>
          <w:ilvl w:val="0"/>
          <w:numId w:val="10"/>
        </w:numPr>
        <w:spacing w:line="240" w:lineRule="auto"/>
        <w:jc w:val="both"/>
        <w:rPr>
          <w:bCs/>
          <w:sz w:val="20"/>
        </w:rPr>
      </w:pPr>
      <w:r w:rsidRPr="004B2407">
        <w:rPr>
          <w:bCs/>
          <w:sz w:val="20"/>
        </w:rPr>
        <w:t>New Construction Commissioning services – for various project delivery types, such as:</w:t>
      </w:r>
    </w:p>
    <w:p w14:paraId="23C2E648" w14:textId="77777777" w:rsidR="002C504F" w:rsidRPr="004B2407" w:rsidRDefault="002C504F" w:rsidP="00C11FF6">
      <w:pPr>
        <w:pStyle w:val="p6"/>
        <w:numPr>
          <w:ilvl w:val="1"/>
          <w:numId w:val="10"/>
        </w:numPr>
        <w:spacing w:line="240" w:lineRule="auto"/>
        <w:jc w:val="both"/>
        <w:rPr>
          <w:bCs/>
          <w:sz w:val="20"/>
        </w:rPr>
      </w:pPr>
      <w:r w:rsidRPr="004B2407">
        <w:rPr>
          <w:bCs/>
          <w:sz w:val="20"/>
        </w:rPr>
        <w:t>Design, Bid, Build</w:t>
      </w:r>
    </w:p>
    <w:p w14:paraId="07091F91" w14:textId="77777777" w:rsidR="002C504F" w:rsidRPr="004B2407" w:rsidRDefault="002C504F" w:rsidP="00C11FF6">
      <w:pPr>
        <w:pStyle w:val="p6"/>
        <w:numPr>
          <w:ilvl w:val="1"/>
          <w:numId w:val="10"/>
        </w:numPr>
        <w:spacing w:line="240" w:lineRule="auto"/>
        <w:jc w:val="both"/>
        <w:rPr>
          <w:bCs/>
          <w:sz w:val="20"/>
        </w:rPr>
      </w:pPr>
      <w:r w:rsidRPr="004B2407">
        <w:rPr>
          <w:bCs/>
          <w:sz w:val="20"/>
        </w:rPr>
        <w:t>Design Build</w:t>
      </w:r>
    </w:p>
    <w:p w14:paraId="040CB520" w14:textId="77777777" w:rsidR="002C504F" w:rsidRPr="004B2407" w:rsidRDefault="002C504F" w:rsidP="00C11FF6">
      <w:pPr>
        <w:pStyle w:val="p6"/>
        <w:numPr>
          <w:ilvl w:val="1"/>
          <w:numId w:val="10"/>
        </w:numPr>
        <w:spacing w:line="240" w:lineRule="auto"/>
        <w:jc w:val="both"/>
        <w:rPr>
          <w:bCs/>
          <w:sz w:val="20"/>
        </w:rPr>
      </w:pPr>
      <w:r w:rsidRPr="004B2407">
        <w:rPr>
          <w:bCs/>
          <w:sz w:val="20"/>
        </w:rPr>
        <w:t>Energy Performance Contracting</w:t>
      </w:r>
    </w:p>
    <w:p w14:paraId="768D4FFC" w14:textId="522E728A" w:rsidR="002C504F" w:rsidRPr="004B2407" w:rsidRDefault="002C504F" w:rsidP="00C11FF6">
      <w:pPr>
        <w:pStyle w:val="p6"/>
        <w:numPr>
          <w:ilvl w:val="1"/>
          <w:numId w:val="10"/>
        </w:numPr>
        <w:spacing w:line="240" w:lineRule="auto"/>
        <w:jc w:val="both"/>
        <w:rPr>
          <w:bCs/>
          <w:sz w:val="20"/>
        </w:rPr>
      </w:pPr>
      <w:r w:rsidRPr="004B2407">
        <w:rPr>
          <w:bCs/>
          <w:sz w:val="20"/>
        </w:rPr>
        <w:t>E</w:t>
      </w:r>
      <w:r w:rsidR="000409C0" w:rsidRPr="004B2407">
        <w:rPr>
          <w:bCs/>
          <w:sz w:val="20"/>
        </w:rPr>
        <w:t xml:space="preserve">nergy </w:t>
      </w:r>
      <w:r w:rsidRPr="004B2407">
        <w:rPr>
          <w:bCs/>
          <w:sz w:val="20"/>
        </w:rPr>
        <w:t>S</w:t>
      </w:r>
      <w:r w:rsidR="000409C0" w:rsidRPr="004B2407">
        <w:rPr>
          <w:bCs/>
          <w:sz w:val="20"/>
        </w:rPr>
        <w:t xml:space="preserve">ervice </w:t>
      </w:r>
      <w:r w:rsidRPr="004B2407">
        <w:rPr>
          <w:bCs/>
          <w:sz w:val="20"/>
        </w:rPr>
        <w:t>C</w:t>
      </w:r>
      <w:r w:rsidR="000409C0" w:rsidRPr="004B2407">
        <w:rPr>
          <w:bCs/>
          <w:sz w:val="20"/>
        </w:rPr>
        <w:t>ompany (ESCO)</w:t>
      </w:r>
    </w:p>
    <w:p w14:paraId="26425BB4" w14:textId="77777777" w:rsidR="002C504F" w:rsidRPr="004B2407" w:rsidRDefault="002C504F" w:rsidP="00C11FF6">
      <w:pPr>
        <w:pStyle w:val="p6"/>
        <w:numPr>
          <w:ilvl w:val="1"/>
          <w:numId w:val="10"/>
        </w:numPr>
        <w:spacing w:line="240" w:lineRule="auto"/>
        <w:jc w:val="both"/>
        <w:rPr>
          <w:bCs/>
          <w:sz w:val="20"/>
        </w:rPr>
      </w:pPr>
      <w:r w:rsidRPr="004B2407">
        <w:rPr>
          <w:bCs/>
          <w:sz w:val="20"/>
        </w:rPr>
        <w:t>LEED and/or other sustainability or energy efficiency certification/rating programs assistance</w:t>
      </w:r>
    </w:p>
    <w:p w14:paraId="49A9F6D6" w14:textId="33CD6AA7" w:rsidR="002C504F" w:rsidRPr="004B2407" w:rsidRDefault="002C504F" w:rsidP="00C11FF6">
      <w:pPr>
        <w:pStyle w:val="p6"/>
        <w:numPr>
          <w:ilvl w:val="0"/>
          <w:numId w:val="10"/>
        </w:numPr>
        <w:spacing w:line="240" w:lineRule="auto"/>
        <w:jc w:val="both"/>
        <w:rPr>
          <w:sz w:val="20"/>
        </w:rPr>
      </w:pPr>
      <w:r w:rsidRPr="004B2407">
        <w:rPr>
          <w:sz w:val="20"/>
        </w:rPr>
        <w:t xml:space="preserve">Existing Building </w:t>
      </w:r>
      <w:r w:rsidR="00491ABD">
        <w:rPr>
          <w:sz w:val="20"/>
        </w:rPr>
        <w:t xml:space="preserve">Commissioning </w:t>
      </w:r>
      <w:r w:rsidRPr="004B2407">
        <w:rPr>
          <w:sz w:val="20"/>
        </w:rPr>
        <w:t>Re- and Retro-Commissioning Operation &amp; Maintenance Support, Sustainability, Energy Assessment Support Services, Transitional Technical Support Services, and additional Ancillary Testing and Related Professional Services</w:t>
      </w:r>
    </w:p>
    <w:p w14:paraId="186F47EF" w14:textId="0070899E" w:rsidR="002C504F" w:rsidRPr="004B2407" w:rsidRDefault="002C504F" w:rsidP="00C11FF6">
      <w:pPr>
        <w:pStyle w:val="p6"/>
        <w:numPr>
          <w:ilvl w:val="1"/>
          <w:numId w:val="10"/>
        </w:numPr>
        <w:spacing w:line="240" w:lineRule="auto"/>
        <w:jc w:val="both"/>
        <w:rPr>
          <w:bCs/>
          <w:sz w:val="20"/>
        </w:rPr>
      </w:pPr>
      <w:r w:rsidRPr="004B2407">
        <w:rPr>
          <w:bCs/>
          <w:sz w:val="20"/>
        </w:rPr>
        <w:t>Existing Building Commissioning and</w:t>
      </w:r>
      <w:r w:rsidR="00491ABD">
        <w:rPr>
          <w:bCs/>
          <w:sz w:val="20"/>
        </w:rPr>
        <w:t xml:space="preserve"> </w:t>
      </w:r>
      <w:r w:rsidR="00003958">
        <w:rPr>
          <w:bCs/>
          <w:sz w:val="20"/>
        </w:rPr>
        <w:t xml:space="preserve">Retro-Commissioning </w:t>
      </w:r>
      <w:r w:rsidRPr="004B2407">
        <w:rPr>
          <w:bCs/>
          <w:sz w:val="20"/>
        </w:rPr>
        <w:t>Operation &amp; Maintenance Support and Sustainability Support services</w:t>
      </w:r>
    </w:p>
    <w:p w14:paraId="00276DA6" w14:textId="77777777" w:rsidR="002C504F" w:rsidRPr="004B2407" w:rsidRDefault="002C504F" w:rsidP="00C11FF6">
      <w:pPr>
        <w:pStyle w:val="p6"/>
        <w:numPr>
          <w:ilvl w:val="1"/>
          <w:numId w:val="10"/>
        </w:numPr>
        <w:spacing w:line="240" w:lineRule="auto"/>
        <w:jc w:val="both"/>
        <w:rPr>
          <w:bCs/>
          <w:sz w:val="20"/>
        </w:rPr>
      </w:pPr>
      <w:r w:rsidRPr="004B2407">
        <w:rPr>
          <w:bCs/>
          <w:sz w:val="20"/>
        </w:rPr>
        <w:t>Energy Assessment Support Services</w:t>
      </w:r>
    </w:p>
    <w:p w14:paraId="03A63A46" w14:textId="77777777" w:rsidR="002C504F" w:rsidRPr="004B2407" w:rsidRDefault="002C504F" w:rsidP="00C11FF6">
      <w:pPr>
        <w:pStyle w:val="p6"/>
        <w:numPr>
          <w:ilvl w:val="1"/>
          <w:numId w:val="10"/>
        </w:numPr>
        <w:spacing w:line="240" w:lineRule="auto"/>
        <w:jc w:val="both"/>
        <w:rPr>
          <w:bCs/>
          <w:sz w:val="20"/>
        </w:rPr>
      </w:pPr>
      <w:r w:rsidRPr="004B2407">
        <w:rPr>
          <w:bCs/>
          <w:sz w:val="20"/>
        </w:rPr>
        <w:t>Transitional Technical Support Services</w:t>
      </w:r>
    </w:p>
    <w:p w14:paraId="1B162F0E" w14:textId="77777777" w:rsidR="002C504F" w:rsidRPr="004B2407" w:rsidRDefault="002C504F" w:rsidP="00C11FF6">
      <w:pPr>
        <w:pStyle w:val="p6"/>
        <w:numPr>
          <w:ilvl w:val="1"/>
          <w:numId w:val="10"/>
        </w:numPr>
        <w:spacing w:line="240" w:lineRule="auto"/>
        <w:jc w:val="both"/>
        <w:rPr>
          <w:bCs/>
          <w:sz w:val="20"/>
        </w:rPr>
      </w:pPr>
      <w:r w:rsidRPr="004B2407">
        <w:rPr>
          <w:bCs/>
          <w:sz w:val="20"/>
        </w:rPr>
        <w:t>Ancillary Testing and Related Professional Services</w:t>
      </w:r>
    </w:p>
    <w:p w14:paraId="3D17E099" w14:textId="77777777" w:rsidR="002C504F" w:rsidRPr="004B2407" w:rsidRDefault="002C504F" w:rsidP="00C11FF6">
      <w:pPr>
        <w:pStyle w:val="p6"/>
        <w:numPr>
          <w:ilvl w:val="1"/>
          <w:numId w:val="10"/>
        </w:numPr>
        <w:spacing w:line="240" w:lineRule="auto"/>
        <w:jc w:val="both"/>
        <w:rPr>
          <w:bCs/>
          <w:sz w:val="20"/>
        </w:rPr>
      </w:pPr>
      <w:r w:rsidRPr="004B2407">
        <w:rPr>
          <w:bCs/>
          <w:sz w:val="20"/>
        </w:rPr>
        <w:t>Additional Testing Services</w:t>
      </w:r>
    </w:p>
    <w:p w14:paraId="58101D31" w14:textId="77777777" w:rsidR="002C504F" w:rsidRPr="004B2407" w:rsidRDefault="002C504F" w:rsidP="00C11FF6">
      <w:pPr>
        <w:pStyle w:val="p6"/>
        <w:spacing w:line="240" w:lineRule="auto"/>
        <w:ind w:left="0" w:firstLine="0"/>
        <w:jc w:val="both"/>
        <w:rPr>
          <w:bCs/>
          <w:sz w:val="20"/>
        </w:rPr>
      </w:pPr>
    </w:p>
    <w:p w14:paraId="20A83688" w14:textId="77777777" w:rsidR="002C504F" w:rsidRPr="004B2407" w:rsidRDefault="002C504F" w:rsidP="002C504F">
      <w:pPr>
        <w:pStyle w:val="p6"/>
        <w:spacing w:line="240" w:lineRule="auto"/>
        <w:ind w:left="0" w:firstLine="0"/>
        <w:rPr>
          <w:b/>
          <w:bCs/>
          <w:sz w:val="20"/>
          <w:u w:val="single"/>
        </w:rPr>
      </w:pPr>
      <w:r w:rsidRPr="004B2407">
        <w:rPr>
          <w:b/>
          <w:bCs/>
          <w:sz w:val="20"/>
          <w:u w:val="single"/>
        </w:rPr>
        <w:t xml:space="preserve">Commissioning Services - </w:t>
      </w:r>
      <w:r w:rsidRPr="004B2407">
        <w:rPr>
          <w:b/>
          <w:bCs/>
          <w:sz w:val="20"/>
        </w:rPr>
        <w:t>New Construction</w:t>
      </w:r>
    </w:p>
    <w:p w14:paraId="01C723FA" w14:textId="77777777" w:rsidR="002C504F" w:rsidRPr="004B2407" w:rsidRDefault="002C504F" w:rsidP="00C11FF6">
      <w:pPr>
        <w:pStyle w:val="p6"/>
        <w:spacing w:line="240" w:lineRule="auto"/>
        <w:ind w:left="0" w:firstLine="0"/>
        <w:jc w:val="both"/>
        <w:rPr>
          <w:bCs/>
          <w:sz w:val="20"/>
        </w:rPr>
      </w:pPr>
      <w:r w:rsidRPr="004B2407">
        <w:rPr>
          <w:sz w:val="20"/>
        </w:rPr>
        <w:t xml:space="preserve">The Commissioning Authority will be authorized to proceed with the specific tasks in accordance with </w:t>
      </w:r>
      <w:r w:rsidRPr="004B2407">
        <w:rPr>
          <w:bCs/>
          <w:sz w:val="20"/>
        </w:rPr>
        <w:t>the owner’s/client’s goals and objectives, regulatory requirements, and</w:t>
      </w:r>
      <w:r w:rsidRPr="004B2407">
        <w:rPr>
          <w:sz w:val="20"/>
        </w:rPr>
        <w:t xml:space="preserve"> as required by </w:t>
      </w:r>
      <w:r w:rsidRPr="004B2407">
        <w:rPr>
          <w:bCs/>
          <w:sz w:val="20"/>
        </w:rPr>
        <w:t xml:space="preserve">the relevant sections of Section 638.8 (Commissioning) and 638.7 (Indoor Air Quality) as noted above and as amended by DASNY in DASNY’s Building Commissioning Guidelines, and other related services as listed herein.  DASNY Building Commissioning Guidelines can be found on DASNY’s website at </w:t>
      </w:r>
      <w:hyperlink r:id="rId18" w:history="1">
        <w:r w:rsidRPr="004B2407">
          <w:rPr>
            <w:rStyle w:val="Hyperlink"/>
            <w:bCs/>
            <w:sz w:val="20"/>
          </w:rPr>
          <w:t>www.dasny.org</w:t>
        </w:r>
      </w:hyperlink>
      <w:r w:rsidRPr="004B2407">
        <w:rPr>
          <w:bCs/>
          <w:sz w:val="20"/>
        </w:rPr>
        <w:t>.</w:t>
      </w:r>
      <w:r w:rsidRPr="004B2407">
        <w:rPr>
          <w:sz w:val="20"/>
        </w:rPr>
        <w:t xml:space="preserve">  </w:t>
      </w:r>
    </w:p>
    <w:p w14:paraId="4FBBECFC" w14:textId="77777777" w:rsidR="002C504F" w:rsidRPr="004B2407" w:rsidRDefault="002C504F" w:rsidP="00C11FF6">
      <w:pPr>
        <w:pStyle w:val="p6"/>
        <w:spacing w:line="240" w:lineRule="auto"/>
        <w:ind w:left="0" w:firstLine="0"/>
        <w:jc w:val="both"/>
        <w:rPr>
          <w:sz w:val="20"/>
        </w:rPr>
      </w:pPr>
    </w:p>
    <w:p w14:paraId="777F5E1B" w14:textId="0FC91B55" w:rsidR="002C504F" w:rsidRPr="004B2407" w:rsidRDefault="002C504F" w:rsidP="00C11FF6">
      <w:pPr>
        <w:pStyle w:val="p6"/>
        <w:spacing w:line="240" w:lineRule="auto"/>
        <w:ind w:left="0" w:firstLine="0"/>
        <w:jc w:val="both"/>
        <w:rPr>
          <w:bCs/>
          <w:sz w:val="20"/>
        </w:rPr>
      </w:pPr>
      <w:r w:rsidRPr="004B2407">
        <w:rPr>
          <w:sz w:val="20"/>
        </w:rPr>
        <w:t>The Commissioning Authority Work Authorization will be issued by the O</w:t>
      </w:r>
      <w:r w:rsidR="00D9465C" w:rsidRPr="004B2407">
        <w:rPr>
          <w:sz w:val="20"/>
        </w:rPr>
        <w:t>wner</w:t>
      </w:r>
      <w:r w:rsidRPr="004B2407">
        <w:rPr>
          <w:sz w:val="20"/>
        </w:rPr>
        <w:t xml:space="preserve"> and shall include a description of the project, the scope of services to be delivered by the consultant, a schedule, and a negotiated cost of services. The consultant shall provide all services described in the Work Authorization.  All work shall be performed and completed in full compliance </w:t>
      </w:r>
      <w:r w:rsidRPr="004B2407">
        <w:rPr>
          <w:bCs/>
          <w:sz w:val="20"/>
        </w:rPr>
        <w:t>unless otherwise directed by the Owner.</w:t>
      </w:r>
    </w:p>
    <w:p w14:paraId="5BEB5E19" w14:textId="77777777" w:rsidR="002C504F" w:rsidRPr="004B2407" w:rsidRDefault="002C504F" w:rsidP="00C11FF6">
      <w:pPr>
        <w:spacing w:after="0"/>
        <w:jc w:val="both"/>
        <w:rPr>
          <w:rFonts w:ascii="Times New Roman" w:hAnsi="Times New Roman" w:cs="Times New Roman"/>
          <w:bCs/>
          <w:sz w:val="20"/>
          <w:szCs w:val="20"/>
        </w:rPr>
      </w:pPr>
    </w:p>
    <w:p w14:paraId="74735A03" w14:textId="347A8920" w:rsidR="002C504F" w:rsidRPr="004B2407" w:rsidRDefault="002C504F" w:rsidP="00C11FF6">
      <w:pPr>
        <w:spacing w:after="0"/>
        <w:jc w:val="both"/>
        <w:rPr>
          <w:rFonts w:ascii="Times New Roman" w:hAnsi="Times New Roman" w:cs="Times New Roman"/>
          <w:bCs/>
          <w:sz w:val="20"/>
          <w:szCs w:val="20"/>
        </w:rPr>
      </w:pPr>
      <w:r w:rsidRPr="004B2407">
        <w:rPr>
          <w:rFonts w:ascii="Times New Roman" w:hAnsi="Times New Roman" w:cs="Times New Roman"/>
          <w:bCs/>
          <w:sz w:val="20"/>
          <w:szCs w:val="20"/>
        </w:rPr>
        <w:t>The Commissioning Authority’s services may include, but not be limited to the tasks noted below.  The Commissioning Authority shall:</w:t>
      </w:r>
    </w:p>
    <w:p w14:paraId="08510BD2" w14:textId="77777777" w:rsidR="002C504F" w:rsidRPr="004B2407" w:rsidRDefault="002C504F" w:rsidP="00C11FF6">
      <w:pPr>
        <w:tabs>
          <w:tab w:val="left" w:pos="720"/>
        </w:tabs>
        <w:spacing w:after="0"/>
        <w:jc w:val="both"/>
        <w:rPr>
          <w:rFonts w:ascii="Times New Roman" w:hAnsi="Times New Roman" w:cs="Times New Roman"/>
          <w:color w:val="000000"/>
          <w:sz w:val="20"/>
          <w:szCs w:val="20"/>
        </w:rPr>
      </w:pPr>
    </w:p>
    <w:p w14:paraId="283F2BF7" w14:textId="77777777" w:rsidR="002C504F" w:rsidRPr="004B2407" w:rsidRDefault="002C504F" w:rsidP="00C11FF6">
      <w:pPr>
        <w:tabs>
          <w:tab w:val="left" w:pos="720"/>
        </w:tabs>
        <w:spacing w:after="0"/>
        <w:jc w:val="both"/>
        <w:rPr>
          <w:rFonts w:ascii="Times New Roman" w:hAnsi="Times New Roman" w:cs="Times New Roman"/>
          <w:color w:val="000000"/>
          <w:sz w:val="20"/>
          <w:szCs w:val="20"/>
        </w:rPr>
      </w:pPr>
      <w:r w:rsidRPr="004B2407">
        <w:rPr>
          <w:rFonts w:ascii="Times New Roman" w:hAnsi="Times New Roman" w:cs="Times New Roman"/>
          <w:b/>
          <w:color w:val="000000"/>
          <w:sz w:val="20"/>
          <w:szCs w:val="20"/>
        </w:rPr>
        <w:t>Design Phase</w:t>
      </w:r>
      <w:r w:rsidRPr="004B2407">
        <w:rPr>
          <w:rFonts w:ascii="Times New Roman" w:hAnsi="Times New Roman" w:cs="Times New Roman"/>
          <w:color w:val="000000"/>
          <w:sz w:val="20"/>
          <w:szCs w:val="20"/>
        </w:rPr>
        <w:t>:</w:t>
      </w:r>
    </w:p>
    <w:p w14:paraId="32A27304" w14:textId="785C2F3D"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Lead the Project Team and discuss roles and responsibilities related to Commissioning</w:t>
      </w:r>
      <w:r w:rsidR="00003958">
        <w:rPr>
          <w:rFonts w:ascii="Times New Roman" w:hAnsi="Times New Roman" w:cs="Times New Roman"/>
          <w:sz w:val="20"/>
          <w:szCs w:val="20"/>
        </w:rPr>
        <w:t>.</w:t>
      </w:r>
    </w:p>
    <w:p w14:paraId="6AA88A9D" w14:textId="0B073C78" w:rsidR="002C504F" w:rsidRDefault="002C504F" w:rsidP="00C11FF6">
      <w:pPr>
        <w:numPr>
          <w:ilvl w:val="0"/>
          <w:numId w:val="8"/>
        </w:numPr>
        <w:tabs>
          <w:tab w:val="left" w:pos="720"/>
          <w:tab w:val="left" w:pos="1080"/>
        </w:tabs>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Identify and document systems requiring Commissioning</w:t>
      </w:r>
      <w:r w:rsidRPr="004B2407">
        <w:rPr>
          <w:rFonts w:ascii="Times New Roman" w:hAnsi="Times New Roman" w:cs="Times New Roman"/>
          <w:i/>
          <w:sz w:val="20"/>
          <w:szCs w:val="20"/>
        </w:rPr>
        <w:t>.</w:t>
      </w:r>
    </w:p>
    <w:p w14:paraId="50EC7822" w14:textId="038D23E3" w:rsidR="00003958" w:rsidRPr="004B2407" w:rsidRDefault="00003958" w:rsidP="00C11FF6">
      <w:pPr>
        <w:pStyle w:val="PlainText"/>
        <w:keepLines/>
        <w:numPr>
          <w:ilvl w:val="0"/>
          <w:numId w:val="8"/>
        </w:numPr>
        <w:jc w:val="both"/>
        <w:rPr>
          <w:rFonts w:ascii="Times New Roman" w:hAnsi="Times New Roman" w:cs="Times New Roman"/>
          <w:color w:val="auto"/>
          <w:u w:val="single"/>
        </w:rPr>
      </w:pPr>
      <w:r>
        <w:rPr>
          <w:rFonts w:ascii="Times New Roman" w:hAnsi="Times New Roman" w:cs="Times New Roman"/>
          <w:iCs/>
          <w:color w:val="auto"/>
        </w:rPr>
        <w:t>Commission</w:t>
      </w:r>
      <w:r w:rsidR="002C504F" w:rsidRPr="004B2407">
        <w:rPr>
          <w:rFonts w:ascii="Times New Roman" w:hAnsi="Times New Roman" w:cs="Times New Roman"/>
          <w:color w:val="000000"/>
        </w:rPr>
        <w:t xml:space="preserve"> systems, equipment, and components to meet the requirements of </w:t>
      </w:r>
      <w:r w:rsidR="002C504F" w:rsidRPr="004B2407">
        <w:rPr>
          <w:rFonts w:ascii="Times New Roman" w:hAnsi="Times New Roman" w:cs="Times New Roman"/>
          <w:color w:val="auto"/>
        </w:rPr>
        <w:t>the following:</w:t>
      </w:r>
      <w:r w:rsidR="002C504F" w:rsidRPr="004B2407">
        <w:rPr>
          <w:rFonts w:ascii="Times New Roman" w:hAnsi="Times New Roman" w:cs="Times New Roman"/>
          <w:color w:val="000000"/>
        </w:rPr>
        <w:t xml:space="preserve"> </w:t>
      </w:r>
      <w:r w:rsidR="002C504F" w:rsidRPr="004B2407">
        <w:rPr>
          <w:rFonts w:ascii="Times New Roman" w:hAnsi="Times New Roman" w:cs="Times New Roman"/>
          <w:color w:val="auto"/>
        </w:rPr>
        <w:t>NYS Tax Law 19, 6 NYCRR Green Building Tax Credit Part 638</w:t>
      </w:r>
      <w:r w:rsidR="002C504F" w:rsidRPr="004B2407">
        <w:rPr>
          <w:rFonts w:ascii="Times New Roman" w:hAnsi="Times New Roman" w:cs="Times New Roman"/>
          <w:color w:val="000000"/>
        </w:rPr>
        <w:t xml:space="preserve">, LEED prerequisite and enhanced </w:t>
      </w:r>
      <w:r w:rsidR="002C504F" w:rsidRPr="004B2407">
        <w:rPr>
          <w:rFonts w:ascii="Times New Roman" w:hAnsi="Times New Roman" w:cs="Times New Roman"/>
          <w:color w:val="auto"/>
        </w:rPr>
        <w:t>commissioning credit requirements, and</w:t>
      </w:r>
      <w:r w:rsidR="002C504F" w:rsidRPr="004B2407">
        <w:rPr>
          <w:rFonts w:ascii="Times New Roman" w:hAnsi="Times New Roman" w:cs="Times New Roman"/>
          <w:color w:val="FF0000"/>
        </w:rPr>
        <w:t xml:space="preserve"> </w:t>
      </w:r>
      <w:r w:rsidR="002C504F" w:rsidRPr="004B2407">
        <w:rPr>
          <w:rFonts w:ascii="Times New Roman" w:hAnsi="Times New Roman" w:cs="Times New Roman"/>
          <w:color w:val="auto"/>
        </w:rPr>
        <w:t>Article 13 of the New York State Energy Law – the Green Building Construction Act.</w:t>
      </w:r>
    </w:p>
    <w:p w14:paraId="05DD77DD" w14:textId="54311F67" w:rsidR="002C504F" w:rsidRPr="004B2407" w:rsidRDefault="002C504F" w:rsidP="00C11FF6">
      <w:pPr>
        <w:pStyle w:val="PlainText"/>
        <w:keepLines/>
        <w:numPr>
          <w:ilvl w:val="0"/>
          <w:numId w:val="8"/>
        </w:numPr>
        <w:jc w:val="both"/>
        <w:rPr>
          <w:rFonts w:ascii="Times New Roman" w:hAnsi="Times New Roman" w:cs="Times New Roman"/>
          <w:color w:val="auto"/>
          <w:u w:val="single"/>
        </w:rPr>
      </w:pPr>
      <w:r w:rsidRPr="004B2407">
        <w:rPr>
          <w:rFonts w:ascii="Times New Roman" w:hAnsi="Times New Roman" w:cs="Times New Roman"/>
          <w:color w:val="auto"/>
        </w:rPr>
        <w:t>Commission systems, equipment, and components as applicable to the specific project, includ</w:t>
      </w:r>
      <w:r w:rsidR="00003958">
        <w:rPr>
          <w:rFonts w:ascii="Times New Roman" w:hAnsi="Times New Roman" w:cs="Times New Roman"/>
          <w:color w:val="auto"/>
        </w:rPr>
        <w:t>ing</w:t>
      </w:r>
      <w:r w:rsidRPr="004B2407">
        <w:rPr>
          <w:rFonts w:ascii="Times New Roman" w:hAnsi="Times New Roman" w:cs="Times New Roman"/>
          <w:color w:val="auto"/>
        </w:rPr>
        <w:t xml:space="preserve"> a project</w:t>
      </w:r>
      <w:r w:rsidR="00003958">
        <w:rPr>
          <w:rFonts w:ascii="Times New Roman" w:hAnsi="Times New Roman" w:cs="Times New Roman"/>
          <w:color w:val="auto"/>
        </w:rPr>
        <w:t>-</w:t>
      </w:r>
      <w:r w:rsidRPr="004B2407">
        <w:rPr>
          <w:rFonts w:ascii="Times New Roman" w:hAnsi="Times New Roman" w:cs="Times New Roman"/>
          <w:color w:val="auto"/>
        </w:rPr>
        <w:t xml:space="preserve">specific list quantifying the equipment and systems to be commissioned in </w:t>
      </w:r>
      <w:r w:rsidR="00D9465C" w:rsidRPr="004B2407">
        <w:rPr>
          <w:rFonts w:ascii="Times New Roman" w:hAnsi="Times New Roman" w:cs="Times New Roman"/>
          <w:color w:val="auto"/>
        </w:rPr>
        <w:t>the</w:t>
      </w:r>
      <w:r w:rsidRPr="004B2407">
        <w:rPr>
          <w:rFonts w:ascii="Times New Roman" w:hAnsi="Times New Roman" w:cs="Times New Roman"/>
          <w:color w:val="auto"/>
        </w:rPr>
        <w:t xml:space="preserve"> project Commissioning Authority Services </w:t>
      </w:r>
      <w:r w:rsidR="000409C0" w:rsidRPr="004B2407">
        <w:rPr>
          <w:rFonts w:ascii="Times New Roman" w:hAnsi="Times New Roman" w:cs="Times New Roman"/>
          <w:color w:val="auto"/>
        </w:rPr>
        <w:t>p</w:t>
      </w:r>
      <w:r w:rsidRPr="004B2407">
        <w:rPr>
          <w:rFonts w:ascii="Times New Roman" w:hAnsi="Times New Roman" w:cs="Times New Roman"/>
          <w:color w:val="auto"/>
        </w:rPr>
        <w:t>roposals</w:t>
      </w:r>
      <w:r w:rsidR="00003958">
        <w:rPr>
          <w:rFonts w:ascii="Times New Roman" w:hAnsi="Times New Roman" w:cs="Times New Roman"/>
          <w:color w:val="auto"/>
        </w:rPr>
        <w:t xml:space="preserve">, </w:t>
      </w:r>
      <w:r w:rsidRPr="004B2407">
        <w:rPr>
          <w:rFonts w:ascii="Times New Roman" w:hAnsi="Times New Roman" w:cs="Times New Roman"/>
          <w:color w:val="auto"/>
        </w:rPr>
        <w:t>which may include</w:t>
      </w:r>
      <w:r w:rsidR="00003958">
        <w:rPr>
          <w:rFonts w:ascii="Times New Roman" w:hAnsi="Times New Roman" w:cs="Times New Roman"/>
          <w:color w:val="auto"/>
        </w:rPr>
        <w:t xml:space="preserve">, </w:t>
      </w:r>
      <w:r w:rsidRPr="004B2407">
        <w:rPr>
          <w:rFonts w:ascii="Times New Roman" w:hAnsi="Times New Roman" w:cs="Times New Roman"/>
          <w:color w:val="auto"/>
        </w:rPr>
        <w:t>but are not limited to:</w:t>
      </w:r>
    </w:p>
    <w:p w14:paraId="491B5261" w14:textId="1DC6DF7A" w:rsidR="00003958" w:rsidRPr="004B2407" w:rsidRDefault="00003958" w:rsidP="00C11FF6">
      <w:pPr>
        <w:pStyle w:val="PlainText"/>
        <w:keepLines/>
        <w:numPr>
          <w:ilvl w:val="1"/>
          <w:numId w:val="8"/>
        </w:numPr>
        <w:jc w:val="both"/>
        <w:rPr>
          <w:rFonts w:ascii="Times New Roman" w:hAnsi="Times New Roman" w:cs="Times New Roman"/>
          <w:color w:val="auto"/>
        </w:rPr>
      </w:pPr>
      <w:r w:rsidRPr="004B2407">
        <w:rPr>
          <w:rFonts w:ascii="Times New Roman" w:hAnsi="Times New Roman" w:cs="Times New Roman"/>
          <w:color w:val="auto"/>
        </w:rPr>
        <w:t>Chillers</w:t>
      </w:r>
    </w:p>
    <w:p w14:paraId="71781C17" w14:textId="76F7D584" w:rsidR="00003958" w:rsidRDefault="00003958" w:rsidP="00C11FF6">
      <w:pPr>
        <w:pStyle w:val="PlainText"/>
        <w:keepLines/>
        <w:numPr>
          <w:ilvl w:val="1"/>
          <w:numId w:val="8"/>
        </w:numPr>
        <w:jc w:val="both"/>
        <w:rPr>
          <w:rFonts w:ascii="Times New Roman" w:hAnsi="Times New Roman" w:cs="Times New Roman"/>
          <w:color w:val="auto"/>
        </w:rPr>
      </w:pPr>
      <w:r w:rsidRPr="004B2407">
        <w:rPr>
          <w:rFonts w:ascii="Times New Roman" w:hAnsi="Times New Roman" w:cs="Times New Roman"/>
          <w:color w:val="auto"/>
        </w:rPr>
        <w:t>Boilers</w:t>
      </w:r>
    </w:p>
    <w:p w14:paraId="1CC717D9" w14:textId="4689E907" w:rsidR="00003958" w:rsidRDefault="00003958"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 xml:space="preserve">Domestic and service water </w:t>
      </w:r>
      <w:proofErr w:type="gramStart"/>
      <w:r>
        <w:rPr>
          <w:rFonts w:ascii="Times New Roman" w:hAnsi="Times New Roman" w:cs="Times New Roman"/>
          <w:color w:val="auto"/>
        </w:rPr>
        <w:t>heaters;</w:t>
      </w:r>
      <w:proofErr w:type="gramEnd"/>
    </w:p>
    <w:p w14:paraId="33BD94F9" w14:textId="5403052A" w:rsidR="00003958" w:rsidRDefault="00003958"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 xml:space="preserve">Cooling </w:t>
      </w:r>
      <w:proofErr w:type="gramStart"/>
      <w:r>
        <w:rPr>
          <w:rFonts w:ascii="Times New Roman" w:hAnsi="Times New Roman" w:cs="Times New Roman"/>
          <w:color w:val="auto"/>
        </w:rPr>
        <w:t>towers;</w:t>
      </w:r>
      <w:proofErr w:type="gramEnd"/>
    </w:p>
    <w:p w14:paraId="12E9F281" w14:textId="2546A062" w:rsidR="00003958" w:rsidRDefault="00003958"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 xml:space="preserve">HVAC and domestic hot water circulating </w:t>
      </w:r>
      <w:proofErr w:type="gramStart"/>
      <w:r>
        <w:rPr>
          <w:rFonts w:ascii="Times New Roman" w:hAnsi="Times New Roman" w:cs="Times New Roman"/>
          <w:color w:val="auto"/>
        </w:rPr>
        <w:t>pumps;</w:t>
      </w:r>
      <w:proofErr w:type="gramEnd"/>
    </w:p>
    <w:p w14:paraId="5144FDCA" w14:textId="0466C9CB" w:rsidR="00003958" w:rsidRDefault="00003958"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 xml:space="preserve">Domestic hot water mixing and balancing </w:t>
      </w:r>
      <w:proofErr w:type="gramStart"/>
      <w:r>
        <w:rPr>
          <w:rFonts w:ascii="Times New Roman" w:hAnsi="Times New Roman" w:cs="Times New Roman"/>
          <w:color w:val="auto"/>
        </w:rPr>
        <w:t>valves;</w:t>
      </w:r>
      <w:proofErr w:type="gramEnd"/>
    </w:p>
    <w:p w14:paraId="765835D4" w14:textId="7EDFBD3E" w:rsidR="00003958" w:rsidRDefault="00003958"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 xml:space="preserve">Unitary and split air </w:t>
      </w:r>
      <w:proofErr w:type="gramStart"/>
      <w:r>
        <w:rPr>
          <w:rFonts w:ascii="Times New Roman" w:hAnsi="Times New Roman" w:cs="Times New Roman"/>
          <w:color w:val="auto"/>
        </w:rPr>
        <w:t>conditioners;</w:t>
      </w:r>
      <w:proofErr w:type="gramEnd"/>
    </w:p>
    <w:p w14:paraId="686BE2CA" w14:textId="4E29369A" w:rsidR="00003958" w:rsidRDefault="00003958" w:rsidP="00C11FF6">
      <w:pPr>
        <w:pStyle w:val="PlainText"/>
        <w:keepLines/>
        <w:numPr>
          <w:ilvl w:val="1"/>
          <w:numId w:val="8"/>
        </w:numPr>
        <w:jc w:val="both"/>
        <w:rPr>
          <w:rFonts w:ascii="Times New Roman" w:hAnsi="Times New Roman" w:cs="Times New Roman"/>
          <w:color w:val="auto"/>
        </w:rPr>
      </w:pPr>
      <w:proofErr w:type="gramStart"/>
      <w:r>
        <w:rPr>
          <w:rFonts w:ascii="Times New Roman" w:hAnsi="Times New Roman" w:cs="Times New Roman"/>
          <w:color w:val="auto"/>
        </w:rPr>
        <w:t>Furnaces;</w:t>
      </w:r>
      <w:proofErr w:type="gramEnd"/>
    </w:p>
    <w:p w14:paraId="1E209860" w14:textId="4AADF494" w:rsidR="00003958" w:rsidRDefault="00003958"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 xml:space="preserve">Air </w:t>
      </w:r>
      <w:proofErr w:type="gramStart"/>
      <w:r>
        <w:rPr>
          <w:rFonts w:ascii="Times New Roman" w:hAnsi="Times New Roman" w:cs="Times New Roman"/>
          <w:color w:val="auto"/>
        </w:rPr>
        <w:t>handlers;</w:t>
      </w:r>
      <w:proofErr w:type="gramEnd"/>
    </w:p>
    <w:p w14:paraId="0E8CBC64" w14:textId="63727EA0" w:rsidR="00003958" w:rsidRDefault="00003958" w:rsidP="00C11FF6">
      <w:pPr>
        <w:pStyle w:val="PlainText"/>
        <w:keepLines/>
        <w:numPr>
          <w:ilvl w:val="1"/>
          <w:numId w:val="8"/>
        </w:numPr>
        <w:jc w:val="both"/>
        <w:rPr>
          <w:rFonts w:ascii="Times New Roman" w:hAnsi="Times New Roman" w:cs="Times New Roman"/>
          <w:color w:val="auto"/>
        </w:rPr>
      </w:pPr>
      <w:proofErr w:type="gramStart"/>
      <w:r>
        <w:rPr>
          <w:rFonts w:ascii="Times New Roman" w:hAnsi="Times New Roman" w:cs="Times New Roman"/>
          <w:color w:val="auto"/>
        </w:rPr>
        <w:t>Fans;</w:t>
      </w:r>
      <w:proofErr w:type="gramEnd"/>
    </w:p>
    <w:p w14:paraId="3A70A295" w14:textId="514677C8" w:rsidR="00003958" w:rsidRDefault="00003958"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 xml:space="preserve">Heat </w:t>
      </w:r>
      <w:proofErr w:type="gramStart"/>
      <w:r>
        <w:rPr>
          <w:rFonts w:ascii="Times New Roman" w:hAnsi="Times New Roman" w:cs="Times New Roman"/>
          <w:color w:val="auto"/>
        </w:rPr>
        <w:t>exchangers;</w:t>
      </w:r>
      <w:proofErr w:type="gramEnd"/>
    </w:p>
    <w:p w14:paraId="176E12F8" w14:textId="66556CC8" w:rsidR="00003958" w:rsidRDefault="00003958"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Controls for central plant and HVAC including:</w:t>
      </w:r>
    </w:p>
    <w:p w14:paraId="3F9ECA39" w14:textId="27E306FD" w:rsidR="00003958" w:rsidRDefault="00003958" w:rsidP="00C11FF6">
      <w:pPr>
        <w:pStyle w:val="PlainText"/>
        <w:keepLines/>
        <w:numPr>
          <w:ilvl w:val="2"/>
          <w:numId w:val="8"/>
        </w:numPr>
        <w:jc w:val="both"/>
        <w:rPr>
          <w:rFonts w:ascii="Times New Roman" w:hAnsi="Times New Roman" w:cs="Times New Roman"/>
          <w:color w:val="auto"/>
        </w:rPr>
      </w:pPr>
      <w:r>
        <w:rPr>
          <w:rFonts w:ascii="Times New Roman" w:hAnsi="Times New Roman" w:cs="Times New Roman"/>
          <w:color w:val="auto"/>
        </w:rPr>
        <w:t xml:space="preserve">Energy management systems or portions of building automation systems that affect energy </w:t>
      </w:r>
      <w:proofErr w:type="gramStart"/>
      <w:r>
        <w:rPr>
          <w:rFonts w:ascii="Times New Roman" w:hAnsi="Times New Roman" w:cs="Times New Roman"/>
          <w:color w:val="auto"/>
        </w:rPr>
        <w:t>use;</w:t>
      </w:r>
      <w:proofErr w:type="gramEnd"/>
    </w:p>
    <w:p w14:paraId="4B8FD81E" w14:textId="2EFAACDC" w:rsidR="00003958" w:rsidRDefault="00003958" w:rsidP="00C11FF6">
      <w:pPr>
        <w:pStyle w:val="PlainText"/>
        <w:keepLines/>
        <w:numPr>
          <w:ilvl w:val="2"/>
          <w:numId w:val="8"/>
        </w:numPr>
        <w:jc w:val="both"/>
        <w:rPr>
          <w:rFonts w:ascii="Times New Roman" w:hAnsi="Times New Roman" w:cs="Times New Roman"/>
          <w:color w:val="auto"/>
        </w:rPr>
      </w:pPr>
      <w:r>
        <w:rPr>
          <w:rFonts w:ascii="Times New Roman" w:hAnsi="Times New Roman" w:cs="Times New Roman"/>
          <w:color w:val="auto"/>
        </w:rPr>
        <w:t>Ducts and associated dampers including automated opening protectives (fire and combination fire/smoke dampers</w:t>
      </w:r>
      <w:proofErr w:type="gramStart"/>
      <w:r>
        <w:rPr>
          <w:rFonts w:ascii="Times New Roman" w:hAnsi="Times New Roman" w:cs="Times New Roman"/>
          <w:color w:val="auto"/>
        </w:rPr>
        <w:t>);</w:t>
      </w:r>
      <w:proofErr w:type="gramEnd"/>
    </w:p>
    <w:p w14:paraId="61C64E35" w14:textId="65D10254" w:rsidR="00003958" w:rsidRDefault="00003958" w:rsidP="00C11FF6">
      <w:pPr>
        <w:pStyle w:val="PlainText"/>
        <w:keepLines/>
        <w:numPr>
          <w:ilvl w:val="2"/>
          <w:numId w:val="8"/>
        </w:numPr>
        <w:jc w:val="both"/>
        <w:rPr>
          <w:rFonts w:ascii="Times New Roman" w:hAnsi="Times New Roman" w:cs="Times New Roman"/>
          <w:color w:val="auto"/>
        </w:rPr>
      </w:pPr>
      <w:r>
        <w:rPr>
          <w:rFonts w:ascii="Times New Roman" w:hAnsi="Times New Roman" w:cs="Times New Roman"/>
          <w:color w:val="auto"/>
        </w:rPr>
        <w:t xml:space="preserve">HVAC piping and associated </w:t>
      </w:r>
      <w:proofErr w:type="gramStart"/>
      <w:r>
        <w:rPr>
          <w:rFonts w:ascii="Times New Roman" w:hAnsi="Times New Roman" w:cs="Times New Roman"/>
          <w:color w:val="auto"/>
        </w:rPr>
        <w:t>valves;</w:t>
      </w:r>
      <w:proofErr w:type="gramEnd"/>
    </w:p>
    <w:p w14:paraId="1E53470E" w14:textId="41265EBB" w:rsidR="00003958" w:rsidRDefault="00003958" w:rsidP="00C11FF6">
      <w:pPr>
        <w:pStyle w:val="PlainText"/>
        <w:keepLines/>
        <w:numPr>
          <w:ilvl w:val="2"/>
          <w:numId w:val="8"/>
        </w:numPr>
        <w:jc w:val="both"/>
        <w:rPr>
          <w:rFonts w:ascii="Times New Roman" w:hAnsi="Times New Roman" w:cs="Times New Roman"/>
          <w:color w:val="auto"/>
        </w:rPr>
      </w:pPr>
      <w:r>
        <w:rPr>
          <w:rFonts w:ascii="Times New Roman" w:hAnsi="Times New Roman" w:cs="Times New Roman"/>
          <w:color w:val="auto"/>
        </w:rPr>
        <w:t xml:space="preserve">HVAC duct and pipe </w:t>
      </w:r>
      <w:proofErr w:type="gramStart"/>
      <w:r>
        <w:rPr>
          <w:rFonts w:ascii="Times New Roman" w:hAnsi="Times New Roman" w:cs="Times New Roman"/>
          <w:color w:val="auto"/>
        </w:rPr>
        <w:t>insulation;</w:t>
      </w:r>
      <w:proofErr w:type="gramEnd"/>
    </w:p>
    <w:p w14:paraId="780D0612" w14:textId="14D097A2" w:rsidR="00003958" w:rsidRDefault="003452BD" w:rsidP="00C11FF6">
      <w:pPr>
        <w:pStyle w:val="PlainText"/>
        <w:keepLines/>
        <w:numPr>
          <w:ilvl w:val="2"/>
          <w:numId w:val="8"/>
        </w:numPr>
        <w:jc w:val="both"/>
        <w:rPr>
          <w:rFonts w:ascii="Times New Roman" w:hAnsi="Times New Roman" w:cs="Times New Roman"/>
          <w:color w:val="auto"/>
        </w:rPr>
      </w:pPr>
      <w:r>
        <w:rPr>
          <w:rFonts w:ascii="Times New Roman" w:hAnsi="Times New Roman" w:cs="Times New Roman"/>
          <w:color w:val="auto"/>
        </w:rPr>
        <w:t xml:space="preserve">Air quality monitoring systems as they relate to ventilation </w:t>
      </w:r>
      <w:proofErr w:type="gramStart"/>
      <w:r>
        <w:rPr>
          <w:rFonts w:ascii="Times New Roman" w:hAnsi="Times New Roman" w:cs="Times New Roman"/>
          <w:color w:val="auto"/>
        </w:rPr>
        <w:t>systems;</w:t>
      </w:r>
      <w:proofErr w:type="gramEnd"/>
    </w:p>
    <w:p w14:paraId="2155DC73" w14:textId="5B390D03" w:rsidR="003452BD" w:rsidRDefault="003452BD" w:rsidP="00C11FF6">
      <w:pPr>
        <w:pStyle w:val="PlainText"/>
        <w:keepLines/>
        <w:numPr>
          <w:ilvl w:val="2"/>
          <w:numId w:val="8"/>
        </w:numPr>
        <w:jc w:val="both"/>
        <w:rPr>
          <w:rFonts w:ascii="Times New Roman" w:hAnsi="Times New Roman" w:cs="Times New Roman"/>
          <w:color w:val="auto"/>
        </w:rPr>
      </w:pPr>
      <w:r>
        <w:rPr>
          <w:rFonts w:ascii="Times New Roman" w:hAnsi="Times New Roman" w:cs="Times New Roman"/>
          <w:color w:val="auto"/>
        </w:rPr>
        <w:t xml:space="preserve">Duct system protection during construction as they relate to indoor air </w:t>
      </w:r>
      <w:proofErr w:type="gramStart"/>
      <w:r>
        <w:rPr>
          <w:rFonts w:ascii="Times New Roman" w:hAnsi="Times New Roman" w:cs="Times New Roman"/>
          <w:color w:val="auto"/>
        </w:rPr>
        <w:t>quality;</w:t>
      </w:r>
      <w:proofErr w:type="gramEnd"/>
    </w:p>
    <w:p w14:paraId="36B520D4" w14:textId="35FB087F" w:rsidR="003452BD" w:rsidRDefault="003452BD" w:rsidP="00C11FF6">
      <w:pPr>
        <w:pStyle w:val="PlainText"/>
        <w:keepLines/>
        <w:numPr>
          <w:ilvl w:val="2"/>
          <w:numId w:val="8"/>
        </w:numPr>
        <w:jc w:val="both"/>
        <w:rPr>
          <w:rFonts w:ascii="Times New Roman" w:hAnsi="Times New Roman" w:cs="Times New Roman"/>
          <w:color w:val="auto"/>
        </w:rPr>
      </w:pPr>
      <w:r>
        <w:rPr>
          <w:rFonts w:ascii="Times New Roman" w:hAnsi="Times New Roman" w:cs="Times New Roman"/>
          <w:color w:val="auto"/>
        </w:rPr>
        <w:t xml:space="preserve">Renewable and alternative energy </w:t>
      </w:r>
      <w:proofErr w:type="gramStart"/>
      <w:r>
        <w:rPr>
          <w:rFonts w:ascii="Times New Roman" w:hAnsi="Times New Roman" w:cs="Times New Roman"/>
          <w:color w:val="auto"/>
        </w:rPr>
        <w:t>technologies;</w:t>
      </w:r>
      <w:proofErr w:type="gramEnd"/>
    </w:p>
    <w:p w14:paraId="7A81D117" w14:textId="1D4DBB76" w:rsidR="003452BD" w:rsidRDefault="003452BD" w:rsidP="00C11FF6">
      <w:pPr>
        <w:pStyle w:val="PlainText"/>
        <w:keepLines/>
        <w:numPr>
          <w:ilvl w:val="2"/>
          <w:numId w:val="8"/>
        </w:numPr>
        <w:jc w:val="both"/>
        <w:rPr>
          <w:rFonts w:ascii="Times New Roman" w:hAnsi="Times New Roman" w:cs="Times New Roman"/>
          <w:color w:val="auto"/>
        </w:rPr>
      </w:pPr>
      <w:r>
        <w:rPr>
          <w:rFonts w:ascii="Times New Roman" w:hAnsi="Times New Roman" w:cs="Times New Roman"/>
          <w:color w:val="auto"/>
        </w:rPr>
        <w:t xml:space="preserve">Waste heat </w:t>
      </w:r>
      <w:proofErr w:type="gramStart"/>
      <w:r>
        <w:rPr>
          <w:rFonts w:ascii="Times New Roman" w:hAnsi="Times New Roman" w:cs="Times New Roman"/>
          <w:color w:val="auto"/>
        </w:rPr>
        <w:t>recovery;</w:t>
      </w:r>
      <w:proofErr w:type="gramEnd"/>
    </w:p>
    <w:p w14:paraId="4A1D69EB" w14:textId="08FD482C" w:rsidR="003452BD" w:rsidRDefault="003452BD" w:rsidP="00C11FF6">
      <w:pPr>
        <w:pStyle w:val="PlainText"/>
        <w:keepLines/>
        <w:numPr>
          <w:ilvl w:val="2"/>
          <w:numId w:val="8"/>
        </w:numPr>
        <w:jc w:val="both"/>
        <w:rPr>
          <w:rFonts w:ascii="Times New Roman" w:hAnsi="Times New Roman" w:cs="Times New Roman"/>
          <w:color w:val="auto"/>
        </w:rPr>
      </w:pPr>
      <w:r>
        <w:rPr>
          <w:rFonts w:ascii="Times New Roman" w:hAnsi="Times New Roman" w:cs="Times New Roman"/>
          <w:color w:val="auto"/>
        </w:rPr>
        <w:t xml:space="preserve">Thermal and energy storage </w:t>
      </w:r>
      <w:proofErr w:type="gramStart"/>
      <w:r>
        <w:rPr>
          <w:rFonts w:ascii="Times New Roman" w:hAnsi="Times New Roman" w:cs="Times New Roman"/>
          <w:color w:val="auto"/>
        </w:rPr>
        <w:t>equipment;</w:t>
      </w:r>
      <w:proofErr w:type="gramEnd"/>
    </w:p>
    <w:p w14:paraId="77C67B40" w14:textId="0CD14214" w:rsidR="003452BD" w:rsidRDefault="003452BD" w:rsidP="00C11FF6">
      <w:pPr>
        <w:pStyle w:val="PlainText"/>
        <w:keepLines/>
        <w:numPr>
          <w:ilvl w:val="2"/>
          <w:numId w:val="8"/>
        </w:numPr>
        <w:jc w:val="both"/>
        <w:rPr>
          <w:rFonts w:ascii="Times New Roman" w:hAnsi="Times New Roman" w:cs="Times New Roman"/>
          <w:color w:val="auto"/>
        </w:rPr>
      </w:pPr>
      <w:r>
        <w:rPr>
          <w:rFonts w:ascii="Times New Roman" w:hAnsi="Times New Roman" w:cs="Times New Roman"/>
          <w:color w:val="auto"/>
        </w:rPr>
        <w:t>Automated lighting controls; and</w:t>
      </w:r>
    </w:p>
    <w:p w14:paraId="52E0B55B" w14:textId="46A38A19" w:rsidR="003452BD" w:rsidRDefault="003452BD" w:rsidP="00C11FF6">
      <w:pPr>
        <w:pStyle w:val="PlainText"/>
        <w:keepLines/>
        <w:numPr>
          <w:ilvl w:val="2"/>
          <w:numId w:val="8"/>
        </w:numPr>
        <w:jc w:val="both"/>
        <w:rPr>
          <w:rFonts w:ascii="Times New Roman" w:hAnsi="Times New Roman" w:cs="Times New Roman"/>
          <w:color w:val="auto"/>
        </w:rPr>
      </w:pPr>
      <w:r>
        <w:rPr>
          <w:rFonts w:ascii="Times New Roman" w:hAnsi="Times New Roman" w:cs="Times New Roman"/>
          <w:color w:val="auto"/>
        </w:rPr>
        <w:t>Automated day-lighting controls.</w:t>
      </w:r>
    </w:p>
    <w:p w14:paraId="0AF5BB39" w14:textId="5B39B5C1" w:rsidR="003452BD" w:rsidRDefault="003452BD" w:rsidP="00C11FF6">
      <w:pPr>
        <w:pStyle w:val="PlainText"/>
        <w:keepLines/>
        <w:numPr>
          <w:ilvl w:val="0"/>
          <w:numId w:val="8"/>
        </w:numPr>
        <w:jc w:val="both"/>
        <w:rPr>
          <w:rFonts w:ascii="Times New Roman" w:hAnsi="Times New Roman" w:cs="Times New Roman"/>
          <w:color w:val="auto"/>
        </w:rPr>
      </w:pPr>
      <w:r>
        <w:rPr>
          <w:rFonts w:ascii="Times New Roman" w:hAnsi="Times New Roman" w:cs="Times New Roman"/>
          <w:color w:val="auto"/>
        </w:rPr>
        <w:t>Commission other building systems and components</w:t>
      </w:r>
      <w:r w:rsidR="00B440CF">
        <w:rPr>
          <w:rFonts w:ascii="Times New Roman" w:hAnsi="Times New Roman" w:cs="Times New Roman"/>
          <w:color w:val="auto"/>
        </w:rPr>
        <w:t xml:space="preserve"> on an as-needed basis per project,</w:t>
      </w:r>
      <w:r>
        <w:rPr>
          <w:rFonts w:ascii="Times New Roman" w:hAnsi="Times New Roman" w:cs="Times New Roman"/>
          <w:color w:val="auto"/>
        </w:rPr>
        <w:t xml:space="preserve"> such as, but not limited to:</w:t>
      </w:r>
    </w:p>
    <w:p w14:paraId="5DCB7758" w14:textId="313324F4" w:rsidR="003452BD" w:rsidRDefault="003452BD"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 xml:space="preserve">Additional </w:t>
      </w:r>
      <w:proofErr w:type="gramStart"/>
      <w:r>
        <w:rPr>
          <w:rFonts w:ascii="Times New Roman" w:hAnsi="Times New Roman" w:cs="Times New Roman"/>
          <w:color w:val="auto"/>
        </w:rPr>
        <w:t>plumbing;</w:t>
      </w:r>
      <w:proofErr w:type="gramEnd"/>
    </w:p>
    <w:p w14:paraId="121D5FE9" w14:textId="03BD1132" w:rsidR="003452BD" w:rsidRDefault="003452BD"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 xml:space="preserve">Fire </w:t>
      </w:r>
      <w:proofErr w:type="gramStart"/>
      <w:r>
        <w:rPr>
          <w:rFonts w:ascii="Times New Roman" w:hAnsi="Times New Roman" w:cs="Times New Roman"/>
          <w:color w:val="auto"/>
        </w:rPr>
        <w:t>protection;</w:t>
      </w:r>
      <w:proofErr w:type="gramEnd"/>
    </w:p>
    <w:p w14:paraId="0749672F" w14:textId="6EBAC173" w:rsidR="003452BD" w:rsidRDefault="003452BD"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 xml:space="preserve">Special </w:t>
      </w:r>
      <w:proofErr w:type="gramStart"/>
      <w:r>
        <w:rPr>
          <w:rFonts w:ascii="Times New Roman" w:hAnsi="Times New Roman" w:cs="Times New Roman"/>
          <w:color w:val="auto"/>
        </w:rPr>
        <w:t>filtration;</w:t>
      </w:r>
      <w:proofErr w:type="gramEnd"/>
    </w:p>
    <w:p w14:paraId="0D9C511E" w14:textId="20C0E405" w:rsidR="003452BD" w:rsidRDefault="003452BD" w:rsidP="00C11FF6">
      <w:pPr>
        <w:pStyle w:val="PlainText"/>
        <w:keepLines/>
        <w:numPr>
          <w:ilvl w:val="1"/>
          <w:numId w:val="8"/>
        </w:numPr>
        <w:jc w:val="both"/>
        <w:rPr>
          <w:rFonts w:ascii="Times New Roman" w:hAnsi="Times New Roman" w:cs="Times New Roman"/>
          <w:color w:val="auto"/>
        </w:rPr>
      </w:pPr>
      <w:proofErr w:type="gramStart"/>
      <w:r>
        <w:rPr>
          <w:rFonts w:ascii="Times New Roman" w:hAnsi="Times New Roman" w:cs="Times New Roman"/>
          <w:color w:val="auto"/>
        </w:rPr>
        <w:t>Electrical;</w:t>
      </w:r>
      <w:proofErr w:type="gramEnd"/>
    </w:p>
    <w:p w14:paraId="22F85A07" w14:textId="61ECDB3F" w:rsidR="003452BD" w:rsidRDefault="003452BD" w:rsidP="00C11FF6">
      <w:pPr>
        <w:pStyle w:val="PlainText"/>
        <w:keepLines/>
        <w:numPr>
          <w:ilvl w:val="1"/>
          <w:numId w:val="8"/>
        </w:numPr>
        <w:jc w:val="both"/>
        <w:rPr>
          <w:rFonts w:ascii="Times New Roman" w:hAnsi="Times New Roman" w:cs="Times New Roman"/>
          <w:color w:val="auto"/>
        </w:rPr>
      </w:pPr>
      <w:proofErr w:type="spellStart"/>
      <w:proofErr w:type="gramStart"/>
      <w:r>
        <w:rPr>
          <w:rFonts w:ascii="Times New Roman" w:hAnsi="Times New Roman" w:cs="Times New Roman"/>
          <w:color w:val="auto"/>
        </w:rPr>
        <w:t>Telcommunications</w:t>
      </w:r>
      <w:proofErr w:type="spellEnd"/>
      <w:r>
        <w:rPr>
          <w:rFonts w:ascii="Times New Roman" w:hAnsi="Times New Roman" w:cs="Times New Roman"/>
          <w:color w:val="auto"/>
        </w:rPr>
        <w:t>;</w:t>
      </w:r>
      <w:proofErr w:type="gramEnd"/>
    </w:p>
    <w:p w14:paraId="56A3EF01" w14:textId="2289FDFA" w:rsidR="003452BD" w:rsidRDefault="003452BD"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Audio/</w:t>
      </w:r>
      <w:proofErr w:type="gramStart"/>
      <w:r>
        <w:rPr>
          <w:rFonts w:ascii="Times New Roman" w:hAnsi="Times New Roman" w:cs="Times New Roman"/>
          <w:color w:val="auto"/>
        </w:rPr>
        <w:t>Video;</w:t>
      </w:r>
      <w:proofErr w:type="gramEnd"/>
    </w:p>
    <w:p w14:paraId="22E11339" w14:textId="24D523F5" w:rsidR="003452BD" w:rsidRDefault="003452BD" w:rsidP="00C11FF6">
      <w:pPr>
        <w:pStyle w:val="PlainText"/>
        <w:keepLines/>
        <w:numPr>
          <w:ilvl w:val="1"/>
          <w:numId w:val="8"/>
        </w:numPr>
        <w:jc w:val="both"/>
        <w:rPr>
          <w:rFonts w:ascii="Times New Roman" w:hAnsi="Times New Roman" w:cs="Times New Roman"/>
          <w:color w:val="auto"/>
        </w:rPr>
      </w:pPr>
      <w:proofErr w:type="gramStart"/>
      <w:r>
        <w:rPr>
          <w:rFonts w:ascii="Times New Roman" w:hAnsi="Times New Roman" w:cs="Times New Roman"/>
          <w:color w:val="auto"/>
        </w:rPr>
        <w:t>Security;.</w:t>
      </w:r>
      <w:proofErr w:type="gramEnd"/>
    </w:p>
    <w:p w14:paraId="1FD12FA5" w14:textId="5812F6CE" w:rsidR="003452BD" w:rsidRDefault="003452BD"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 xml:space="preserve">Systems </w:t>
      </w:r>
      <w:proofErr w:type="gramStart"/>
      <w:r>
        <w:rPr>
          <w:rFonts w:ascii="Times New Roman" w:hAnsi="Times New Roman" w:cs="Times New Roman"/>
          <w:color w:val="auto"/>
        </w:rPr>
        <w:t>integration;</w:t>
      </w:r>
      <w:proofErr w:type="gramEnd"/>
    </w:p>
    <w:p w14:paraId="38CABE6F" w14:textId="2B9C1E9D" w:rsidR="003452BD" w:rsidRDefault="003452BD"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Healthcare and laboratory specialty systems (such as medical gases and bulk tanks, vacuum, reverse osmosis, de-</w:t>
      </w:r>
      <w:proofErr w:type="spellStart"/>
      <w:r>
        <w:rPr>
          <w:rFonts w:ascii="Times New Roman" w:hAnsi="Times New Roman" w:cs="Times New Roman"/>
          <w:color w:val="auto"/>
        </w:rPr>
        <w:t>ioned</w:t>
      </w:r>
      <w:proofErr w:type="spellEnd"/>
      <w:r>
        <w:rPr>
          <w:rFonts w:ascii="Times New Roman" w:hAnsi="Times New Roman" w:cs="Times New Roman"/>
          <w:color w:val="auto"/>
        </w:rPr>
        <w:t xml:space="preserve"> water, lab disposal);</w:t>
      </w:r>
      <w:r w:rsidR="00B440CF">
        <w:rPr>
          <w:rFonts w:ascii="Times New Roman" w:hAnsi="Times New Roman" w:cs="Times New Roman"/>
          <w:color w:val="auto"/>
        </w:rPr>
        <w:t xml:space="preserve"> and</w:t>
      </w:r>
    </w:p>
    <w:p w14:paraId="42BBF5F0" w14:textId="3280E66D" w:rsidR="003452BD" w:rsidRPr="00B440CF" w:rsidRDefault="00B440CF" w:rsidP="00C11FF6">
      <w:pPr>
        <w:pStyle w:val="PlainText"/>
        <w:keepLines/>
        <w:numPr>
          <w:ilvl w:val="1"/>
          <w:numId w:val="8"/>
        </w:numPr>
        <w:jc w:val="both"/>
        <w:rPr>
          <w:rFonts w:ascii="Times New Roman" w:hAnsi="Times New Roman" w:cs="Times New Roman"/>
          <w:color w:val="auto"/>
        </w:rPr>
      </w:pPr>
      <w:r>
        <w:rPr>
          <w:rFonts w:ascii="Times New Roman" w:hAnsi="Times New Roman" w:cs="Times New Roman"/>
          <w:color w:val="auto"/>
        </w:rPr>
        <w:t>Building envelope</w:t>
      </w:r>
    </w:p>
    <w:p w14:paraId="3E026BA4" w14:textId="790141E9"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 xml:space="preserve">Develop and provide a Design Phase Commissioning Plan, immediately following completion of Schematic or 30% documents for incorporation into the 60% Design and 100% Contract Documents along with other specific commissioning specifications.  </w:t>
      </w:r>
      <w:r w:rsidRPr="004B2407">
        <w:rPr>
          <w:rFonts w:ascii="Times New Roman" w:hAnsi="Times New Roman" w:cs="Times New Roman"/>
          <w:color w:val="000000"/>
          <w:sz w:val="20"/>
          <w:szCs w:val="20"/>
        </w:rPr>
        <w:t>The Design Phase C</w:t>
      </w:r>
      <w:r w:rsidR="00B440CF">
        <w:rPr>
          <w:rFonts w:ascii="Times New Roman" w:hAnsi="Times New Roman" w:cs="Times New Roman"/>
          <w:color w:val="000000"/>
          <w:sz w:val="20"/>
          <w:szCs w:val="20"/>
        </w:rPr>
        <w:t>ommissioning</w:t>
      </w:r>
      <w:r w:rsidRPr="004B2407">
        <w:rPr>
          <w:rFonts w:ascii="Times New Roman" w:hAnsi="Times New Roman" w:cs="Times New Roman"/>
          <w:color w:val="000000"/>
          <w:sz w:val="20"/>
          <w:szCs w:val="20"/>
        </w:rPr>
        <w:t xml:space="preserve"> Plan should include at a minimum:</w:t>
      </w:r>
    </w:p>
    <w:p w14:paraId="35670CAF" w14:textId="7C6A5DBA" w:rsidR="007D428F" w:rsidRDefault="007D428F" w:rsidP="00C11FF6">
      <w:pPr>
        <w:numPr>
          <w:ilvl w:val="1"/>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The commissioning team list and contact </w:t>
      </w:r>
      <w:proofErr w:type="gramStart"/>
      <w:r>
        <w:rPr>
          <w:rFonts w:ascii="Times New Roman" w:hAnsi="Times New Roman" w:cs="Times New Roman"/>
          <w:color w:val="000000"/>
          <w:sz w:val="20"/>
          <w:szCs w:val="20"/>
        </w:rPr>
        <w:t>information;</w:t>
      </w:r>
      <w:proofErr w:type="gramEnd"/>
    </w:p>
    <w:p w14:paraId="179AA8C7" w14:textId="638AF964" w:rsidR="007D428F" w:rsidRDefault="007D428F" w:rsidP="00C11FF6">
      <w:pPr>
        <w:numPr>
          <w:ilvl w:val="1"/>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commissioning overview specific to the project referencing the project scope, regulatory requirements and Owner’s Project Requirements as </w:t>
      </w:r>
      <w:proofErr w:type="gramStart"/>
      <w:r>
        <w:rPr>
          <w:rFonts w:ascii="Times New Roman" w:hAnsi="Times New Roman" w:cs="Times New Roman"/>
          <w:sz w:val="20"/>
          <w:szCs w:val="20"/>
        </w:rPr>
        <w:t>applicable;</w:t>
      </w:r>
      <w:proofErr w:type="gramEnd"/>
    </w:p>
    <w:p w14:paraId="487A49C2" w14:textId="388F4092" w:rsidR="007D428F" w:rsidRDefault="007D428F" w:rsidP="00C11FF6">
      <w:pPr>
        <w:numPr>
          <w:ilvl w:val="1"/>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Identification of equipment and systems to be </w:t>
      </w:r>
      <w:proofErr w:type="gramStart"/>
      <w:r>
        <w:rPr>
          <w:rFonts w:ascii="Times New Roman" w:hAnsi="Times New Roman" w:cs="Times New Roman"/>
          <w:sz w:val="20"/>
          <w:szCs w:val="20"/>
        </w:rPr>
        <w:t>commissioned;</w:t>
      </w:r>
      <w:proofErr w:type="gramEnd"/>
    </w:p>
    <w:p w14:paraId="6AACFDD6" w14:textId="01ACE75A" w:rsidR="007D428F" w:rsidRDefault="007D428F" w:rsidP="00C11FF6">
      <w:pPr>
        <w:numPr>
          <w:ilvl w:val="1"/>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Roles and responsibilities of the Commissioning team members during the design </w:t>
      </w:r>
      <w:proofErr w:type="gramStart"/>
      <w:r>
        <w:rPr>
          <w:rFonts w:ascii="Times New Roman" w:hAnsi="Times New Roman" w:cs="Times New Roman"/>
          <w:sz w:val="20"/>
          <w:szCs w:val="20"/>
        </w:rPr>
        <w:t>phase;</w:t>
      </w:r>
      <w:proofErr w:type="gramEnd"/>
    </w:p>
    <w:p w14:paraId="61341001" w14:textId="40726EF1" w:rsidR="007D428F" w:rsidRDefault="007D428F" w:rsidP="00C11FF6">
      <w:pPr>
        <w:numPr>
          <w:ilvl w:val="1"/>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Communication channels and </w:t>
      </w:r>
      <w:proofErr w:type="gramStart"/>
      <w:r>
        <w:rPr>
          <w:rFonts w:ascii="Times New Roman" w:hAnsi="Times New Roman" w:cs="Times New Roman"/>
          <w:sz w:val="20"/>
          <w:szCs w:val="20"/>
        </w:rPr>
        <w:t>protocol;</w:t>
      </w:r>
      <w:proofErr w:type="gramEnd"/>
    </w:p>
    <w:p w14:paraId="0116E740" w14:textId="3AF3093D" w:rsidR="007D428F" w:rsidRDefault="007D428F" w:rsidP="00C11FF6">
      <w:pPr>
        <w:numPr>
          <w:ilvl w:val="1"/>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Description of the commissioning process activities during the design phase, including:</w:t>
      </w:r>
    </w:p>
    <w:p w14:paraId="18B6330B" w14:textId="2A05EB4A" w:rsidR="007D428F" w:rsidRDefault="007D428F" w:rsidP="00C11FF6">
      <w:pPr>
        <w:numPr>
          <w:ilvl w:val="2"/>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Design Phase Commissioning </w:t>
      </w:r>
      <w:proofErr w:type="gramStart"/>
      <w:r>
        <w:rPr>
          <w:rFonts w:ascii="Times New Roman" w:hAnsi="Times New Roman" w:cs="Times New Roman"/>
          <w:sz w:val="20"/>
          <w:szCs w:val="20"/>
        </w:rPr>
        <w:t>meetings;</w:t>
      </w:r>
      <w:proofErr w:type="gramEnd"/>
    </w:p>
    <w:p w14:paraId="402043CF" w14:textId="718238FE" w:rsidR="007D428F" w:rsidRDefault="007D428F" w:rsidP="00C11FF6">
      <w:pPr>
        <w:numPr>
          <w:ilvl w:val="2"/>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Contract document design review and documentation process, including:</w:t>
      </w:r>
    </w:p>
    <w:p w14:paraId="2BD14D0E" w14:textId="62B56B05" w:rsidR="007D428F" w:rsidRDefault="007D428F" w:rsidP="00C11FF6">
      <w:pPr>
        <w:numPr>
          <w:ilvl w:val="3"/>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Schematic Design or Facility Energy Assessment report </w:t>
      </w:r>
      <w:proofErr w:type="gramStart"/>
      <w:r>
        <w:rPr>
          <w:rFonts w:ascii="Times New Roman" w:hAnsi="Times New Roman" w:cs="Times New Roman"/>
          <w:sz w:val="20"/>
          <w:szCs w:val="20"/>
        </w:rPr>
        <w:t>reviews;</w:t>
      </w:r>
      <w:proofErr w:type="gramEnd"/>
    </w:p>
    <w:p w14:paraId="64D784A4" w14:textId="509C9DE9" w:rsidR="007D428F" w:rsidRDefault="007D428F" w:rsidP="00C11FF6">
      <w:pPr>
        <w:numPr>
          <w:ilvl w:val="3"/>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Review and maintenance of formal design intent, basis of design and Owner’s project requirements </w:t>
      </w:r>
      <w:proofErr w:type="gramStart"/>
      <w:r>
        <w:rPr>
          <w:rFonts w:ascii="Times New Roman" w:hAnsi="Times New Roman" w:cs="Times New Roman"/>
          <w:sz w:val="20"/>
          <w:szCs w:val="20"/>
        </w:rPr>
        <w:t>documents;</w:t>
      </w:r>
      <w:proofErr w:type="gramEnd"/>
    </w:p>
    <w:p w14:paraId="2362E098" w14:textId="24559196" w:rsidR="007D428F" w:rsidRDefault="007D428F" w:rsidP="00C11FF6">
      <w:pPr>
        <w:numPr>
          <w:ilvl w:val="3"/>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 Design Development document </w:t>
      </w:r>
      <w:proofErr w:type="gramStart"/>
      <w:r>
        <w:rPr>
          <w:rFonts w:ascii="Times New Roman" w:hAnsi="Times New Roman" w:cs="Times New Roman"/>
          <w:sz w:val="20"/>
          <w:szCs w:val="20"/>
        </w:rPr>
        <w:t>review;</w:t>
      </w:r>
      <w:proofErr w:type="gramEnd"/>
    </w:p>
    <w:p w14:paraId="01BEFD5D" w14:textId="5AC148A8" w:rsidR="007D428F" w:rsidRDefault="007D428F" w:rsidP="00C11FF6">
      <w:pPr>
        <w:numPr>
          <w:ilvl w:val="3"/>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Commissioning specifications </w:t>
      </w:r>
      <w:proofErr w:type="gramStart"/>
      <w:r>
        <w:rPr>
          <w:rFonts w:ascii="Times New Roman" w:hAnsi="Times New Roman" w:cs="Times New Roman"/>
          <w:sz w:val="20"/>
          <w:szCs w:val="20"/>
        </w:rPr>
        <w:t>development;</w:t>
      </w:r>
      <w:proofErr w:type="gramEnd"/>
    </w:p>
    <w:p w14:paraId="440D469F" w14:textId="7A3D900C" w:rsidR="007D428F" w:rsidRDefault="007D428F" w:rsidP="00C11FF6">
      <w:pPr>
        <w:numPr>
          <w:ilvl w:val="3"/>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100% Contract Document review including documentation of completed design for systems and equipment to be commissioned, all sequences of operations, testing, adjusting &amp; balancing requirements; and commissioning specification coordination.</w:t>
      </w:r>
    </w:p>
    <w:p w14:paraId="26CC04F7" w14:textId="1EFD28D7" w:rsidR="007D428F" w:rsidRDefault="007D428F" w:rsidP="00C11FF6">
      <w:pPr>
        <w:numPr>
          <w:ilvl w:val="1"/>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Contract document specification format and coordination for </w:t>
      </w:r>
      <w:proofErr w:type="gramStart"/>
      <w:r>
        <w:rPr>
          <w:rFonts w:ascii="Times New Roman" w:hAnsi="Times New Roman" w:cs="Times New Roman"/>
          <w:sz w:val="20"/>
          <w:szCs w:val="20"/>
        </w:rPr>
        <w:t>commissioning;</w:t>
      </w:r>
      <w:proofErr w:type="gramEnd"/>
    </w:p>
    <w:p w14:paraId="7114942C" w14:textId="3AF0A240" w:rsidR="007D428F" w:rsidRDefault="007D428F" w:rsidP="00C11FF6">
      <w:pPr>
        <w:numPr>
          <w:ilvl w:val="1"/>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Draft commissioning process form examples; and</w:t>
      </w:r>
    </w:p>
    <w:p w14:paraId="23E66F71" w14:textId="75934EFF" w:rsidR="007D428F" w:rsidRDefault="007D428F" w:rsidP="00C11FF6">
      <w:pPr>
        <w:numPr>
          <w:ilvl w:val="1"/>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General description of the commissioning process activities during construction phase, including post-occupancy commissioning activities.</w:t>
      </w:r>
    </w:p>
    <w:p w14:paraId="5AA23496" w14:textId="77777777" w:rsidR="00B330AC" w:rsidRDefault="00B330AC" w:rsidP="00C11FF6">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806E5A">
        <w:rPr>
          <w:rFonts w:ascii="Times New Roman" w:hAnsi="Times New Roman" w:cs="Times New Roman"/>
          <w:bCs/>
          <w:sz w:val="20"/>
          <w:szCs w:val="20"/>
        </w:rPr>
        <w:t>Review</w:t>
      </w:r>
      <w:r w:rsidRPr="00806E5A">
        <w:rPr>
          <w:rFonts w:ascii="Times New Roman" w:hAnsi="Times New Roman" w:cs="Times New Roman"/>
          <w:b/>
          <w:sz w:val="20"/>
          <w:szCs w:val="20"/>
        </w:rPr>
        <w:t xml:space="preserve"> </w:t>
      </w:r>
      <w:r w:rsidRPr="00806E5A">
        <w:rPr>
          <w:rFonts w:ascii="Times New Roman" w:hAnsi="Times New Roman" w:cs="Times New Roman"/>
          <w:sz w:val="20"/>
          <w:szCs w:val="20"/>
        </w:rPr>
        <w:t xml:space="preserve">and comment on completeness and adequacy of the Owner’s Project Requirements as applicable; and </w:t>
      </w:r>
      <w:r>
        <w:rPr>
          <w:rFonts w:ascii="Times New Roman" w:hAnsi="Times New Roman" w:cs="Times New Roman"/>
          <w:sz w:val="20"/>
          <w:szCs w:val="20"/>
        </w:rPr>
        <w:t>if requested,</w:t>
      </w:r>
      <w:r w:rsidRPr="00806E5A">
        <w:rPr>
          <w:rFonts w:ascii="Times New Roman" w:hAnsi="Times New Roman" w:cs="Times New Roman"/>
          <w:sz w:val="20"/>
          <w:szCs w:val="20"/>
        </w:rPr>
        <w:t xml:space="preserve"> assist</w:t>
      </w:r>
      <w:r>
        <w:rPr>
          <w:rFonts w:ascii="Times New Roman" w:hAnsi="Times New Roman" w:cs="Times New Roman"/>
          <w:sz w:val="20"/>
          <w:szCs w:val="20"/>
        </w:rPr>
        <w:t xml:space="preserve"> in </w:t>
      </w:r>
      <w:proofErr w:type="gramStart"/>
      <w:r>
        <w:rPr>
          <w:rFonts w:ascii="Times New Roman" w:hAnsi="Times New Roman" w:cs="Times New Roman"/>
          <w:sz w:val="20"/>
          <w:szCs w:val="20"/>
        </w:rPr>
        <w:t>development</w:t>
      </w:r>
      <w:proofErr w:type="gramEnd"/>
    </w:p>
    <w:p w14:paraId="720F557D" w14:textId="77777777" w:rsidR="00B330AC" w:rsidRPr="00806E5A" w:rsidRDefault="00B330AC" w:rsidP="00C11FF6">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Pr>
          <w:rFonts w:ascii="Times New Roman" w:hAnsi="Times New Roman" w:cs="Times New Roman"/>
          <w:sz w:val="20"/>
          <w:szCs w:val="20"/>
        </w:rPr>
        <w:t>Make recommendations for pre-design and/or design phase completion testing to assist with confirmation of existing systems conditions prior to solicitation for construction and/or implementation for those systems anticipated to be impacted or incorporated into the proposed project, including but not limited to air and water systems testing and balancing and electrical system distribution documentation.</w:t>
      </w:r>
    </w:p>
    <w:p w14:paraId="7DEA38E2" w14:textId="77777777" w:rsidR="00B330AC" w:rsidRPr="00806E5A" w:rsidRDefault="00B330AC" w:rsidP="00C11FF6">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806E5A">
        <w:rPr>
          <w:rFonts w:ascii="Times New Roman" w:hAnsi="Times New Roman" w:cs="Times New Roman"/>
          <w:bCs/>
          <w:sz w:val="20"/>
          <w:szCs w:val="20"/>
        </w:rPr>
        <w:t>For Design-Bid-Build and Design-Build Energy Performance Contracts and/or Energy Services Contracting with Financing (ESCO) projects</w:t>
      </w:r>
      <w:r>
        <w:rPr>
          <w:rFonts w:ascii="Times New Roman" w:hAnsi="Times New Roman" w:cs="Times New Roman"/>
          <w:bCs/>
          <w:sz w:val="20"/>
          <w:szCs w:val="20"/>
        </w:rPr>
        <w:t>:</w:t>
      </w:r>
    </w:p>
    <w:p w14:paraId="5A2099D5" w14:textId="207355BE" w:rsidR="00B330AC" w:rsidRPr="00806E5A" w:rsidRDefault="00B330AC" w:rsidP="00C11FF6">
      <w:pPr>
        <w:pStyle w:val="ListParagraph"/>
        <w:numPr>
          <w:ilvl w:val="1"/>
          <w:numId w:val="8"/>
        </w:numPr>
        <w:jc w:val="both"/>
        <w:rPr>
          <w:rFonts w:ascii="Times New Roman" w:hAnsi="Times New Roman"/>
        </w:rPr>
      </w:pPr>
      <w:r>
        <w:rPr>
          <w:rFonts w:ascii="Times New Roman" w:hAnsi="Times New Roman"/>
          <w:bCs/>
        </w:rPr>
        <w:t>Determine</w:t>
      </w:r>
      <w:r w:rsidRPr="00806E5A">
        <w:rPr>
          <w:rFonts w:ascii="Times New Roman" w:hAnsi="Times New Roman"/>
          <w:bCs/>
        </w:rPr>
        <w:t xml:space="preserve"> if an energy M&amp;V process should be performed to compare pre-project actual energy usage to that predicted in the design phase energy model.  This M&amp;V process </w:t>
      </w:r>
      <w:r>
        <w:rPr>
          <w:rFonts w:ascii="Times New Roman" w:hAnsi="Times New Roman"/>
          <w:bCs/>
        </w:rPr>
        <w:t xml:space="preserve">is </w:t>
      </w:r>
      <w:r w:rsidRPr="00806E5A">
        <w:rPr>
          <w:rFonts w:ascii="Times New Roman" w:hAnsi="Times New Roman"/>
          <w:bCs/>
        </w:rPr>
        <w:t xml:space="preserve">typically be performed by the Design Professional with oversight and resultant report review by the </w:t>
      </w:r>
      <w:r>
        <w:rPr>
          <w:rFonts w:ascii="Times New Roman" w:hAnsi="Times New Roman"/>
          <w:bCs/>
        </w:rPr>
        <w:t>Commissioning Authority</w:t>
      </w:r>
      <w:r w:rsidRPr="00806E5A">
        <w:rPr>
          <w:rFonts w:ascii="Times New Roman" w:hAnsi="Times New Roman"/>
          <w:bCs/>
        </w:rPr>
        <w:t>, defined on a per project basis.</w:t>
      </w:r>
    </w:p>
    <w:p w14:paraId="6A64DF68" w14:textId="4F97A52C" w:rsidR="00B330AC" w:rsidRPr="00806E5A" w:rsidRDefault="00B330AC" w:rsidP="00C11FF6">
      <w:pPr>
        <w:numPr>
          <w:ilvl w:val="1"/>
          <w:numId w:val="8"/>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806E5A">
        <w:rPr>
          <w:rFonts w:ascii="Times New Roman" w:hAnsi="Times New Roman" w:cs="Times New Roman"/>
          <w:bCs/>
          <w:sz w:val="20"/>
          <w:szCs w:val="20"/>
        </w:rPr>
        <w:t>Where applicable, include review and comment of the EPC Facility Energy Assessment, confirm</w:t>
      </w:r>
      <w:r>
        <w:rPr>
          <w:rFonts w:ascii="Times New Roman" w:hAnsi="Times New Roman" w:cs="Times New Roman"/>
          <w:bCs/>
          <w:sz w:val="20"/>
          <w:szCs w:val="20"/>
        </w:rPr>
        <w:t xml:space="preserve"> the</w:t>
      </w:r>
      <w:r w:rsidRPr="00806E5A">
        <w:rPr>
          <w:rFonts w:ascii="Times New Roman" w:hAnsi="Times New Roman" w:cs="Times New Roman"/>
          <w:bCs/>
          <w:sz w:val="20"/>
          <w:szCs w:val="20"/>
        </w:rPr>
        <w:t xml:space="preserve"> validity of the energy guarantee analysis and the M&amp;V plan</w:t>
      </w:r>
      <w:r>
        <w:rPr>
          <w:rFonts w:ascii="Times New Roman" w:hAnsi="Times New Roman" w:cs="Times New Roman"/>
          <w:bCs/>
          <w:sz w:val="20"/>
          <w:szCs w:val="20"/>
        </w:rPr>
        <w:t>,</w:t>
      </w:r>
      <w:r w:rsidRPr="00806E5A">
        <w:rPr>
          <w:rFonts w:ascii="Times New Roman" w:hAnsi="Times New Roman" w:cs="Times New Roman"/>
          <w:bCs/>
          <w:sz w:val="20"/>
          <w:szCs w:val="20"/>
        </w:rPr>
        <w:t xml:space="preserve"> and provide M&amp;V compliance expectations in the commissioning specifications.</w:t>
      </w:r>
    </w:p>
    <w:p w14:paraId="1CC7E72C" w14:textId="1C8D4E77" w:rsidR="00B330AC" w:rsidRPr="00806E5A" w:rsidRDefault="00B330AC" w:rsidP="00C11FF6">
      <w:pPr>
        <w:numPr>
          <w:ilvl w:val="1"/>
          <w:numId w:val="8"/>
        </w:numPr>
        <w:overflowPunct w:val="0"/>
        <w:autoSpaceDE w:val="0"/>
        <w:autoSpaceDN w:val="0"/>
        <w:adjustRightInd w:val="0"/>
        <w:spacing w:after="0" w:line="240" w:lineRule="auto"/>
        <w:jc w:val="both"/>
        <w:textAlignment w:val="baseline"/>
        <w:rPr>
          <w:rFonts w:ascii="Times New Roman" w:hAnsi="Times New Roman" w:cs="Times New Roman"/>
          <w:bCs/>
          <w:sz w:val="20"/>
          <w:szCs w:val="20"/>
        </w:rPr>
      </w:pPr>
      <w:r w:rsidRPr="00806E5A">
        <w:rPr>
          <w:rFonts w:ascii="Times New Roman" w:hAnsi="Times New Roman" w:cs="Times New Roman"/>
          <w:bCs/>
          <w:sz w:val="20"/>
          <w:szCs w:val="20"/>
        </w:rPr>
        <w:t>In the D</w:t>
      </w:r>
      <w:r>
        <w:rPr>
          <w:rFonts w:ascii="Times New Roman" w:hAnsi="Times New Roman" w:cs="Times New Roman"/>
          <w:bCs/>
          <w:sz w:val="20"/>
          <w:szCs w:val="20"/>
        </w:rPr>
        <w:t>esign Development</w:t>
      </w:r>
      <w:r w:rsidRPr="00806E5A">
        <w:rPr>
          <w:rFonts w:ascii="Times New Roman" w:hAnsi="Times New Roman" w:cs="Times New Roman"/>
          <w:bCs/>
          <w:sz w:val="20"/>
          <w:szCs w:val="20"/>
        </w:rPr>
        <w:t xml:space="preserve"> and C</w:t>
      </w:r>
      <w:r>
        <w:rPr>
          <w:rFonts w:ascii="Times New Roman" w:hAnsi="Times New Roman" w:cs="Times New Roman"/>
          <w:bCs/>
          <w:sz w:val="20"/>
          <w:szCs w:val="20"/>
        </w:rPr>
        <w:t>onstruction Documents</w:t>
      </w:r>
      <w:r w:rsidRPr="00806E5A">
        <w:rPr>
          <w:rFonts w:ascii="Times New Roman" w:hAnsi="Times New Roman" w:cs="Times New Roman"/>
          <w:bCs/>
          <w:sz w:val="20"/>
          <w:szCs w:val="20"/>
        </w:rPr>
        <w:t xml:space="preserve"> reviews, comment on the achievability of the energy savings guarantees and ensure M&amp;V requirements are defined in the specifications so the </w:t>
      </w:r>
      <w:r>
        <w:rPr>
          <w:rFonts w:ascii="Times New Roman" w:hAnsi="Times New Roman" w:cs="Times New Roman"/>
          <w:bCs/>
          <w:sz w:val="20"/>
          <w:szCs w:val="20"/>
        </w:rPr>
        <w:t>Commissioning Authority</w:t>
      </w:r>
      <w:r w:rsidRPr="00806E5A">
        <w:rPr>
          <w:rFonts w:ascii="Times New Roman" w:hAnsi="Times New Roman" w:cs="Times New Roman"/>
          <w:bCs/>
          <w:sz w:val="20"/>
          <w:szCs w:val="20"/>
        </w:rPr>
        <w:t xml:space="preserve"> can confirm these guarantees are met at Functional Performance Testing and/or Post Occupancy Review periods.</w:t>
      </w:r>
    </w:p>
    <w:p w14:paraId="2F4A817D" w14:textId="571499CA" w:rsidR="00B330AC" w:rsidRPr="004B2407" w:rsidRDefault="00B330AC" w:rsidP="00C11FF6">
      <w:pPr>
        <w:numPr>
          <w:ilvl w:val="1"/>
          <w:numId w:val="8"/>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806E5A">
        <w:rPr>
          <w:rFonts w:ascii="Times New Roman" w:hAnsi="Times New Roman" w:cs="Times New Roman"/>
          <w:bCs/>
          <w:sz w:val="20"/>
          <w:szCs w:val="20"/>
        </w:rPr>
        <w:t xml:space="preserve">Review the </w:t>
      </w:r>
      <w:r>
        <w:rPr>
          <w:rFonts w:ascii="Times New Roman" w:hAnsi="Times New Roman" w:cs="Times New Roman"/>
          <w:bCs/>
          <w:sz w:val="20"/>
          <w:szCs w:val="20"/>
        </w:rPr>
        <w:t>C</w:t>
      </w:r>
      <w:r w:rsidRPr="00806E5A">
        <w:rPr>
          <w:rFonts w:ascii="Times New Roman" w:hAnsi="Times New Roman" w:cs="Times New Roman"/>
          <w:bCs/>
          <w:sz w:val="20"/>
          <w:szCs w:val="20"/>
        </w:rPr>
        <w:t xml:space="preserve">ontractor’s preliminary measurement &amp; verification process to assess pre-project or baseline utility usage compared to that predicted in the energy model and confirm energy efficiency regulation compliance as applicable.  The M&amp;V process shall be monitored and reviewed by the </w:t>
      </w:r>
      <w:r>
        <w:rPr>
          <w:rFonts w:ascii="Times New Roman" w:hAnsi="Times New Roman" w:cs="Times New Roman"/>
          <w:bCs/>
          <w:sz w:val="20"/>
          <w:szCs w:val="20"/>
        </w:rPr>
        <w:t xml:space="preserve">Commissioning </w:t>
      </w:r>
      <w:r w:rsidRPr="00806E5A">
        <w:rPr>
          <w:rFonts w:ascii="Times New Roman" w:hAnsi="Times New Roman" w:cs="Times New Roman"/>
          <w:bCs/>
          <w:sz w:val="20"/>
          <w:szCs w:val="20"/>
        </w:rPr>
        <w:t>Authority</w:t>
      </w:r>
      <w:r>
        <w:rPr>
          <w:rFonts w:ascii="Times New Roman" w:hAnsi="Times New Roman" w:cs="Times New Roman"/>
          <w:bCs/>
          <w:sz w:val="20"/>
          <w:szCs w:val="20"/>
        </w:rPr>
        <w:t xml:space="preserve">.  </w:t>
      </w:r>
      <w:r w:rsidRPr="00806E5A">
        <w:rPr>
          <w:rFonts w:ascii="Times New Roman" w:hAnsi="Times New Roman" w:cs="Times New Roman"/>
          <w:bCs/>
          <w:sz w:val="20"/>
          <w:szCs w:val="20"/>
        </w:rPr>
        <w:t>For Energy Performance and Design-Build Contracts</w:t>
      </w:r>
      <w:r>
        <w:rPr>
          <w:rFonts w:ascii="Times New Roman" w:hAnsi="Times New Roman" w:cs="Times New Roman"/>
          <w:bCs/>
          <w:sz w:val="20"/>
          <w:szCs w:val="20"/>
        </w:rPr>
        <w:t>,</w:t>
      </w:r>
      <w:r w:rsidRPr="00806E5A">
        <w:rPr>
          <w:rFonts w:ascii="Times New Roman" w:hAnsi="Times New Roman" w:cs="Times New Roman"/>
          <w:bCs/>
          <w:sz w:val="20"/>
          <w:szCs w:val="20"/>
        </w:rPr>
        <w:t xml:space="preserve"> the Contractor shall implement the M&amp;V process and issue resultant report for the </w:t>
      </w:r>
      <w:r>
        <w:rPr>
          <w:rFonts w:ascii="Times New Roman" w:hAnsi="Times New Roman" w:cs="Times New Roman"/>
          <w:bCs/>
          <w:sz w:val="20"/>
          <w:szCs w:val="20"/>
        </w:rPr>
        <w:t>Commissioning Authority’</w:t>
      </w:r>
      <w:r w:rsidRPr="00806E5A">
        <w:rPr>
          <w:rFonts w:ascii="Times New Roman" w:hAnsi="Times New Roman" w:cs="Times New Roman"/>
          <w:bCs/>
          <w:sz w:val="20"/>
          <w:szCs w:val="20"/>
        </w:rPr>
        <w:t>s review.).  The M&amp;V process shall be implemented at the Post Occupancy Review and resultant report shall be included in the Final C</w:t>
      </w:r>
      <w:r>
        <w:rPr>
          <w:rFonts w:ascii="Times New Roman" w:hAnsi="Times New Roman" w:cs="Times New Roman"/>
          <w:bCs/>
          <w:sz w:val="20"/>
          <w:szCs w:val="20"/>
        </w:rPr>
        <w:t>ommissioning</w:t>
      </w:r>
      <w:r w:rsidRPr="00806E5A">
        <w:rPr>
          <w:rFonts w:ascii="Times New Roman" w:hAnsi="Times New Roman" w:cs="Times New Roman"/>
          <w:bCs/>
          <w:sz w:val="20"/>
          <w:szCs w:val="20"/>
        </w:rPr>
        <w:t xml:space="preserve"> Report.</w:t>
      </w:r>
    </w:p>
    <w:p w14:paraId="3191A552" w14:textId="50FC1C4D" w:rsidR="002C504F" w:rsidRPr="004B2407" w:rsidRDefault="002C504F" w:rsidP="00C11FF6">
      <w:pPr>
        <w:numPr>
          <w:ilvl w:val="0"/>
          <w:numId w:val="14"/>
        </w:num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B2407">
        <w:rPr>
          <w:rFonts w:ascii="Times New Roman" w:hAnsi="Times New Roman" w:cs="Times New Roman"/>
          <w:sz w:val="20"/>
          <w:szCs w:val="20"/>
        </w:rPr>
        <w:t>For projects that include Building Envelope/Enclosure Commissioning</w:t>
      </w:r>
      <w:r w:rsidR="00B330AC">
        <w:rPr>
          <w:rFonts w:ascii="Times New Roman" w:hAnsi="Times New Roman" w:cs="Times New Roman"/>
          <w:sz w:val="20"/>
          <w:szCs w:val="20"/>
        </w:rPr>
        <w:t xml:space="preserve">, </w:t>
      </w:r>
      <w:r w:rsidRPr="004B2407">
        <w:rPr>
          <w:rFonts w:ascii="Times New Roman" w:hAnsi="Times New Roman" w:cs="Times New Roman"/>
          <w:sz w:val="20"/>
          <w:szCs w:val="20"/>
        </w:rPr>
        <w:t xml:space="preserve">the process shall follow an industry accepted standard such as the ASTM E2813-12-Standard Practice for Building Enclosure Commissioning, the National Institute of Building Sciences Guideline 3-2012, etc., and follow a concise process that includes a written </w:t>
      </w:r>
      <w:r w:rsidR="00B330AC">
        <w:rPr>
          <w:rFonts w:ascii="Times New Roman" w:hAnsi="Times New Roman" w:cs="Times New Roman"/>
          <w:sz w:val="20"/>
          <w:szCs w:val="20"/>
        </w:rPr>
        <w:t>Existing Building Commissioning</w:t>
      </w:r>
      <w:r w:rsidR="00B330AC" w:rsidRPr="004B2407">
        <w:rPr>
          <w:rFonts w:ascii="Times New Roman" w:hAnsi="Times New Roman" w:cs="Times New Roman"/>
          <w:sz w:val="20"/>
          <w:szCs w:val="20"/>
        </w:rPr>
        <w:t xml:space="preserve"> </w:t>
      </w:r>
      <w:r w:rsidRPr="004B2407">
        <w:rPr>
          <w:rFonts w:ascii="Times New Roman" w:hAnsi="Times New Roman" w:cs="Times New Roman"/>
          <w:sz w:val="20"/>
          <w:szCs w:val="20"/>
        </w:rPr>
        <w:t xml:space="preserve">Plan, review of the </w:t>
      </w:r>
      <w:r w:rsidR="00B330AC">
        <w:rPr>
          <w:rFonts w:ascii="Times New Roman" w:hAnsi="Times New Roman" w:cs="Times New Roman"/>
          <w:sz w:val="20"/>
          <w:szCs w:val="20"/>
        </w:rPr>
        <w:t>Owner’s Project Requirements</w:t>
      </w:r>
      <w:r w:rsidR="00B330AC" w:rsidRPr="004B2407">
        <w:rPr>
          <w:rFonts w:ascii="Times New Roman" w:hAnsi="Times New Roman" w:cs="Times New Roman"/>
          <w:sz w:val="20"/>
          <w:szCs w:val="20"/>
        </w:rPr>
        <w:t xml:space="preserve"> </w:t>
      </w:r>
      <w:r w:rsidRPr="004B2407">
        <w:rPr>
          <w:rFonts w:ascii="Times New Roman" w:hAnsi="Times New Roman" w:cs="Times New Roman"/>
          <w:sz w:val="20"/>
          <w:szCs w:val="20"/>
        </w:rPr>
        <w:t>and design documents, as well as construction phase installation inspection, related QA oversight, and a post construction performance testing process to evaluate durability and desired design intent.</w:t>
      </w:r>
    </w:p>
    <w:p w14:paraId="38799AA1"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bCs/>
          <w:sz w:val="20"/>
          <w:szCs w:val="20"/>
        </w:rPr>
        <w:t>Review and comment on Schematic Design Report and Drawings</w:t>
      </w:r>
      <w:r w:rsidRPr="004B2407">
        <w:rPr>
          <w:rFonts w:ascii="Times New Roman" w:hAnsi="Times New Roman" w:cs="Times New Roman"/>
          <w:i/>
          <w:sz w:val="20"/>
          <w:szCs w:val="20"/>
        </w:rPr>
        <w:t>.</w:t>
      </w:r>
    </w:p>
    <w:p w14:paraId="7A6E1190" w14:textId="3CF6715F"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bCs/>
          <w:sz w:val="20"/>
          <w:szCs w:val="20"/>
        </w:rPr>
      </w:pPr>
      <w:r w:rsidRPr="004B2407">
        <w:rPr>
          <w:rFonts w:ascii="Times New Roman" w:hAnsi="Times New Roman" w:cs="Times New Roman"/>
          <w:sz w:val="20"/>
          <w:szCs w:val="20"/>
        </w:rPr>
        <w:t>Review and comment on the Design Intent and Basis of Design</w:t>
      </w:r>
      <w:r w:rsidR="00B330AC">
        <w:rPr>
          <w:rFonts w:ascii="Times New Roman" w:hAnsi="Times New Roman" w:cs="Times New Roman"/>
          <w:sz w:val="20"/>
          <w:szCs w:val="20"/>
        </w:rPr>
        <w:t>.  The Design Intent and Basis of Design</w:t>
      </w:r>
      <w:r w:rsidRPr="004B2407">
        <w:rPr>
          <w:rFonts w:ascii="Times New Roman" w:hAnsi="Times New Roman" w:cs="Times New Roman"/>
          <w:sz w:val="20"/>
          <w:szCs w:val="20"/>
        </w:rPr>
        <w:t xml:space="preserve"> should be included as distinct sections of the Schematic Design Report. For projects that </w:t>
      </w:r>
      <w:r w:rsidRPr="004B2407">
        <w:rPr>
          <w:rFonts w:ascii="Times New Roman" w:hAnsi="Times New Roman" w:cs="Times New Roman"/>
          <w:bCs/>
          <w:sz w:val="20"/>
          <w:szCs w:val="20"/>
        </w:rPr>
        <w:t xml:space="preserve">include an </w:t>
      </w:r>
      <w:r w:rsidR="00B330AC">
        <w:rPr>
          <w:rFonts w:ascii="Times New Roman" w:hAnsi="Times New Roman" w:cs="Times New Roman"/>
          <w:bCs/>
          <w:sz w:val="20"/>
          <w:szCs w:val="20"/>
        </w:rPr>
        <w:t>Owner’s Project Requirements</w:t>
      </w:r>
      <w:r w:rsidRPr="004B2407">
        <w:rPr>
          <w:rFonts w:ascii="Times New Roman" w:hAnsi="Times New Roman" w:cs="Times New Roman"/>
          <w:bCs/>
          <w:sz w:val="20"/>
          <w:szCs w:val="20"/>
        </w:rPr>
        <w:t xml:space="preserve">, the </w:t>
      </w:r>
      <w:r w:rsidR="00B330AC" w:rsidRPr="004B2407">
        <w:rPr>
          <w:rFonts w:ascii="Times New Roman" w:hAnsi="Times New Roman" w:cs="Times New Roman"/>
          <w:bCs/>
          <w:sz w:val="20"/>
          <w:szCs w:val="20"/>
        </w:rPr>
        <w:t>O</w:t>
      </w:r>
      <w:r w:rsidR="00B330AC">
        <w:rPr>
          <w:rFonts w:ascii="Times New Roman" w:hAnsi="Times New Roman" w:cs="Times New Roman"/>
          <w:bCs/>
          <w:sz w:val="20"/>
          <w:szCs w:val="20"/>
        </w:rPr>
        <w:t>wner’s Project Requirements</w:t>
      </w:r>
      <w:r w:rsidR="00B330AC" w:rsidRPr="004B2407">
        <w:rPr>
          <w:rFonts w:ascii="Times New Roman" w:hAnsi="Times New Roman" w:cs="Times New Roman"/>
          <w:bCs/>
          <w:sz w:val="20"/>
          <w:szCs w:val="20"/>
        </w:rPr>
        <w:t xml:space="preserve"> </w:t>
      </w:r>
      <w:r w:rsidRPr="004B2407">
        <w:rPr>
          <w:rFonts w:ascii="Times New Roman" w:hAnsi="Times New Roman" w:cs="Times New Roman"/>
          <w:bCs/>
          <w:sz w:val="20"/>
          <w:szCs w:val="20"/>
        </w:rPr>
        <w:t xml:space="preserve">may be substituted for the </w:t>
      </w:r>
      <w:r w:rsidR="00B330AC">
        <w:rPr>
          <w:rFonts w:ascii="Times New Roman" w:hAnsi="Times New Roman" w:cs="Times New Roman"/>
          <w:bCs/>
          <w:sz w:val="20"/>
          <w:szCs w:val="20"/>
        </w:rPr>
        <w:t>Design Intent.</w:t>
      </w:r>
    </w:p>
    <w:p w14:paraId="27DD9684" w14:textId="55681B08"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b/>
          <w:bCs/>
          <w:sz w:val="20"/>
          <w:szCs w:val="20"/>
        </w:rPr>
      </w:pPr>
      <w:r w:rsidRPr="004B2407">
        <w:rPr>
          <w:rFonts w:ascii="Times New Roman" w:hAnsi="Times New Roman" w:cs="Times New Roman"/>
          <w:bCs/>
          <w:sz w:val="20"/>
          <w:szCs w:val="20"/>
        </w:rPr>
        <w:t>Review documents and attend design review meeting(s) at 30% Schematic Design, 60% Design Development and 100% Contract Document submissions as applicable, addressing commissioning issues. Document all Design Phase C</w:t>
      </w:r>
      <w:r w:rsidR="00B330AC">
        <w:rPr>
          <w:rFonts w:ascii="Times New Roman" w:hAnsi="Times New Roman" w:cs="Times New Roman"/>
          <w:bCs/>
          <w:sz w:val="20"/>
          <w:szCs w:val="20"/>
        </w:rPr>
        <w:t>ommissioning</w:t>
      </w:r>
      <w:r w:rsidRPr="004B2407">
        <w:rPr>
          <w:rFonts w:ascii="Times New Roman" w:hAnsi="Times New Roman" w:cs="Times New Roman"/>
          <w:bCs/>
          <w:sz w:val="20"/>
          <w:szCs w:val="20"/>
        </w:rPr>
        <w:t xml:space="preserve"> Meetings and distribute minutes as applicable. </w:t>
      </w:r>
    </w:p>
    <w:p w14:paraId="7AE4105B" w14:textId="77777777" w:rsidR="002C504F" w:rsidRPr="004B2407" w:rsidRDefault="002C504F" w:rsidP="00C11FF6">
      <w:pPr>
        <w:pStyle w:val="ListParagraph"/>
        <w:numPr>
          <w:ilvl w:val="1"/>
          <w:numId w:val="8"/>
        </w:numPr>
        <w:contextualSpacing/>
        <w:jc w:val="both"/>
        <w:rPr>
          <w:rFonts w:ascii="Times New Roman" w:hAnsi="Times New Roman"/>
        </w:rPr>
      </w:pPr>
      <w:r w:rsidRPr="004B2407">
        <w:rPr>
          <w:rFonts w:ascii="Times New Roman" w:hAnsi="Times New Roman"/>
        </w:rPr>
        <w:t>Review commissioning impacts of beneficial use and during construction temporary operation plans for any primary equipment, systems, and components as applicable on a per project basis.</w:t>
      </w:r>
    </w:p>
    <w:p w14:paraId="1A545B10" w14:textId="77777777" w:rsidR="002C504F" w:rsidRPr="004B2407" w:rsidRDefault="002C504F" w:rsidP="00C11FF6">
      <w:pPr>
        <w:pStyle w:val="ListParagraph"/>
        <w:numPr>
          <w:ilvl w:val="1"/>
          <w:numId w:val="8"/>
        </w:numPr>
        <w:contextualSpacing/>
        <w:jc w:val="both"/>
        <w:rPr>
          <w:rFonts w:ascii="Times New Roman" w:hAnsi="Times New Roman"/>
        </w:rPr>
      </w:pPr>
      <w:r w:rsidRPr="004B2407">
        <w:rPr>
          <w:rFonts w:ascii="Times New Roman" w:hAnsi="Times New Roman"/>
        </w:rPr>
        <w:t>Review system and equipment warranty requirements and assess if warranty periods are adequate.</w:t>
      </w:r>
    </w:p>
    <w:p w14:paraId="31362CC9" w14:textId="77777777" w:rsidR="002C504F" w:rsidRPr="004B2407" w:rsidRDefault="002C504F" w:rsidP="00C11FF6">
      <w:pPr>
        <w:pStyle w:val="ListParagraph"/>
        <w:numPr>
          <w:ilvl w:val="1"/>
          <w:numId w:val="8"/>
        </w:numPr>
        <w:contextualSpacing/>
        <w:jc w:val="both"/>
        <w:rPr>
          <w:rFonts w:ascii="Times New Roman" w:hAnsi="Times New Roman"/>
        </w:rPr>
      </w:pPr>
      <w:r w:rsidRPr="004B2407">
        <w:rPr>
          <w:rFonts w:ascii="Times New Roman" w:hAnsi="Times New Roman"/>
        </w:rPr>
        <w:t>Review if design goals incorporate plans toward compliance with NYS EO 22, and/or similar regulations that may require design strategies that exceed energy code standards.  As an example, confirm if the NY Stretch Code or other energy and sustainability standards could be applied as compliance paths.</w:t>
      </w:r>
    </w:p>
    <w:p w14:paraId="4ECFA26A"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Review design phase energy model (as applicable).</w:t>
      </w:r>
    </w:p>
    <w:p w14:paraId="43B37340"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bCs/>
          <w:sz w:val="20"/>
          <w:szCs w:val="20"/>
        </w:rPr>
      </w:pPr>
      <w:r w:rsidRPr="004B2407">
        <w:rPr>
          <w:rFonts w:ascii="Times New Roman" w:hAnsi="Times New Roman" w:cs="Times New Roman"/>
          <w:bCs/>
          <w:sz w:val="20"/>
          <w:szCs w:val="20"/>
        </w:rPr>
        <w:t>Identify potential energy efficient criteria consistent with Energy Star and/or financial incentives available from NYSERDA (</w:t>
      </w:r>
      <w:hyperlink r:id="rId19" w:history="1">
        <w:r w:rsidRPr="004B2407">
          <w:rPr>
            <w:rFonts w:ascii="Times New Roman" w:hAnsi="Times New Roman" w:cs="Times New Roman"/>
            <w:bCs/>
            <w:sz w:val="20"/>
            <w:szCs w:val="20"/>
          </w:rPr>
          <w:t>www.nyserda.org/default.asp</w:t>
        </w:r>
      </w:hyperlink>
      <w:r w:rsidRPr="004B2407">
        <w:rPr>
          <w:rFonts w:ascii="Times New Roman" w:hAnsi="Times New Roman" w:cs="Times New Roman"/>
          <w:bCs/>
          <w:sz w:val="20"/>
          <w:szCs w:val="20"/>
        </w:rPr>
        <w:t>) via NYSERDA’s Program Opportunity Notices, and/or LIPA (</w:t>
      </w:r>
      <w:hyperlink r:id="rId20" w:history="1">
        <w:r w:rsidRPr="004B2407">
          <w:rPr>
            <w:rFonts w:ascii="Times New Roman" w:hAnsi="Times New Roman" w:cs="Times New Roman"/>
            <w:bCs/>
            <w:sz w:val="20"/>
            <w:szCs w:val="20"/>
          </w:rPr>
          <w:t>www.lipower.org</w:t>
        </w:r>
      </w:hyperlink>
      <w:r w:rsidRPr="004B2407">
        <w:rPr>
          <w:rFonts w:ascii="Times New Roman" w:hAnsi="Times New Roman" w:cs="Times New Roman"/>
          <w:bCs/>
          <w:sz w:val="20"/>
          <w:szCs w:val="20"/>
        </w:rPr>
        <w:t>), NYPA (</w:t>
      </w:r>
      <w:hyperlink r:id="rId21" w:history="1">
        <w:r w:rsidRPr="004B2407">
          <w:rPr>
            <w:rFonts w:ascii="Times New Roman" w:hAnsi="Times New Roman" w:cs="Times New Roman"/>
            <w:bCs/>
            <w:sz w:val="20"/>
            <w:szCs w:val="20"/>
          </w:rPr>
          <w:t>www.nypa.gov</w:t>
        </w:r>
      </w:hyperlink>
      <w:r w:rsidRPr="004B2407">
        <w:rPr>
          <w:rFonts w:ascii="Times New Roman" w:hAnsi="Times New Roman" w:cs="Times New Roman"/>
          <w:bCs/>
          <w:sz w:val="20"/>
          <w:szCs w:val="20"/>
        </w:rPr>
        <w:t>), DOE (</w:t>
      </w:r>
      <w:hyperlink r:id="rId22" w:history="1">
        <w:r w:rsidRPr="004B2407">
          <w:rPr>
            <w:rFonts w:ascii="Times New Roman" w:hAnsi="Times New Roman" w:cs="Times New Roman"/>
            <w:bCs/>
            <w:sz w:val="20"/>
            <w:szCs w:val="20"/>
          </w:rPr>
          <w:t>www.energy.gov</w:t>
        </w:r>
      </w:hyperlink>
      <w:r w:rsidRPr="004B2407">
        <w:rPr>
          <w:rFonts w:ascii="Times New Roman" w:hAnsi="Times New Roman" w:cs="Times New Roman"/>
          <w:bCs/>
          <w:sz w:val="20"/>
          <w:szCs w:val="20"/>
        </w:rPr>
        <w:t>), EPA (</w:t>
      </w:r>
      <w:hyperlink r:id="rId23" w:history="1">
        <w:r w:rsidRPr="004B2407">
          <w:rPr>
            <w:rFonts w:ascii="Times New Roman" w:hAnsi="Times New Roman" w:cs="Times New Roman"/>
            <w:bCs/>
            <w:sz w:val="20"/>
            <w:szCs w:val="20"/>
          </w:rPr>
          <w:t>www.epa.gov</w:t>
        </w:r>
      </w:hyperlink>
      <w:r w:rsidRPr="004B2407">
        <w:rPr>
          <w:rFonts w:ascii="Times New Roman" w:hAnsi="Times New Roman" w:cs="Times New Roman"/>
          <w:bCs/>
          <w:sz w:val="20"/>
          <w:szCs w:val="20"/>
        </w:rPr>
        <w:t>), and/or any other incentives that may benefit the project.</w:t>
      </w:r>
    </w:p>
    <w:p w14:paraId="3A2820BD"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Upon identifying potential financial incentive programs for the project, coordinate with DASNY and Client Agency Representatives and complete all necessary applications on behalf of the owner and/or client.</w:t>
      </w:r>
    </w:p>
    <w:p w14:paraId="409866D5" w14:textId="15E1F3BA"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 xml:space="preserve">Develop Commissioning Specifications and assist the Design Professional to adopt and coordinate the complete contract documents to include commissioning requirements.  </w:t>
      </w:r>
      <w:r w:rsidR="00B330AC">
        <w:rPr>
          <w:rFonts w:ascii="Times New Roman" w:hAnsi="Times New Roman" w:cs="Times New Roman"/>
          <w:sz w:val="20"/>
          <w:szCs w:val="20"/>
        </w:rPr>
        <w:t>Commissioning Authority</w:t>
      </w:r>
      <w:r w:rsidR="00B330AC" w:rsidRPr="004B2407">
        <w:rPr>
          <w:rFonts w:ascii="Times New Roman" w:hAnsi="Times New Roman" w:cs="Times New Roman"/>
          <w:sz w:val="20"/>
          <w:szCs w:val="20"/>
        </w:rPr>
        <w:t xml:space="preserve"> </w:t>
      </w:r>
      <w:r w:rsidRPr="004B2407">
        <w:rPr>
          <w:rFonts w:ascii="Times New Roman" w:hAnsi="Times New Roman" w:cs="Times New Roman"/>
          <w:sz w:val="20"/>
          <w:szCs w:val="20"/>
        </w:rPr>
        <w:t xml:space="preserve">shall distinguish in specifications that construction phase commissioning deficiencies must be addressed concurrently with progression of work and may not be deemed “punch list items” to be addressed at the discretion of the responsible contractor(s) with a deferred corrective work strategy.  Sampling strategies utilized for tests, inspections, or observations must be clearly defined in the specifications, and pre-approved by the design consultant and owner’s representative on a per project basis.  Note the general intent for functional performance testing is that all primary systems, equipment, and associated control sequences (such as boilers, chillers, cooling towers, AHUs, pumps, and associated controls, etc.) should be observed, inspected, and tested without sampling strategies.  For terminal equipment that number greater than twenty (such as VAVs, heat pumps, unit ventilators, etc.), sampling may be applied if pre-approved by the design professional and owner’s representative.  If sampling is applied, then BMS trend logging must be employed to demonstrate functional performance of all remaining terminal equipment.  Typical sampling percentages for terminal equipment is 20%-25%.  If a functionality failure rate of greater than 15% occurs within the sampling group commissioned, then the </w:t>
      </w:r>
      <w:proofErr w:type="spellStart"/>
      <w:r w:rsidRPr="004B2407">
        <w:rPr>
          <w:rFonts w:ascii="Times New Roman" w:hAnsi="Times New Roman" w:cs="Times New Roman"/>
          <w:sz w:val="20"/>
          <w:szCs w:val="20"/>
        </w:rPr>
        <w:t>CxA</w:t>
      </w:r>
      <w:proofErr w:type="spellEnd"/>
      <w:r w:rsidRPr="004B2407">
        <w:rPr>
          <w:rFonts w:ascii="Times New Roman" w:hAnsi="Times New Roman" w:cs="Times New Roman"/>
          <w:sz w:val="20"/>
          <w:szCs w:val="20"/>
        </w:rPr>
        <w:t xml:space="preserve"> shall notify the responsible contractor(s) to reconfirm functionality of all terminal equipment and notify owner with recommendation to commission additional 20%-25% sampling group(s) to demonstrate functional performance of all remaining terminal equipment.  An exception is automated opening protectives (fire and combination fire/smoke dampers).  If part of the commissioning scope, then no sampling should be applied for automated opening protective installation and access verification, as well as dynamic testing oversight to ensure proper operation.</w:t>
      </w:r>
    </w:p>
    <w:p w14:paraId="7610EB8E" w14:textId="184FD6AD" w:rsidR="002C504F" w:rsidRPr="004B2407" w:rsidRDefault="002C504F" w:rsidP="00C11FF6">
      <w:pPr>
        <w:numPr>
          <w:ilvl w:val="0"/>
          <w:numId w:val="8"/>
        </w:numPr>
        <w:tabs>
          <w:tab w:val="left" w:pos="720"/>
          <w:tab w:val="left" w:pos="1080"/>
        </w:tabs>
        <w:overflowPunct w:val="0"/>
        <w:autoSpaceDE w:val="0"/>
        <w:autoSpaceDN w:val="0"/>
        <w:adjustRightInd w:val="0"/>
        <w:spacing w:after="0" w:line="240" w:lineRule="auto"/>
        <w:jc w:val="both"/>
        <w:rPr>
          <w:rFonts w:ascii="Times New Roman" w:hAnsi="Times New Roman" w:cs="Times New Roman"/>
          <w:i/>
          <w:sz w:val="20"/>
          <w:szCs w:val="20"/>
        </w:rPr>
      </w:pPr>
      <w:bookmarkStart w:id="25" w:name="_Hlk68775164"/>
      <w:r w:rsidRPr="004B2407">
        <w:rPr>
          <w:rFonts w:ascii="Times New Roman" w:hAnsi="Times New Roman" w:cs="Times New Roman"/>
          <w:sz w:val="20"/>
          <w:szCs w:val="20"/>
        </w:rPr>
        <w:t xml:space="preserve">Require in the specifications that submittals for commissioned equipment and systems should be reviewed by the </w:t>
      </w:r>
      <w:r w:rsidR="00B330AC">
        <w:rPr>
          <w:rFonts w:ascii="Times New Roman" w:hAnsi="Times New Roman" w:cs="Times New Roman"/>
          <w:sz w:val="20"/>
          <w:szCs w:val="20"/>
        </w:rPr>
        <w:t>Commissioning Authority</w:t>
      </w:r>
      <w:r w:rsidR="00B330AC" w:rsidRPr="004B2407">
        <w:rPr>
          <w:rFonts w:ascii="Times New Roman" w:hAnsi="Times New Roman" w:cs="Times New Roman"/>
          <w:sz w:val="20"/>
          <w:szCs w:val="20"/>
        </w:rPr>
        <w:t xml:space="preserve"> </w:t>
      </w:r>
      <w:r w:rsidRPr="004B2407">
        <w:rPr>
          <w:rFonts w:ascii="Times New Roman" w:hAnsi="Times New Roman" w:cs="Times New Roman"/>
          <w:sz w:val="20"/>
          <w:szCs w:val="20"/>
        </w:rPr>
        <w:t>concurrently with the Design Professional(s).</w:t>
      </w:r>
    </w:p>
    <w:p w14:paraId="0FFC6712"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Review specifications and ensure applicable contractor(s) submit commissioning experience, Commissioning Agent qualifications, and note designated commissioning agent contact information in a formal submittal to ensure a coordinated commissioning process between the Commissioning Authority and applicable Commissioning Agent(s).</w:t>
      </w:r>
    </w:p>
    <w:bookmarkEnd w:id="25"/>
    <w:p w14:paraId="7862FF38"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Review and comment on user training required for the project and ensure user training is clearly defined in the applicable specification division sections.  Training requirements should include approved training curriculum submittals and permanent training material deliverables.</w:t>
      </w:r>
    </w:p>
    <w:p w14:paraId="7915F620"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Review whether beneficial use or beneficial occupancy will be part of the project expectations as it relates to systems and equipment and systems to be commissioned and ensure related contractor O&amp;M responsibilities are clearly defined.</w:t>
      </w:r>
    </w:p>
    <w:p w14:paraId="5A901778" w14:textId="0997DF54"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As applicable, develop Indoor Air Quality Specifications for the Design Professional to adopt, that detail requirements for an Indoor Air Quality Management Plan during construction to meet the intent of the Green Building Tax Credit, 6NYCRR Part 638.7 (d) (2) and requirements for indoor air quality testing to meet the intent of the GBTC, 6NYCRR Part 638.7 (d) (1).  Note this is specification writing assistance separate from IAQ requirements necessitated by LEED, and the Design Professional is responsible to coordinate and clarify all IAQ requirements. The</w:t>
      </w:r>
      <w:r w:rsidR="00B622C6">
        <w:rPr>
          <w:rFonts w:ascii="Times New Roman" w:hAnsi="Times New Roman" w:cs="Times New Roman"/>
          <w:sz w:val="20"/>
          <w:szCs w:val="20"/>
        </w:rPr>
        <w:t xml:space="preserve"> Commissioning Authority</w:t>
      </w:r>
      <w:r w:rsidRPr="004B2407">
        <w:rPr>
          <w:rFonts w:ascii="Times New Roman" w:hAnsi="Times New Roman" w:cs="Times New Roman"/>
          <w:sz w:val="20"/>
          <w:szCs w:val="20"/>
        </w:rPr>
        <w:t xml:space="preserve"> may be required to perform the IAQ testing itself (determined on a per project basis).</w:t>
      </w:r>
    </w:p>
    <w:p w14:paraId="2FB550DB" w14:textId="3C73FB24" w:rsidR="002C504F" w:rsidRPr="004B2407" w:rsidRDefault="002C504F" w:rsidP="00C11FF6">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B2407">
        <w:rPr>
          <w:rFonts w:ascii="Times New Roman" w:hAnsi="Times New Roman" w:cs="Times New Roman"/>
          <w:sz w:val="20"/>
          <w:szCs w:val="20"/>
        </w:rPr>
        <w:t xml:space="preserve">The Commissioning Authority’s services may include provision of full testing, adjusting, and balancing (TAB) services and/or other testing services determined on a per project basis (TAB firm must be certified by NEBB, TABB, or AABC).  If providing full TAB services, the </w:t>
      </w:r>
      <w:r w:rsidR="00B622C6">
        <w:rPr>
          <w:rFonts w:ascii="Times New Roman" w:hAnsi="Times New Roman" w:cs="Times New Roman"/>
          <w:sz w:val="20"/>
          <w:szCs w:val="20"/>
        </w:rPr>
        <w:t>Commissioning Authority</w:t>
      </w:r>
      <w:r w:rsidR="00B622C6" w:rsidRPr="004B2407">
        <w:rPr>
          <w:rFonts w:ascii="Times New Roman" w:hAnsi="Times New Roman" w:cs="Times New Roman"/>
          <w:sz w:val="20"/>
          <w:szCs w:val="20"/>
        </w:rPr>
        <w:t xml:space="preserve"> </w:t>
      </w:r>
      <w:r w:rsidRPr="004B2407">
        <w:rPr>
          <w:rFonts w:ascii="Times New Roman" w:hAnsi="Times New Roman" w:cs="Times New Roman"/>
          <w:sz w:val="20"/>
          <w:szCs w:val="20"/>
        </w:rPr>
        <w:t xml:space="preserve">shall develop the TAB Specifications and include requirements for TAB plans, TAB reports, etc., and assist the Design Professional to coordinate the complete contract documents to include TAB requirements.  Regardless of TAB work responsibilities, the </w:t>
      </w:r>
      <w:r w:rsidR="00B622C6">
        <w:rPr>
          <w:rFonts w:ascii="Times New Roman" w:hAnsi="Times New Roman" w:cs="Times New Roman"/>
          <w:sz w:val="20"/>
          <w:szCs w:val="20"/>
        </w:rPr>
        <w:t>Commissioning Authority</w:t>
      </w:r>
      <w:r w:rsidR="00B622C6" w:rsidRPr="004B2407">
        <w:rPr>
          <w:rFonts w:ascii="Times New Roman" w:hAnsi="Times New Roman" w:cs="Times New Roman"/>
          <w:sz w:val="20"/>
          <w:szCs w:val="20"/>
        </w:rPr>
        <w:t xml:space="preserve"> </w:t>
      </w:r>
      <w:r w:rsidRPr="004B2407">
        <w:rPr>
          <w:rFonts w:ascii="Times New Roman" w:hAnsi="Times New Roman" w:cs="Times New Roman"/>
          <w:sz w:val="20"/>
          <w:szCs w:val="20"/>
        </w:rPr>
        <w:t xml:space="preserve">shall request the TAB specifications include: TAB plan submission for approval; a pre-TAB meeting during construction to discuss TAB process, deficiency documentation, </w:t>
      </w:r>
      <w:r w:rsidR="00B622C6">
        <w:rPr>
          <w:rFonts w:ascii="Times New Roman" w:hAnsi="Times New Roman" w:cs="Times New Roman"/>
          <w:sz w:val="20"/>
          <w:szCs w:val="20"/>
        </w:rPr>
        <w:t xml:space="preserve">Commissioning Authority’s </w:t>
      </w:r>
      <w:r w:rsidRPr="004B2407">
        <w:rPr>
          <w:rFonts w:ascii="Times New Roman" w:hAnsi="Times New Roman" w:cs="Times New Roman"/>
          <w:sz w:val="20"/>
          <w:szCs w:val="20"/>
        </w:rPr>
        <w:t xml:space="preserve">independent confirmation of approved balancing data, etc.; Final TAB report should include plan drawings showing one-line diagrams of air and hydronic systems, noting all balanced components to accompany the submitted measured data.  For renovation projects the </w:t>
      </w:r>
      <w:r w:rsidR="00B622C6">
        <w:rPr>
          <w:rFonts w:ascii="Times New Roman" w:hAnsi="Times New Roman" w:cs="Times New Roman"/>
          <w:sz w:val="20"/>
          <w:szCs w:val="20"/>
        </w:rPr>
        <w:t>Commissioning Authority</w:t>
      </w:r>
      <w:r w:rsidR="00B622C6" w:rsidRPr="004B2407">
        <w:rPr>
          <w:rFonts w:ascii="Times New Roman" w:hAnsi="Times New Roman" w:cs="Times New Roman"/>
          <w:sz w:val="20"/>
          <w:szCs w:val="20"/>
        </w:rPr>
        <w:t xml:space="preserve"> </w:t>
      </w:r>
      <w:r w:rsidRPr="004B2407">
        <w:rPr>
          <w:rFonts w:ascii="Times New Roman" w:hAnsi="Times New Roman" w:cs="Times New Roman"/>
          <w:sz w:val="20"/>
          <w:szCs w:val="20"/>
        </w:rPr>
        <w:t>shall review, consider, and comment on the need for pre-construction TAB work as applicable to establish baseline existing conditions that post construction TAB data can be compared with.</w:t>
      </w:r>
    </w:p>
    <w:p w14:paraId="440543C7" w14:textId="4876787B" w:rsidR="002C504F" w:rsidRPr="004B2407" w:rsidRDefault="002C504F" w:rsidP="00C11FF6">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4B2407">
        <w:rPr>
          <w:rFonts w:ascii="Times New Roman" w:hAnsi="Times New Roman" w:cs="Times New Roman"/>
          <w:sz w:val="20"/>
          <w:szCs w:val="20"/>
        </w:rPr>
        <w:t xml:space="preserve">Review and comment on the </w:t>
      </w:r>
      <w:r w:rsidRPr="004B2407">
        <w:rPr>
          <w:rFonts w:ascii="Times New Roman" w:hAnsi="Times New Roman" w:cs="Times New Roman"/>
          <w:i/>
          <w:sz w:val="20"/>
          <w:szCs w:val="20"/>
        </w:rPr>
        <w:t>Sequence of Operations (SOO)</w:t>
      </w:r>
      <w:r w:rsidRPr="004B2407">
        <w:rPr>
          <w:rFonts w:ascii="Times New Roman" w:hAnsi="Times New Roman" w:cs="Times New Roman"/>
          <w:iCs/>
          <w:sz w:val="20"/>
          <w:szCs w:val="20"/>
        </w:rPr>
        <w:t xml:space="preserve"> and BMS design, as well as integration requirements as applicable</w:t>
      </w:r>
      <w:r w:rsidRPr="004B2407">
        <w:rPr>
          <w:rFonts w:ascii="Times New Roman" w:hAnsi="Times New Roman" w:cs="Times New Roman"/>
          <w:i/>
          <w:sz w:val="20"/>
          <w:szCs w:val="20"/>
        </w:rPr>
        <w:t xml:space="preserve">.  </w:t>
      </w:r>
      <w:r w:rsidRPr="004B2407">
        <w:rPr>
          <w:rFonts w:ascii="Times New Roman" w:hAnsi="Times New Roman" w:cs="Times New Roman"/>
          <w:iCs/>
          <w:sz w:val="20"/>
          <w:szCs w:val="20"/>
        </w:rPr>
        <w:t xml:space="preserve">For large projects (&gt;$20M total construction cost and/or &gt;$2M total controls work construction costs) </w:t>
      </w:r>
      <w:r w:rsidR="00B622C6">
        <w:rPr>
          <w:rFonts w:ascii="Times New Roman" w:hAnsi="Times New Roman" w:cs="Times New Roman"/>
          <w:sz w:val="20"/>
          <w:szCs w:val="20"/>
        </w:rPr>
        <w:t xml:space="preserve">Commissioning Authority </w:t>
      </w:r>
      <w:r w:rsidRPr="004B2407">
        <w:rPr>
          <w:rFonts w:ascii="Times New Roman" w:hAnsi="Times New Roman" w:cs="Times New Roman"/>
          <w:sz w:val="20"/>
          <w:szCs w:val="20"/>
        </w:rPr>
        <w:t>shall formalize this process with a standalone SOO/BMS review issuance, with a review/response close-out process.</w:t>
      </w:r>
    </w:p>
    <w:p w14:paraId="16F7FDEC" w14:textId="0014ABF9" w:rsidR="002C504F" w:rsidRPr="004B2407" w:rsidRDefault="002C504F" w:rsidP="00C11FF6">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iCs/>
          <w:sz w:val="20"/>
          <w:szCs w:val="20"/>
        </w:rPr>
      </w:pPr>
      <w:r w:rsidRPr="004B2407">
        <w:rPr>
          <w:rFonts w:ascii="Times New Roman" w:hAnsi="Times New Roman" w:cs="Times New Roman"/>
          <w:sz w:val="20"/>
          <w:szCs w:val="20"/>
        </w:rPr>
        <w:t>Revise the Design Phase C</w:t>
      </w:r>
      <w:r w:rsidR="00B622C6">
        <w:rPr>
          <w:rFonts w:ascii="Times New Roman" w:hAnsi="Times New Roman" w:cs="Times New Roman"/>
          <w:sz w:val="20"/>
          <w:szCs w:val="20"/>
        </w:rPr>
        <w:t>ommissioning</w:t>
      </w:r>
      <w:r w:rsidRPr="004B2407">
        <w:rPr>
          <w:rFonts w:ascii="Times New Roman" w:hAnsi="Times New Roman" w:cs="Times New Roman"/>
          <w:sz w:val="20"/>
          <w:szCs w:val="20"/>
        </w:rPr>
        <w:t xml:space="preserve"> Plan and provide a Construction Phase Commissioning Plan including responsibilities of the C</w:t>
      </w:r>
      <w:r w:rsidR="00B622C6">
        <w:rPr>
          <w:rFonts w:ascii="Times New Roman" w:hAnsi="Times New Roman" w:cs="Times New Roman"/>
          <w:sz w:val="20"/>
          <w:szCs w:val="20"/>
        </w:rPr>
        <w:t>ommissioning</w:t>
      </w:r>
      <w:r w:rsidRPr="004B2407">
        <w:rPr>
          <w:rFonts w:ascii="Times New Roman" w:hAnsi="Times New Roman" w:cs="Times New Roman"/>
          <w:sz w:val="20"/>
          <w:szCs w:val="20"/>
        </w:rPr>
        <w:t xml:space="preserve"> team members during the construction phase, incorporating </w:t>
      </w:r>
      <w:r w:rsidRPr="004B2407">
        <w:rPr>
          <w:rFonts w:ascii="Times New Roman" w:hAnsi="Times New Roman" w:cs="Times New Roman"/>
          <w:iCs/>
          <w:sz w:val="20"/>
          <w:szCs w:val="20"/>
        </w:rPr>
        <w:t>appropriate portions in the contract document specifications.</w:t>
      </w:r>
    </w:p>
    <w:p w14:paraId="01EB6022" w14:textId="77777777" w:rsidR="002C504F" w:rsidRPr="004B2407" w:rsidRDefault="002C504F" w:rsidP="00C11FF6">
      <w:pPr>
        <w:numPr>
          <w:ilvl w:val="0"/>
          <w:numId w:val="8"/>
        </w:numPr>
        <w:overflowPunct w:val="0"/>
        <w:autoSpaceDE w:val="0"/>
        <w:autoSpaceDN w:val="0"/>
        <w:adjustRightInd w:val="0"/>
        <w:spacing w:after="0" w:line="240" w:lineRule="auto"/>
        <w:jc w:val="both"/>
        <w:textAlignment w:val="baseline"/>
        <w:rPr>
          <w:rFonts w:ascii="Times New Roman" w:hAnsi="Times New Roman" w:cs="Times New Roman"/>
          <w:iCs/>
          <w:sz w:val="20"/>
          <w:szCs w:val="20"/>
        </w:rPr>
      </w:pPr>
      <w:r w:rsidRPr="004B2407">
        <w:rPr>
          <w:rFonts w:ascii="Times New Roman" w:hAnsi="Times New Roman" w:cs="Times New Roman"/>
          <w:iCs/>
          <w:sz w:val="20"/>
          <w:szCs w:val="20"/>
        </w:rPr>
        <w:t>Document design phase activities.</w:t>
      </w:r>
    </w:p>
    <w:p w14:paraId="3DD3BC50" w14:textId="77777777" w:rsidR="002C504F" w:rsidRPr="004B2407" w:rsidRDefault="002C504F" w:rsidP="00C11FF6">
      <w:pPr>
        <w:spacing w:after="0"/>
        <w:jc w:val="both"/>
        <w:rPr>
          <w:rFonts w:ascii="Times New Roman" w:hAnsi="Times New Roman" w:cs="Times New Roman"/>
          <w:sz w:val="20"/>
          <w:szCs w:val="20"/>
        </w:rPr>
      </w:pPr>
    </w:p>
    <w:p w14:paraId="7EEC193C" w14:textId="77777777"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b/>
          <w:sz w:val="20"/>
          <w:szCs w:val="20"/>
        </w:rPr>
        <w:t>Construction Phase</w:t>
      </w:r>
      <w:r w:rsidRPr="004B2407">
        <w:rPr>
          <w:rFonts w:ascii="Times New Roman" w:hAnsi="Times New Roman" w:cs="Times New Roman"/>
          <w:sz w:val="20"/>
          <w:szCs w:val="20"/>
        </w:rPr>
        <w:t>:</w:t>
      </w:r>
    </w:p>
    <w:p w14:paraId="52509BA5" w14:textId="2CC53303" w:rsidR="002C504F" w:rsidRPr="004B2407" w:rsidRDefault="002C504F" w:rsidP="00C11FF6">
      <w:pPr>
        <w:numPr>
          <w:ilvl w:val="0"/>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Conduct Commissioning Team Kickoff Meeting, progress meetings, and issue commissioning meeting minutes.  The C</w:t>
      </w:r>
      <w:r w:rsidR="00B622C6">
        <w:rPr>
          <w:rFonts w:ascii="Times New Roman" w:hAnsi="Times New Roman" w:cs="Times New Roman"/>
          <w:sz w:val="20"/>
          <w:szCs w:val="20"/>
        </w:rPr>
        <w:t>ommissioning Authority</w:t>
      </w:r>
      <w:r w:rsidRPr="004B2407">
        <w:rPr>
          <w:rFonts w:ascii="Times New Roman" w:hAnsi="Times New Roman" w:cs="Times New Roman"/>
          <w:sz w:val="20"/>
          <w:szCs w:val="20"/>
        </w:rPr>
        <w:t xml:space="preserve"> should present and distribute the Construction Phase C</w:t>
      </w:r>
      <w:r w:rsidR="00B622C6">
        <w:rPr>
          <w:rFonts w:ascii="Times New Roman" w:hAnsi="Times New Roman" w:cs="Times New Roman"/>
          <w:sz w:val="20"/>
          <w:szCs w:val="20"/>
        </w:rPr>
        <w:t>ommissioning</w:t>
      </w:r>
      <w:r w:rsidRPr="004B2407">
        <w:rPr>
          <w:rFonts w:ascii="Times New Roman" w:hAnsi="Times New Roman" w:cs="Times New Roman"/>
          <w:sz w:val="20"/>
          <w:szCs w:val="20"/>
        </w:rPr>
        <w:t xml:space="preserve"> Plan, and cover all topics noted in the Construction Phase C</w:t>
      </w:r>
      <w:r w:rsidR="00B622C6">
        <w:rPr>
          <w:rFonts w:ascii="Times New Roman" w:hAnsi="Times New Roman" w:cs="Times New Roman"/>
          <w:sz w:val="20"/>
          <w:szCs w:val="20"/>
        </w:rPr>
        <w:t>ommissioning</w:t>
      </w:r>
      <w:r w:rsidRPr="004B2407">
        <w:rPr>
          <w:rFonts w:ascii="Times New Roman" w:hAnsi="Times New Roman" w:cs="Times New Roman"/>
          <w:sz w:val="20"/>
          <w:szCs w:val="20"/>
        </w:rPr>
        <w:t xml:space="preserve"> Kickoff Meeting Agenda Outline at the construction phase kickoff meeting.</w:t>
      </w:r>
    </w:p>
    <w:p w14:paraId="56FF65EF" w14:textId="2442B270" w:rsidR="002C504F" w:rsidRPr="004B2407" w:rsidRDefault="002C504F" w:rsidP="00C11FF6">
      <w:pPr>
        <w:numPr>
          <w:ilvl w:val="0"/>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The Commissioning Authority (C</w:t>
      </w:r>
      <w:r w:rsidR="00B622C6">
        <w:rPr>
          <w:rFonts w:ascii="Times New Roman" w:hAnsi="Times New Roman" w:cs="Times New Roman"/>
          <w:sz w:val="20"/>
          <w:szCs w:val="20"/>
        </w:rPr>
        <w:t>ommissioning Authority</w:t>
      </w:r>
      <w:r w:rsidRPr="004B2407">
        <w:rPr>
          <w:rFonts w:ascii="Times New Roman" w:hAnsi="Times New Roman" w:cs="Times New Roman"/>
          <w:sz w:val="20"/>
          <w:szCs w:val="20"/>
        </w:rPr>
        <w:t>) shall ensure commissioning activities are integrated into the master construction schedule.</w:t>
      </w:r>
    </w:p>
    <w:p w14:paraId="70716906" w14:textId="77777777" w:rsidR="002C504F" w:rsidRPr="004B2407" w:rsidRDefault="002C504F" w:rsidP="00C11FF6">
      <w:pPr>
        <w:numPr>
          <w:ilvl w:val="0"/>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Review and approve Commissioning Agent(s) qualifications.</w:t>
      </w:r>
    </w:p>
    <w:p w14:paraId="59978373" w14:textId="77777777" w:rsidR="002C504F" w:rsidRPr="004B2407" w:rsidRDefault="002C504F" w:rsidP="00C11FF6">
      <w:pPr>
        <w:numPr>
          <w:ilvl w:val="0"/>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 xml:space="preserve">Review submittals and shop drawings for equipment &amp; systems requiring </w:t>
      </w:r>
      <w:r w:rsidRPr="004B2407">
        <w:rPr>
          <w:rFonts w:ascii="Times New Roman" w:hAnsi="Times New Roman" w:cs="Times New Roman"/>
          <w:i/>
          <w:sz w:val="20"/>
          <w:szCs w:val="20"/>
        </w:rPr>
        <w:t>Commissioning</w:t>
      </w:r>
      <w:r w:rsidRPr="004B2407">
        <w:rPr>
          <w:rFonts w:ascii="Times New Roman" w:hAnsi="Times New Roman" w:cs="Times New Roman"/>
          <w:sz w:val="20"/>
          <w:szCs w:val="20"/>
        </w:rPr>
        <w:t>, and request copy of coordination drawings and/or real time building information modeling (BIM) updates as applicable for cross reference when reviewing submittals.</w:t>
      </w:r>
    </w:p>
    <w:p w14:paraId="6129E989" w14:textId="77777777" w:rsidR="002C504F" w:rsidRPr="004B2407" w:rsidRDefault="002C504F" w:rsidP="00C11FF6">
      <w:pPr>
        <w:numPr>
          <w:ilvl w:val="0"/>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Review warranties to ensure contractual compliance.</w:t>
      </w:r>
    </w:p>
    <w:p w14:paraId="1FF1270E"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Review all Requests for Information (RFI), change directives, and construction contract change orders for any changes that would affect the systems to be commissioned.</w:t>
      </w:r>
    </w:p>
    <w:p w14:paraId="5B710404"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As applicable, review and document the Commissioning Agent’s Indoor Air Quality Management Plan During Construction, and prepare a Construction IAQ Management Report, as well as oversee the IAQ management process during construction as outlined in GBTC, 6NYCRR Part 638.7 (d) (2).  Note that this activity is not intended to replace the contractor’s responsibilities of documenting indoor environmental quality requirements as related to LEED obligations.</w:t>
      </w:r>
    </w:p>
    <w:p w14:paraId="254FCA4C" w14:textId="2DC43CF1"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bookmarkStart w:id="26" w:name="_Hlk68775907"/>
      <w:r w:rsidRPr="004B2407">
        <w:rPr>
          <w:rFonts w:ascii="Times New Roman" w:hAnsi="Times New Roman" w:cs="Times New Roman"/>
          <w:sz w:val="20"/>
          <w:szCs w:val="20"/>
        </w:rPr>
        <w:t>Upon submittals approval, develop or pre-approve Pre-functional Testing Procedures, including</w:t>
      </w:r>
      <w:r w:rsidRPr="004B2407">
        <w:rPr>
          <w:rFonts w:ascii="Times New Roman" w:hAnsi="Times New Roman" w:cs="Times New Roman"/>
          <w:iCs/>
          <w:sz w:val="20"/>
          <w:szCs w:val="20"/>
        </w:rPr>
        <w:t xml:space="preserve"> </w:t>
      </w:r>
      <w:r w:rsidRPr="004B2407">
        <w:rPr>
          <w:rFonts w:ascii="Times New Roman" w:hAnsi="Times New Roman" w:cs="Times New Roman"/>
          <w:sz w:val="20"/>
          <w:szCs w:val="20"/>
        </w:rPr>
        <w:t>start-up and checkout procedures and checklists.  Upon approval of all controls submittals the C</w:t>
      </w:r>
      <w:r w:rsidR="00B622C6">
        <w:rPr>
          <w:rFonts w:ascii="Times New Roman" w:hAnsi="Times New Roman" w:cs="Times New Roman"/>
          <w:sz w:val="20"/>
          <w:szCs w:val="20"/>
        </w:rPr>
        <w:t>ommissioning Authority</w:t>
      </w:r>
      <w:r w:rsidRPr="004B2407">
        <w:rPr>
          <w:rFonts w:ascii="Times New Roman" w:hAnsi="Times New Roman" w:cs="Times New Roman"/>
          <w:sz w:val="20"/>
          <w:szCs w:val="20"/>
        </w:rPr>
        <w:t xml:space="preserve"> shall request a controls installation milestone schedule and coordinate with the team to confirm interim installation progress steps such as point to point checks, functional performance prior to TAB, confirmation of graphics and integration completion, and final functional performance testing including all deficiency resolution and trending documentation submissions for review.</w:t>
      </w:r>
    </w:p>
    <w:bookmarkEnd w:id="26"/>
    <w:p w14:paraId="74F5B9A1"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Upon completion of pre-functional testing procedures and checklists, revise Construction Phase Commissioning Plan and issue to Commissioning Agent(s).</w:t>
      </w:r>
    </w:p>
    <w:p w14:paraId="3DB0FDFD"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 xml:space="preserve">Review and comment on the completeness and adequacy of the Testing, Adjusting &amp; Balancing (TAB) Plan, and conduct a pre-TAB meeting with the responsible contractors to review process, coordination requirements, and back-checking TAB data expectations. </w:t>
      </w:r>
    </w:p>
    <w:p w14:paraId="64012B46" w14:textId="5BF59572"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The Commissioning Authority’s services may include provision of additional TAB support services or full TAB services, determined on a per project basis (TAB firm must be certified by NEBB, TABB, or AABC).  If providing full TAB services, the C</w:t>
      </w:r>
      <w:r w:rsidR="00B622C6">
        <w:rPr>
          <w:rFonts w:ascii="Times New Roman" w:hAnsi="Times New Roman" w:cs="Times New Roman"/>
          <w:sz w:val="20"/>
          <w:szCs w:val="20"/>
        </w:rPr>
        <w:t>ommissioning Authority</w:t>
      </w:r>
      <w:r w:rsidRPr="004B2407">
        <w:rPr>
          <w:rFonts w:ascii="Times New Roman" w:hAnsi="Times New Roman" w:cs="Times New Roman"/>
          <w:sz w:val="20"/>
          <w:szCs w:val="20"/>
        </w:rPr>
        <w:t xml:space="preserve"> shall coordinate all TAB requirements and activities with Project Management and the responsible Contractor(s).</w:t>
      </w:r>
    </w:p>
    <w:p w14:paraId="616A581F" w14:textId="7773114D"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Conduct periodic site inspections and distribute inspection findings reports.  Typically, site C</w:t>
      </w:r>
      <w:r w:rsidR="00B622C6">
        <w:rPr>
          <w:rFonts w:ascii="Times New Roman" w:hAnsi="Times New Roman" w:cs="Times New Roman"/>
          <w:sz w:val="20"/>
          <w:szCs w:val="20"/>
        </w:rPr>
        <w:t xml:space="preserve">ommissioning </w:t>
      </w:r>
      <w:r w:rsidRPr="004B2407">
        <w:rPr>
          <w:rFonts w:ascii="Times New Roman" w:hAnsi="Times New Roman" w:cs="Times New Roman"/>
          <w:sz w:val="20"/>
          <w:szCs w:val="20"/>
        </w:rPr>
        <w:t>inspections should occur at below grade utilities rough-in, building MEP rough-in, primary equipment delivery for spot check verification compared to approved submittals, static, start-up, and pre-functional testing phases, check-out prior to functional performance testing, functional performance testing, final deficiency close out, and post occupancy review period as applicable.</w:t>
      </w:r>
    </w:p>
    <w:p w14:paraId="359F59DD"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Verify construction and installation of building systems, equipment, and components, including confirmation of sensor and actuator calibration (Pre-Functional Inspection Verifications), and document Pre-Functional Testing including start-up and checkout is completed.  These services may include additional 3</w:t>
      </w:r>
      <w:r w:rsidRPr="004B2407">
        <w:rPr>
          <w:rFonts w:ascii="Times New Roman" w:hAnsi="Times New Roman" w:cs="Times New Roman"/>
          <w:sz w:val="20"/>
          <w:szCs w:val="20"/>
          <w:vertAlign w:val="superscript"/>
        </w:rPr>
        <w:t>rd</w:t>
      </w:r>
      <w:r w:rsidRPr="004B2407">
        <w:rPr>
          <w:rFonts w:ascii="Times New Roman" w:hAnsi="Times New Roman" w:cs="Times New Roman"/>
          <w:sz w:val="20"/>
          <w:szCs w:val="20"/>
        </w:rPr>
        <w:t xml:space="preserve"> party oversight of controls, BMS, and/or BAS work as determined on a per project basis.</w:t>
      </w:r>
    </w:p>
    <w:p w14:paraId="6F25274F" w14:textId="146B9D7A"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As applicable for New York City Code based projects, coordinate with DASNY Representative(s) to receive the Testing Agent’s schedule for special inspections and assess potential for performing commissioning activities concurrently with Testing Agency special inspections of systems to be commissioned.  Also, review and document Special Inspection Reports that pertain to commissioned systems and ensure Testing Agent is copied upon C</w:t>
      </w:r>
      <w:r w:rsidR="00B622C6">
        <w:rPr>
          <w:rFonts w:ascii="Times New Roman" w:hAnsi="Times New Roman" w:cs="Times New Roman"/>
          <w:sz w:val="20"/>
          <w:szCs w:val="20"/>
        </w:rPr>
        <w:t>ommissioning Authority’</w:t>
      </w:r>
      <w:r w:rsidRPr="004B2407">
        <w:rPr>
          <w:rFonts w:ascii="Times New Roman" w:hAnsi="Times New Roman" w:cs="Times New Roman"/>
          <w:sz w:val="20"/>
          <w:szCs w:val="20"/>
        </w:rPr>
        <w:t>s submission of Statement of Certification of Work.</w:t>
      </w:r>
    </w:p>
    <w:p w14:paraId="6C380086"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The Commissioning Authority shall witness, document, and confirm or approve the following:</w:t>
      </w:r>
    </w:p>
    <w:p w14:paraId="3B790CCA" w14:textId="77777777" w:rsidR="002C504F" w:rsidRPr="004B2407" w:rsidRDefault="002C504F" w:rsidP="00C11FF6">
      <w:pPr>
        <w:numPr>
          <w:ilvl w:val="1"/>
          <w:numId w:val="9"/>
        </w:numPr>
        <w:tabs>
          <w:tab w:val="left" w:pos="720"/>
          <w:tab w:val="left" w:pos="126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 xml:space="preserve">HVAC pipe flushing and testing, and associated </w:t>
      </w:r>
      <w:proofErr w:type="gramStart"/>
      <w:r w:rsidRPr="004B2407">
        <w:rPr>
          <w:rFonts w:ascii="Times New Roman" w:hAnsi="Times New Roman" w:cs="Times New Roman"/>
          <w:sz w:val="20"/>
          <w:szCs w:val="20"/>
        </w:rPr>
        <w:t>procedures</w:t>
      </w:r>
      <w:proofErr w:type="gramEnd"/>
    </w:p>
    <w:p w14:paraId="2DEC81D1" w14:textId="77777777" w:rsidR="002C504F" w:rsidRPr="004B2407" w:rsidRDefault="002C504F" w:rsidP="00C11FF6">
      <w:pPr>
        <w:numPr>
          <w:ilvl w:val="1"/>
          <w:numId w:val="9"/>
        </w:numPr>
        <w:tabs>
          <w:tab w:val="left" w:pos="720"/>
          <w:tab w:val="left" w:pos="126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Duct cleaning and air leakage testing, and associated procedures</w:t>
      </w:r>
    </w:p>
    <w:p w14:paraId="653CFFFF" w14:textId="77777777" w:rsidR="002C504F" w:rsidRPr="004B2407" w:rsidRDefault="002C504F" w:rsidP="00C11FF6">
      <w:pPr>
        <w:numPr>
          <w:ilvl w:val="1"/>
          <w:numId w:val="9"/>
        </w:numPr>
        <w:tabs>
          <w:tab w:val="left" w:pos="720"/>
          <w:tab w:val="left" w:pos="1260"/>
        </w:tabs>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Testing and calibration of applicable terminal equipment and the control system before TAB</w:t>
      </w:r>
    </w:p>
    <w:p w14:paraId="7035C801" w14:textId="77777777" w:rsidR="002C504F" w:rsidRPr="004B2407" w:rsidRDefault="002C504F" w:rsidP="00C11FF6">
      <w:pPr>
        <w:numPr>
          <w:ilvl w:val="1"/>
          <w:numId w:val="9"/>
        </w:numPr>
        <w:tabs>
          <w:tab w:val="left" w:pos="720"/>
          <w:tab w:val="left" w:pos="126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Testing, Adjusting &amp; Balancing (TAB) procedures and reports, and verify a minimum of 10% of the TAB field measured data by performing their own measurements.</w:t>
      </w:r>
    </w:p>
    <w:p w14:paraId="5A46BD8E" w14:textId="77777777" w:rsidR="002C504F" w:rsidRPr="004B2407" w:rsidRDefault="002C504F" w:rsidP="00C11FF6">
      <w:pPr>
        <w:pStyle w:val="ListParagraph"/>
        <w:numPr>
          <w:ilvl w:val="1"/>
          <w:numId w:val="9"/>
        </w:numPr>
        <w:contextualSpacing/>
        <w:jc w:val="both"/>
        <w:rPr>
          <w:rFonts w:ascii="Times New Roman" w:hAnsi="Times New Roman"/>
        </w:rPr>
      </w:pPr>
      <w:r w:rsidRPr="004B2407">
        <w:rPr>
          <w:rFonts w:ascii="Times New Roman" w:hAnsi="Times New Roman"/>
        </w:rPr>
        <w:t>For Energy Performance Contracts (EPC)- include review and comment of the Performance Contractor’s M&amp;V procedures prior to the verification taking place; include witnessing initial portions of the M&amp;V testing implementation and review the Performance Contractor’s M&amp;V report confirming validity and whether the energy guarantee(s) have been achieved.</w:t>
      </w:r>
    </w:p>
    <w:p w14:paraId="28ACE48B" w14:textId="7F851760" w:rsidR="002C504F" w:rsidRPr="004B2407" w:rsidRDefault="002C504F" w:rsidP="00C11FF6">
      <w:pPr>
        <w:numPr>
          <w:ilvl w:val="0"/>
          <w:numId w:val="8"/>
        </w:numPr>
        <w:tabs>
          <w:tab w:val="left" w:pos="720"/>
          <w:tab w:val="left" w:pos="126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Retrieve Certificate of Readiness from the C</w:t>
      </w:r>
      <w:r w:rsidR="00B622C6">
        <w:rPr>
          <w:rFonts w:ascii="Times New Roman" w:hAnsi="Times New Roman" w:cs="Times New Roman"/>
          <w:sz w:val="20"/>
          <w:szCs w:val="20"/>
        </w:rPr>
        <w:t>ommissioning</w:t>
      </w:r>
      <w:r w:rsidRPr="004B2407">
        <w:rPr>
          <w:rFonts w:ascii="Times New Roman" w:hAnsi="Times New Roman" w:cs="Times New Roman"/>
          <w:sz w:val="20"/>
          <w:szCs w:val="20"/>
        </w:rPr>
        <w:t xml:space="preserve"> Agent (Contractor) prior to Functional Performance Testing stating that start-up and checkout have been successfully completed and that all equipment, systems, and controls are complete and ready for functional performance testing.</w:t>
      </w:r>
    </w:p>
    <w:p w14:paraId="23405151"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Develop Functional Performance Testing Procedures and checklists.</w:t>
      </w:r>
    </w:p>
    <w:p w14:paraId="3E81A158"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Maintain a master log of deficiencies and resolutions.  And formalize the deficiency resolution and closeout process with a “Deficiency Resolution Close Out Form” stating that all deficiencies have been satisfactorily addressed and the Owner’s O&amp;M representatives accept the current state of all commissioned systems.</w:t>
      </w:r>
    </w:p>
    <w:p w14:paraId="37EC0140"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Witness, verify, document, and approve Functional Performance Testing were performed and completed.</w:t>
      </w:r>
    </w:p>
    <w:p w14:paraId="73F8CD56" w14:textId="77777777" w:rsidR="002C504F" w:rsidRPr="004B2407" w:rsidRDefault="002C504F" w:rsidP="00C11FF6">
      <w:pPr>
        <w:numPr>
          <w:ilvl w:val="1"/>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Prerequisites of functional performance testing shall include:</w:t>
      </w:r>
    </w:p>
    <w:p w14:paraId="2AEA5B52" w14:textId="77777777"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All equipment/system components are completely installed and pre-functionally tested.</w:t>
      </w:r>
    </w:p>
    <w:p w14:paraId="7BBE3506" w14:textId="77777777"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All required permanent power connections are complete.</w:t>
      </w:r>
    </w:p>
    <w:p w14:paraId="4B051805" w14:textId="77777777"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All required control connections and control functions are operational.</w:t>
      </w:r>
    </w:p>
    <w:p w14:paraId="1D7766F0" w14:textId="77777777"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Air and hydronic testing and balancing has been completed.</w:t>
      </w:r>
    </w:p>
    <w:p w14:paraId="1A422ABB" w14:textId="77777777" w:rsidR="002C504F" w:rsidRPr="004B2407" w:rsidRDefault="002C504F" w:rsidP="00C11FF6">
      <w:pPr>
        <w:numPr>
          <w:ilvl w:val="0"/>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The Commissioning Authority shall, at a minimum, review, witness portions of, and document the following regarding IAQ Testing (The intent is for the applicable contractor to meet applicable IAQ testing requirements of both GBTC Section 638 and current LEED standards.); And may be required to perform the IAQ testing itself (determined on a per project basis):</w:t>
      </w:r>
    </w:p>
    <w:p w14:paraId="776E0D77" w14:textId="77777777" w:rsidR="002C504F" w:rsidRPr="004B2407" w:rsidRDefault="002C504F" w:rsidP="00C11FF6">
      <w:pPr>
        <w:numPr>
          <w:ilvl w:val="1"/>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 xml:space="preserve">IAQ Testing Protocol prior to IAQ </w:t>
      </w:r>
      <w:proofErr w:type="gramStart"/>
      <w:r w:rsidRPr="004B2407">
        <w:rPr>
          <w:rFonts w:ascii="Times New Roman" w:hAnsi="Times New Roman" w:cs="Times New Roman"/>
          <w:sz w:val="20"/>
          <w:szCs w:val="20"/>
        </w:rPr>
        <w:t>testing</w:t>
      </w:r>
      <w:proofErr w:type="gramEnd"/>
    </w:p>
    <w:p w14:paraId="54077DA6" w14:textId="77777777" w:rsidR="002C504F" w:rsidRPr="004B2407" w:rsidRDefault="002C504F" w:rsidP="00C11FF6">
      <w:pPr>
        <w:numPr>
          <w:ilvl w:val="1"/>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 xml:space="preserve">Confirm prerequisites such as construction completion and occupancy, building flush out, and as designed HVAC operation, prior to IAQ </w:t>
      </w:r>
      <w:proofErr w:type="gramStart"/>
      <w:r w:rsidRPr="004B2407">
        <w:rPr>
          <w:rFonts w:ascii="Times New Roman" w:hAnsi="Times New Roman" w:cs="Times New Roman"/>
          <w:sz w:val="20"/>
          <w:szCs w:val="20"/>
        </w:rPr>
        <w:t>testing</w:t>
      </w:r>
      <w:proofErr w:type="gramEnd"/>
    </w:p>
    <w:p w14:paraId="3E6C270A" w14:textId="77777777" w:rsidR="002C504F" w:rsidRPr="004B2407" w:rsidRDefault="002C504F" w:rsidP="00C11FF6">
      <w:pPr>
        <w:numPr>
          <w:ilvl w:val="1"/>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IAQ Testing Reports and confirm acceptable results.</w:t>
      </w:r>
    </w:p>
    <w:p w14:paraId="0696F83E"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Review the Operation and Maintenance (O&amp;M) Manual(s) and comment on completeness and adequacy in accordance with the design intent and contract documents.  Submit O &amp; M review comments to the Design Professional for their review and direction to the Commissioning Agent.</w:t>
      </w:r>
    </w:p>
    <w:p w14:paraId="608CA217"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Develop Systems &amp; Energy Management Manuals.</w:t>
      </w:r>
    </w:p>
    <w:p w14:paraId="5F608EE4"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Oversee the training of the owner’s O&amp;M personnel, including training submittal review and comment to ensure adequate training curriculum prior to training, and document written verification that training of operations and maintenance personnel was conducted for all commissioned features and systems.</w:t>
      </w:r>
    </w:p>
    <w:p w14:paraId="16569A72" w14:textId="77777777" w:rsidR="002C504F" w:rsidRPr="004B2407" w:rsidRDefault="002C504F" w:rsidP="00C11FF6">
      <w:pPr>
        <w:numPr>
          <w:ilvl w:val="1"/>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bookmarkStart w:id="27" w:name="_Hlk68863347"/>
      <w:r w:rsidRPr="004B2407">
        <w:rPr>
          <w:rFonts w:ascii="Times New Roman" w:hAnsi="Times New Roman" w:cs="Times New Roman"/>
          <w:sz w:val="20"/>
          <w:szCs w:val="20"/>
        </w:rPr>
        <w:t>Include a formal discussion of the O&amp;M manuals, Systems &amp; Energy Manuals (as applicable), training, and training documentation in a commissioning meeting.  Include the responsible contractor(s), at least two owner/building operator and management titles, and DASNY PM at this meeting.  The Design Professional is not necessary assuming they have approved/signed off the O&amp;Ms, Sys. &amp; En. Manuals, and O&amp;M Training Syllabi.  Document that the owner operator and management staff, on behalf of the owner, understand, accept, and are satisfied with the current state of the O&amp;Ms, Sys &amp; En manuals, and training, and are capable of operation and maintenance of all commissioned systems.</w:t>
      </w:r>
    </w:p>
    <w:p w14:paraId="136FC42F" w14:textId="2FDEB7B6" w:rsidR="002C504F" w:rsidRPr="004B2407" w:rsidRDefault="002C504F" w:rsidP="00C11FF6">
      <w:pPr>
        <w:pStyle w:val="ListParagraph"/>
        <w:numPr>
          <w:ilvl w:val="1"/>
          <w:numId w:val="8"/>
        </w:numPr>
        <w:contextualSpacing/>
        <w:jc w:val="both"/>
        <w:textAlignment w:val="auto"/>
        <w:rPr>
          <w:rFonts w:ascii="Times New Roman" w:hAnsi="Times New Roman"/>
        </w:rPr>
      </w:pPr>
      <w:r w:rsidRPr="004B2407">
        <w:rPr>
          <w:rFonts w:ascii="Times New Roman" w:hAnsi="Times New Roman"/>
        </w:rPr>
        <w:t>Note that the C</w:t>
      </w:r>
      <w:r w:rsidR="00B622C6">
        <w:rPr>
          <w:rFonts w:ascii="Times New Roman" w:hAnsi="Times New Roman"/>
        </w:rPr>
        <w:t>ommissioning Authority</w:t>
      </w:r>
      <w:r w:rsidRPr="004B2407">
        <w:rPr>
          <w:rFonts w:ascii="Times New Roman" w:hAnsi="Times New Roman"/>
        </w:rPr>
        <w:t xml:space="preserve"> scope can include, as determined on a per project basis at the discretion of the owner, additional turn over operational assistance services such as: supplemental training, O&amp;M assistance in development of preventive maintenance lists, development of computerized maintenance management system (CMMS), standard operation procedures, temporary operations management, etc., to ensure owner confidence in a smooth transition from construction to ongoing operations and maintenance.</w:t>
      </w:r>
    </w:p>
    <w:p w14:paraId="63BFE854"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bookmarkStart w:id="28" w:name="_Hlk68863538"/>
      <w:bookmarkEnd w:id="27"/>
      <w:r w:rsidRPr="004B2407">
        <w:rPr>
          <w:rFonts w:ascii="Times New Roman" w:hAnsi="Times New Roman" w:cs="Times New Roman"/>
          <w:sz w:val="20"/>
          <w:szCs w:val="20"/>
        </w:rPr>
        <w:t>Retrieve “System Certification” (as required and defined in current NYS Energy Code Section C106.2.6.1; and NYC Title 28 of the Administration Code, Part 28-116.4.1; as applicable) from the design professional and document in the final commissioning report.</w:t>
      </w:r>
    </w:p>
    <w:bookmarkEnd w:id="28"/>
    <w:p w14:paraId="5725F098"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b/>
          <w:sz w:val="20"/>
          <w:szCs w:val="20"/>
        </w:rPr>
      </w:pPr>
      <w:r w:rsidRPr="004B2407">
        <w:rPr>
          <w:rFonts w:ascii="Times New Roman" w:hAnsi="Times New Roman" w:cs="Times New Roman"/>
          <w:sz w:val="20"/>
          <w:szCs w:val="20"/>
        </w:rPr>
        <w:t>Develop Final Commissioning Report.</w:t>
      </w:r>
    </w:p>
    <w:p w14:paraId="40169BAA" w14:textId="0B10F516"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bookmarkStart w:id="29" w:name="_Hlk68863773"/>
      <w:r w:rsidRPr="004B2407">
        <w:rPr>
          <w:rFonts w:ascii="Times New Roman" w:hAnsi="Times New Roman" w:cs="Times New Roman"/>
          <w:sz w:val="20"/>
          <w:szCs w:val="20"/>
        </w:rPr>
        <w:t>Per the</w:t>
      </w:r>
      <w:r w:rsidRPr="004B2407">
        <w:rPr>
          <w:rFonts w:ascii="Times New Roman" w:hAnsi="Times New Roman" w:cs="Times New Roman"/>
          <w:bCs/>
          <w:sz w:val="20"/>
          <w:szCs w:val="20"/>
        </w:rPr>
        <w:t xml:space="preserve"> NYS and NYC Energy Codes provide a Preliminary Commissioning Report.  See code section C408.2.4 (NYS ECC / NYC ECC).  Note the “code official” (AHJ) must receive a letter of transmittal from the owner acknowledging they have received the Preliminary C</w:t>
      </w:r>
      <w:r w:rsidR="00B622C6">
        <w:rPr>
          <w:rFonts w:ascii="Times New Roman" w:hAnsi="Times New Roman" w:cs="Times New Roman"/>
          <w:bCs/>
          <w:sz w:val="20"/>
          <w:szCs w:val="20"/>
        </w:rPr>
        <w:t>ommissioning</w:t>
      </w:r>
      <w:r w:rsidRPr="004B2407">
        <w:rPr>
          <w:rFonts w:ascii="Times New Roman" w:hAnsi="Times New Roman" w:cs="Times New Roman"/>
          <w:bCs/>
          <w:sz w:val="20"/>
          <w:szCs w:val="20"/>
        </w:rPr>
        <w:t xml:space="preserve"> Report prior </w:t>
      </w:r>
      <w:r w:rsidRPr="004B2407">
        <w:rPr>
          <w:rFonts w:ascii="Times New Roman" w:hAnsi="Times New Roman" w:cs="Times New Roman"/>
          <w:sz w:val="20"/>
          <w:szCs w:val="20"/>
        </w:rPr>
        <w:t>to project final acceptance inspections.</w:t>
      </w:r>
    </w:p>
    <w:bookmarkEnd w:id="29"/>
    <w:p w14:paraId="4F42FCBF"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 xml:space="preserve">Provide </w:t>
      </w:r>
      <w:r w:rsidRPr="004B2407">
        <w:rPr>
          <w:rFonts w:ascii="Times New Roman" w:hAnsi="Times New Roman" w:cs="Times New Roman"/>
          <w:iCs/>
          <w:sz w:val="20"/>
          <w:szCs w:val="20"/>
        </w:rPr>
        <w:t>Statement of Certification of Work by</w:t>
      </w:r>
      <w:r w:rsidRPr="004B2407">
        <w:rPr>
          <w:rFonts w:ascii="Times New Roman" w:hAnsi="Times New Roman" w:cs="Times New Roman"/>
          <w:sz w:val="20"/>
          <w:szCs w:val="20"/>
        </w:rPr>
        <w:t xml:space="preserve"> the Commissioning Authority confirming that all Commissioning Authority scope items have been completed, documented, and are reflected in the Commissioning Report.  Submit Statement to project PM(s) and Owner’s Representative(s).</w:t>
      </w:r>
    </w:p>
    <w:p w14:paraId="541C7B1D"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Post-Occupancy Phase periodic site visits (commencing upon occupancy, for the remaining of the contractor warrantee period, at a site visit rate determined on a per project basis), to confirm as designed functional performance, review of adequate operations and maintenance processes, troubleshooting assistance, measurement, and verification, etc., as necessary/applicable.</w:t>
      </w:r>
    </w:p>
    <w:p w14:paraId="5495CA2D"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Verify, document, and conduct off-season deferred testing as applicable.</w:t>
      </w:r>
    </w:p>
    <w:p w14:paraId="0EB97E09" w14:textId="77777777" w:rsidR="002C504F" w:rsidRPr="004B2407" w:rsidRDefault="002C504F" w:rsidP="00C11FF6">
      <w:pPr>
        <w:numPr>
          <w:ilvl w:val="0"/>
          <w:numId w:val="8"/>
        </w:numPr>
        <w:tabs>
          <w:tab w:val="left" w:pos="720"/>
        </w:tabs>
        <w:overflowPunct w:val="0"/>
        <w:autoSpaceDE w:val="0"/>
        <w:autoSpaceDN w:val="0"/>
        <w:adjustRightInd w:val="0"/>
        <w:spacing w:after="0" w:line="240" w:lineRule="auto"/>
        <w:jc w:val="both"/>
        <w:rPr>
          <w:rFonts w:ascii="Times New Roman" w:hAnsi="Times New Roman" w:cs="Times New Roman"/>
          <w:bCs/>
          <w:sz w:val="20"/>
          <w:szCs w:val="20"/>
        </w:rPr>
      </w:pPr>
      <w:r w:rsidRPr="004B2407">
        <w:rPr>
          <w:rFonts w:ascii="Times New Roman" w:hAnsi="Times New Roman" w:cs="Times New Roman"/>
          <w:sz w:val="20"/>
          <w:szCs w:val="20"/>
        </w:rPr>
        <w:t>Verify</w:t>
      </w:r>
      <w:r w:rsidRPr="004B2407">
        <w:rPr>
          <w:rFonts w:ascii="Times New Roman" w:hAnsi="Times New Roman" w:cs="Times New Roman"/>
          <w:bCs/>
          <w:sz w:val="20"/>
          <w:szCs w:val="20"/>
        </w:rPr>
        <w:t xml:space="preserve">, </w:t>
      </w:r>
      <w:proofErr w:type="gramStart"/>
      <w:r w:rsidRPr="004B2407">
        <w:rPr>
          <w:rFonts w:ascii="Times New Roman" w:hAnsi="Times New Roman" w:cs="Times New Roman"/>
          <w:bCs/>
          <w:sz w:val="20"/>
          <w:szCs w:val="20"/>
        </w:rPr>
        <w:t>document</w:t>
      </w:r>
      <w:proofErr w:type="gramEnd"/>
      <w:r w:rsidRPr="004B2407">
        <w:rPr>
          <w:rFonts w:ascii="Times New Roman" w:hAnsi="Times New Roman" w:cs="Times New Roman"/>
          <w:bCs/>
          <w:sz w:val="20"/>
          <w:szCs w:val="20"/>
        </w:rPr>
        <w:t xml:space="preserve"> and conduct Post Occupancy Review:</w:t>
      </w:r>
    </w:p>
    <w:p w14:paraId="0B03008D" w14:textId="540C08A0" w:rsidR="002C504F" w:rsidRPr="004B2407" w:rsidRDefault="002C504F" w:rsidP="00C11FF6">
      <w:pPr>
        <w:numPr>
          <w:ilvl w:val="1"/>
          <w:numId w:val="8"/>
        </w:numPr>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Post Occ. Review shall take place within the one-year project warranty period, preferably after project deficiency close out, after deferred off-season testing, and after C</w:t>
      </w:r>
      <w:r w:rsidR="00B622C6">
        <w:rPr>
          <w:rFonts w:ascii="Times New Roman" w:hAnsi="Times New Roman" w:cs="Times New Roman"/>
          <w:sz w:val="20"/>
          <w:szCs w:val="20"/>
        </w:rPr>
        <w:t>ommissioning Authority’s</w:t>
      </w:r>
      <w:r w:rsidRPr="004B2407">
        <w:rPr>
          <w:rFonts w:ascii="Times New Roman" w:hAnsi="Times New Roman" w:cs="Times New Roman"/>
          <w:sz w:val="20"/>
          <w:szCs w:val="20"/>
        </w:rPr>
        <w:t xml:space="preserve"> Statement of Certification of Work with exception to the post occ. work, and roughly between the six to ten-month mark in the warranty period.  Include the responsible contractor(s), at least two owner/building operator and management titles, and DASNY PM at these meetings.  The Post Occupancy Review shall include a pre-review and post review meeting that includes review and discussion of:</w:t>
      </w:r>
    </w:p>
    <w:p w14:paraId="0D38D381" w14:textId="6CB3B593"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Final C</w:t>
      </w:r>
      <w:r w:rsidR="00B622C6">
        <w:rPr>
          <w:rFonts w:ascii="Times New Roman" w:hAnsi="Times New Roman" w:cs="Times New Roman"/>
          <w:sz w:val="20"/>
          <w:szCs w:val="20"/>
        </w:rPr>
        <w:t>ommissioning</w:t>
      </w:r>
      <w:r w:rsidRPr="004B2407">
        <w:rPr>
          <w:rFonts w:ascii="Times New Roman" w:hAnsi="Times New Roman" w:cs="Times New Roman"/>
          <w:sz w:val="20"/>
          <w:szCs w:val="20"/>
        </w:rPr>
        <w:t xml:space="preserve"> Report</w:t>
      </w:r>
    </w:p>
    <w:p w14:paraId="5816AAC4" w14:textId="77777777"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 xml:space="preserve">Systems &amp; Energy Manual and it’s </w:t>
      </w:r>
      <w:proofErr w:type="gramStart"/>
      <w:r w:rsidRPr="004B2407">
        <w:rPr>
          <w:rFonts w:ascii="Times New Roman" w:hAnsi="Times New Roman" w:cs="Times New Roman"/>
          <w:sz w:val="20"/>
          <w:szCs w:val="20"/>
        </w:rPr>
        <w:t>use</w:t>
      </w:r>
      <w:proofErr w:type="gramEnd"/>
    </w:p>
    <w:p w14:paraId="78A2162A" w14:textId="77777777"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 xml:space="preserve">Occupancy schedule &amp; population as it relates to MEP system </w:t>
      </w:r>
      <w:proofErr w:type="gramStart"/>
      <w:r w:rsidRPr="004B2407">
        <w:rPr>
          <w:rFonts w:ascii="Times New Roman" w:hAnsi="Times New Roman" w:cs="Times New Roman"/>
          <w:sz w:val="20"/>
          <w:szCs w:val="20"/>
        </w:rPr>
        <w:t>operation</w:t>
      </w:r>
      <w:proofErr w:type="gramEnd"/>
    </w:p>
    <w:p w14:paraId="7D3937D9" w14:textId="77777777"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O &amp; M Manuals and their use</w:t>
      </w:r>
    </w:p>
    <w:p w14:paraId="172083EF" w14:textId="77777777"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Sequence of Operations</w:t>
      </w:r>
    </w:p>
    <w:p w14:paraId="5572244A" w14:textId="380F71BF"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sz w:val="20"/>
          <w:szCs w:val="20"/>
        </w:rPr>
      </w:pPr>
      <w:bookmarkStart w:id="30" w:name="_Hlk512328952"/>
      <w:r w:rsidRPr="004B2407">
        <w:rPr>
          <w:rFonts w:ascii="Times New Roman" w:hAnsi="Times New Roman" w:cs="Times New Roman"/>
          <w:sz w:val="20"/>
          <w:szCs w:val="20"/>
        </w:rPr>
        <w:t>M&amp;V process should be implemented and documented, as may be applicable</w:t>
      </w:r>
      <w:r w:rsidRPr="004B2407">
        <w:rPr>
          <w:rFonts w:ascii="Times New Roman" w:hAnsi="Times New Roman" w:cs="Times New Roman"/>
          <w:strike/>
          <w:sz w:val="20"/>
          <w:szCs w:val="20"/>
        </w:rPr>
        <w:t xml:space="preserve"> </w:t>
      </w:r>
      <w:r w:rsidRPr="004B2407">
        <w:rPr>
          <w:rFonts w:ascii="Times New Roman" w:hAnsi="Times New Roman" w:cs="Times New Roman"/>
          <w:sz w:val="20"/>
          <w:szCs w:val="20"/>
        </w:rPr>
        <w:t>including for Energy Performance, Design-Build and/or ESCO Contracts.  The Contractor shall implement the M&amp;V process and issue resultant report for the C</w:t>
      </w:r>
      <w:r w:rsidR="00B622C6">
        <w:rPr>
          <w:rFonts w:ascii="Times New Roman" w:hAnsi="Times New Roman" w:cs="Times New Roman"/>
          <w:sz w:val="20"/>
          <w:szCs w:val="20"/>
        </w:rPr>
        <w:t>ommissioning Authority’</w:t>
      </w:r>
      <w:r w:rsidRPr="004B2407">
        <w:rPr>
          <w:rFonts w:ascii="Times New Roman" w:hAnsi="Times New Roman" w:cs="Times New Roman"/>
          <w:sz w:val="20"/>
          <w:szCs w:val="20"/>
        </w:rPr>
        <w:t>s review, unless otherwise specified in the contracts.  Provide results along with comparison analysis to the design phase energy model in the Final C</w:t>
      </w:r>
      <w:r w:rsidR="00B622C6">
        <w:rPr>
          <w:rFonts w:ascii="Times New Roman" w:hAnsi="Times New Roman" w:cs="Times New Roman"/>
          <w:sz w:val="20"/>
          <w:szCs w:val="20"/>
        </w:rPr>
        <w:t>ommissioning</w:t>
      </w:r>
      <w:r w:rsidRPr="004B2407">
        <w:rPr>
          <w:rFonts w:ascii="Times New Roman" w:hAnsi="Times New Roman" w:cs="Times New Roman"/>
          <w:sz w:val="20"/>
          <w:szCs w:val="20"/>
        </w:rPr>
        <w:t xml:space="preserve"> Report upon completion of the Post Occupancy Review.</w:t>
      </w:r>
    </w:p>
    <w:p w14:paraId="16E71B21" w14:textId="438B845A" w:rsidR="002C504F" w:rsidRPr="004B2407" w:rsidRDefault="002C504F" w:rsidP="00C11FF6">
      <w:pPr>
        <w:numPr>
          <w:ilvl w:val="3"/>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The C</w:t>
      </w:r>
      <w:r w:rsidR="00B622C6">
        <w:rPr>
          <w:rFonts w:ascii="Times New Roman" w:hAnsi="Times New Roman" w:cs="Times New Roman"/>
          <w:sz w:val="20"/>
          <w:szCs w:val="20"/>
        </w:rPr>
        <w:t>ommissioning Authority</w:t>
      </w:r>
      <w:r w:rsidRPr="004B2407">
        <w:rPr>
          <w:rFonts w:ascii="Times New Roman" w:hAnsi="Times New Roman" w:cs="Times New Roman"/>
          <w:sz w:val="20"/>
          <w:szCs w:val="20"/>
        </w:rPr>
        <w:t xml:space="preserve"> may be asked to observe, participate comment and/or implement M&amp;V for EPCs and/or ESCOs that include financing paid back from energy savings as a third-party guarantor. </w:t>
      </w:r>
    </w:p>
    <w:bookmarkEnd w:id="30"/>
    <w:p w14:paraId="3B087836" w14:textId="77777777"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Status of O &amp; M activity and documentation of organizational O&amp;M processes in use (</w:t>
      </w:r>
      <w:proofErr w:type="spellStart"/>
      <w:r w:rsidRPr="004B2407">
        <w:rPr>
          <w:rFonts w:ascii="Times New Roman" w:hAnsi="Times New Roman" w:cs="Times New Roman"/>
          <w:sz w:val="20"/>
          <w:szCs w:val="20"/>
        </w:rPr>
        <w:t>ie</w:t>
      </w:r>
      <w:proofErr w:type="spellEnd"/>
      <w:r w:rsidRPr="004B2407">
        <w:rPr>
          <w:rFonts w:ascii="Times New Roman" w:hAnsi="Times New Roman" w:cs="Times New Roman"/>
          <w:sz w:val="20"/>
          <w:szCs w:val="20"/>
        </w:rPr>
        <w:t xml:space="preserve">. PM, CMMS programs, etc.) </w:t>
      </w:r>
    </w:p>
    <w:p w14:paraId="4EF8846F" w14:textId="77777777" w:rsidR="002C504F" w:rsidRPr="004B2407" w:rsidRDefault="002C504F" w:rsidP="00C11FF6">
      <w:pPr>
        <w:numPr>
          <w:ilvl w:val="2"/>
          <w:numId w:val="8"/>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Condition (complete and accurate) and usefulness of “As-built” documents.  Systems and equipment to be reviewed, exercised, and confirmed to be compliant with functional performance in accordance with the design intent and contract documents (HVAC, DHW, Electrical, Control Systems SOO, and integration with other building/campus systems, etc.)</w:t>
      </w:r>
    </w:p>
    <w:p w14:paraId="4F512410" w14:textId="77777777" w:rsidR="002C504F" w:rsidRPr="004B2407" w:rsidRDefault="002C504F" w:rsidP="00C11FF6">
      <w:pPr>
        <w:pStyle w:val="ListParagraph"/>
        <w:numPr>
          <w:ilvl w:val="1"/>
          <w:numId w:val="8"/>
        </w:numPr>
        <w:contextualSpacing/>
        <w:jc w:val="both"/>
        <w:textAlignment w:val="auto"/>
        <w:rPr>
          <w:rFonts w:ascii="Times New Roman" w:hAnsi="Times New Roman"/>
        </w:rPr>
      </w:pPr>
      <w:r w:rsidRPr="004B2407">
        <w:rPr>
          <w:rFonts w:ascii="Times New Roman" w:hAnsi="Times New Roman"/>
        </w:rPr>
        <w:t>Provide post occupancy review follow up inspections to close out any deficiencies noted during the warranty review to date and provide a Post Occupancy Review Report documenting all post occupancy review activities including any new deficiencies, resolutions, and recommendations.  Document the owner operator and management staff, on behalf of the owner, acknowledge receipt of the Post Occ. Report, understand, accept, and are satisfied with the current state of the commissioned systems, documentation, and training, and are capable of continuing operation and maintenance as intended.</w:t>
      </w:r>
    </w:p>
    <w:p w14:paraId="76E1554C" w14:textId="77777777" w:rsidR="002C504F" w:rsidRPr="004B2407" w:rsidRDefault="002C504F" w:rsidP="00C11FF6">
      <w:pPr>
        <w:spacing w:after="0"/>
        <w:jc w:val="both"/>
        <w:rPr>
          <w:rFonts w:ascii="Times New Roman" w:hAnsi="Times New Roman" w:cs="Times New Roman"/>
          <w:sz w:val="20"/>
          <w:szCs w:val="20"/>
        </w:rPr>
      </w:pPr>
    </w:p>
    <w:p w14:paraId="3D923C7F" w14:textId="77777777" w:rsidR="002C504F" w:rsidRPr="004B2407" w:rsidRDefault="002C504F" w:rsidP="00C11FF6">
      <w:pPr>
        <w:spacing w:after="0"/>
        <w:jc w:val="both"/>
        <w:rPr>
          <w:rFonts w:ascii="Times New Roman" w:hAnsi="Times New Roman" w:cs="Times New Roman"/>
          <w:b/>
          <w:bCs/>
          <w:strike/>
          <w:sz w:val="20"/>
          <w:szCs w:val="20"/>
          <w:u w:val="single"/>
        </w:rPr>
      </w:pPr>
      <w:bookmarkStart w:id="31" w:name="_Hlk123036123"/>
      <w:r w:rsidRPr="004B2407">
        <w:rPr>
          <w:rFonts w:ascii="Times New Roman" w:hAnsi="Times New Roman" w:cs="Times New Roman"/>
          <w:b/>
          <w:bCs/>
          <w:sz w:val="20"/>
          <w:szCs w:val="20"/>
          <w:u w:val="single"/>
        </w:rPr>
        <w:t xml:space="preserve">Existing Building Commissioning, </w:t>
      </w:r>
      <w:bookmarkStart w:id="32" w:name="_Hlk123027708"/>
      <w:r w:rsidRPr="004B2407">
        <w:rPr>
          <w:rFonts w:ascii="Times New Roman" w:hAnsi="Times New Roman" w:cs="Times New Roman"/>
          <w:b/>
          <w:bCs/>
          <w:sz w:val="20"/>
          <w:szCs w:val="20"/>
          <w:u w:val="single"/>
        </w:rPr>
        <w:t>Operation &amp; Maintenance Support</w:t>
      </w:r>
      <w:bookmarkEnd w:id="32"/>
      <w:r w:rsidRPr="004B2407">
        <w:rPr>
          <w:rFonts w:ascii="Times New Roman" w:hAnsi="Times New Roman" w:cs="Times New Roman"/>
          <w:b/>
          <w:bCs/>
          <w:sz w:val="20"/>
          <w:szCs w:val="20"/>
          <w:u w:val="single"/>
        </w:rPr>
        <w:t xml:space="preserve">, </w:t>
      </w:r>
      <w:bookmarkStart w:id="33" w:name="_Hlk123029419"/>
      <w:r w:rsidRPr="004B2407">
        <w:rPr>
          <w:rFonts w:ascii="Times New Roman" w:hAnsi="Times New Roman" w:cs="Times New Roman"/>
          <w:b/>
          <w:bCs/>
          <w:sz w:val="20"/>
          <w:szCs w:val="20"/>
          <w:u w:val="single"/>
        </w:rPr>
        <w:t>Sustainability</w:t>
      </w:r>
      <w:bookmarkEnd w:id="33"/>
      <w:r w:rsidRPr="004B2407">
        <w:rPr>
          <w:rFonts w:ascii="Times New Roman" w:hAnsi="Times New Roman" w:cs="Times New Roman"/>
          <w:b/>
          <w:bCs/>
          <w:sz w:val="20"/>
          <w:szCs w:val="20"/>
          <w:u w:val="single"/>
        </w:rPr>
        <w:t xml:space="preserve">, </w:t>
      </w:r>
      <w:bookmarkStart w:id="34" w:name="_Hlk123029996"/>
      <w:r w:rsidRPr="004B2407">
        <w:rPr>
          <w:rFonts w:ascii="Times New Roman" w:hAnsi="Times New Roman" w:cs="Times New Roman"/>
          <w:b/>
          <w:bCs/>
          <w:sz w:val="20"/>
          <w:szCs w:val="20"/>
          <w:u w:val="single"/>
        </w:rPr>
        <w:t>Energy Assessment Support Services</w:t>
      </w:r>
      <w:bookmarkEnd w:id="34"/>
      <w:r w:rsidRPr="004B2407">
        <w:rPr>
          <w:rFonts w:ascii="Times New Roman" w:hAnsi="Times New Roman" w:cs="Times New Roman"/>
          <w:b/>
          <w:bCs/>
          <w:sz w:val="20"/>
          <w:szCs w:val="20"/>
          <w:u w:val="single"/>
        </w:rPr>
        <w:t xml:space="preserve">, </w:t>
      </w:r>
      <w:bookmarkStart w:id="35" w:name="_Hlk123033702"/>
      <w:r w:rsidRPr="004B2407">
        <w:rPr>
          <w:rFonts w:ascii="Times New Roman" w:hAnsi="Times New Roman" w:cs="Times New Roman"/>
          <w:b/>
          <w:bCs/>
          <w:sz w:val="20"/>
          <w:szCs w:val="20"/>
          <w:u w:val="single"/>
        </w:rPr>
        <w:t>Transitional Technical Support Services</w:t>
      </w:r>
      <w:bookmarkEnd w:id="35"/>
      <w:r w:rsidRPr="004B2407">
        <w:rPr>
          <w:rFonts w:ascii="Times New Roman" w:hAnsi="Times New Roman" w:cs="Times New Roman"/>
          <w:b/>
          <w:bCs/>
          <w:sz w:val="20"/>
          <w:szCs w:val="20"/>
          <w:u w:val="single"/>
        </w:rPr>
        <w:t xml:space="preserve">, and additional </w:t>
      </w:r>
      <w:bookmarkStart w:id="36" w:name="_Hlk123034872"/>
      <w:r w:rsidRPr="004B2407">
        <w:rPr>
          <w:rFonts w:ascii="Times New Roman" w:hAnsi="Times New Roman" w:cs="Times New Roman"/>
          <w:b/>
          <w:bCs/>
          <w:sz w:val="20"/>
          <w:szCs w:val="20"/>
          <w:u w:val="single"/>
        </w:rPr>
        <w:t>Ancillary Testing and Related Professional Services</w:t>
      </w:r>
      <w:bookmarkEnd w:id="36"/>
    </w:p>
    <w:bookmarkEnd w:id="31"/>
    <w:p w14:paraId="41223A53" w14:textId="77777777" w:rsidR="002C504F" w:rsidRPr="004B2407" w:rsidRDefault="002C504F" w:rsidP="00C11FF6">
      <w:pPr>
        <w:spacing w:after="0"/>
        <w:jc w:val="both"/>
        <w:rPr>
          <w:rFonts w:ascii="Times New Roman" w:hAnsi="Times New Roman" w:cs="Times New Roman"/>
          <w:sz w:val="20"/>
          <w:szCs w:val="20"/>
        </w:rPr>
      </w:pPr>
    </w:p>
    <w:p w14:paraId="59244D28" w14:textId="43EB96AC"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 xml:space="preserve">The Commissioning Authority’s services may include, but not be limited to services related to existing building commissioning, operation &amp; maintenance support, sustainability, energy studies/audits, </w:t>
      </w:r>
      <w:r w:rsidR="00DB124B" w:rsidRPr="004B2407">
        <w:rPr>
          <w:rFonts w:ascii="Times New Roman" w:hAnsi="Times New Roman" w:cs="Times New Roman"/>
          <w:sz w:val="20"/>
          <w:szCs w:val="20"/>
        </w:rPr>
        <w:t xml:space="preserve">and </w:t>
      </w:r>
      <w:r w:rsidRPr="004B2407">
        <w:rPr>
          <w:rFonts w:ascii="Times New Roman" w:hAnsi="Times New Roman" w:cs="Times New Roman"/>
          <w:sz w:val="20"/>
          <w:szCs w:val="20"/>
        </w:rPr>
        <w:t>transitional technical support services</w:t>
      </w:r>
      <w:r w:rsidR="00DB124B" w:rsidRPr="004B2407">
        <w:rPr>
          <w:rFonts w:ascii="Times New Roman" w:hAnsi="Times New Roman" w:cs="Times New Roman"/>
          <w:sz w:val="20"/>
          <w:szCs w:val="20"/>
        </w:rPr>
        <w:t>.</w:t>
      </w:r>
    </w:p>
    <w:p w14:paraId="60B0CA8D" w14:textId="77777777" w:rsidR="002C504F" w:rsidRPr="004B2407" w:rsidRDefault="002C504F" w:rsidP="00C11FF6">
      <w:pPr>
        <w:spacing w:after="0"/>
        <w:jc w:val="both"/>
        <w:rPr>
          <w:rFonts w:ascii="Times New Roman" w:hAnsi="Times New Roman" w:cs="Times New Roman"/>
          <w:sz w:val="20"/>
          <w:szCs w:val="20"/>
        </w:rPr>
      </w:pPr>
    </w:p>
    <w:p w14:paraId="36600828" w14:textId="77777777" w:rsidR="002C504F" w:rsidRPr="004B2407" w:rsidRDefault="002C504F" w:rsidP="00C11FF6">
      <w:pPr>
        <w:spacing w:after="0"/>
        <w:jc w:val="both"/>
        <w:rPr>
          <w:rFonts w:ascii="Times New Roman" w:hAnsi="Times New Roman" w:cs="Times New Roman"/>
          <w:b/>
          <w:sz w:val="20"/>
          <w:szCs w:val="20"/>
          <w:u w:val="single"/>
        </w:rPr>
      </w:pPr>
      <w:bookmarkStart w:id="37" w:name="_Hlk123037053"/>
      <w:r w:rsidRPr="004B2407">
        <w:rPr>
          <w:rFonts w:ascii="Times New Roman" w:hAnsi="Times New Roman" w:cs="Times New Roman"/>
          <w:b/>
          <w:sz w:val="20"/>
          <w:szCs w:val="20"/>
          <w:u w:val="single"/>
        </w:rPr>
        <w:t>Existing Building Commissioning (</w:t>
      </w:r>
      <w:proofErr w:type="spellStart"/>
      <w:r w:rsidRPr="004B2407">
        <w:rPr>
          <w:rFonts w:ascii="Times New Roman" w:hAnsi="Times New Roman" w:cs="Times New Roman"/>
          <w:b/>
          <w:sz w:val="20"/>
          <w:szCs w:val="20"/>
          <w:u w:val="single"/>
        </w:rPr>
        <w:t>EBCx</w:t>
      </w:r>
      <w:proofErr w:type="spellEnd"/>
      <w:r w:rsidRPr="004B2407">
        <w:rPr>
          <w:rFonts w:ascii="Times New Roman" w:hAnsi="Times New Roman" w:cs="Times New Roman"/>
          <w:b/>
          <w:sz w:val="20"/>
          <w:szCs w:val="20"/>
          <w:u w:val="single"/>
        </w:rPr>
        <w:t>) and/or Retro-Commissioning (RCx)</w:t>
      </w:r>
    </w:p>
    <w:bookmarkEnd w:id="37"/>
    <w:p w14:paraId="1D25A76C" w14:textId="77777777"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Provide existing building commissioning or retro-commissioning services to assist with ensuring systems are functioning as designed and installed, optimized, functionally tested, and capable of being operated and maintained according to the owner’s operational needs.  For buildings that have already been commissioned or retro-commissioned, practices of re-commissioning may be applied.</w:t>
      </w:r>
    </w:p>
    <w:p w14:paraId="48949940" w14:textId="77777777" w:rsidR="002C504F" w:rsidRPr="004B2407" w:rsidRDefault="002C504F" w:rsidP="00C11FF6">
      <w:pPr>
        <w:spacing w:after="0"/>
        <w:jc w:val="both"/>
        <w:rPr>
          <w:rFonts w:ascii="Times New Roman" w:hAnsi="Times New Roman" w:cs="Times New Roman"/>
          <w:sz w:val="20"/>
          <w:szCs w:val="20"/>
        </w:rPr>
      </w:pPr>
    </w:p>
    <w:p w14:paraId="07C7FCE0" w14:textId="77777777"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Existing building commissioning scopes may be applied for various client goals such as regulatory compliance with NYS EO 22 and/or NYC Local Law 87, etc., and other operational, maintenance, and energy efficiency improvement measures for existing systems and components.</w:t>
      </w:r>
    </w:p>
    <w:p w14:paraId="1E3CE1F0" w14:textId="77777777" w:rsidR="002C504F" w:rsidRPr="004B2407" w:rsidRDefault="002C504F" w:rsidP="00C11FF6">
      <w:pPr>
        <w:spacing w:after="0"/>
        <w:jc w:val="both"/>
        <w:rPr>
          <w:rFonts w:ascii="Times New Roman" w:hAnsi="Times New Roman" w:cs="Times New Roman"/>
          <w:sz w:val="20"/>
          <w:szCs w:val="20"/>
        </w:rPr>
      </w:pPr>
    </w:p>
    <w:p w14:paraId="20B46F62" w14:textId="77777777"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This work may include development of capital or expense funded budget requests for retro-commissioning studies, equipment implementation and/or construction projects, and low-cost, incidental, minor expense/operations funded maintenance, replacements in kind or repair implementations.</w:t>
      </w:r>
    </w:p>
    <w:p w14:paraId="4521C91C" w14:textId="77777777" w:rsidR="002C504F" w:rsidRPr="004B2407" w:rsidRDefault="002C504F" w:rsidP="00C11FF6">
      <w:pPr>
        <w:spacing w:after="0"/>
        <w:jc w:val="both"/>
        <w:rPr>
          <w:rFonts w:ascii="Times New Roman" w:hAnsi="Times New Roman" w:cs="Times New Roman"/>
          <w:sz w:val="20"/>
          <w:szCs w:val="20"/>
        </w:rPr>
      </w:pPr>
    </w:p>
    <w:p w14:paraId="3C2D0E17" w14:textId="6369966D"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 xml:space="preserve">Note this term contract is a professional service only contract.  Existing building commissioning scopes are confined to planning and investigation phases with limited professional services only corrective implementation work.  Professional services implementation work examples </w:t>
      </w:r>
      <w:proofErr w:type="gramStart"/>
      <w:r w:rsidRPr="004B2407">
        <w:rPr>
          <w:rFonts w:ascii="Times New Roman" w:hAnsi="Times New Roman" w:cs="Times New Roman"/>
          <w:sz w:val="20"/>
          <w:szCs w:val="20"/>
        </w:rPr>
        <w:t>are:</w:t>
      </w:r>
      <w:proofErr w:type="gramEnd"/>
      <w:r w:rsidRPr="004B2407">
        <w:rPr>
          <w:rFonts w:ascii="Times New Roman" w:hAnsi="Times New Roman" w:cs="Times New Roman"/>
          <w:sz w:val="20"/>
          <w:szCs w:val="20"/>
        </w:rPr>
        <w:t xml:space="preserve"> building automation system control programing or sequence of operation revisions, schedule and set point revisions, balancing work, etc., but no physical construction implementation work is allowed under this contract.  Therefore, resultant reports and deliverable formats are critical to aid a smooth transition to other suitable construction implementation contracts to address this need.  Existing building commissioning and ret</w:t>
      </w:r>
      <w:r w:rsidR="00AD2D84" w:rsidRPr="004B2407">
        <w:rPr>
          <w:rFonts w:ascii="Times New Roman" w:hAnsi="Times New Roman" w:cs="Times New Roman"/>
          <w:sz w:val="20"/>
          <w:szCs w:val="20"/>
        </w:rPr>
        <w:t>r</w:t>
      </w:r>
      <w:r w:rsidRPr="004B2407">
        <w:rPr>
          <w:rFonts w:ascii="Times New Roman" w:hAnsi="Times New Roman" w:cs="Times New Roman"/>
          <w:sz w:val="20"/>
          <w:szCs w:val="20"/>
        </w:rPr>
        <w:t>o-commissioning report format is defined further below.</w:t>
      </w:r>
    </w:p>
    <w:p w14:paraId="4E48FD7E" w14:textId="77777777" w:rsidR="002C504F" w:rsidRPr="004B2407" w:rsidRDefault="002C504F" w:rsidP="00C11FF6">
      <w:pPr>
        <w:numPr>
          <w:ilvl w:val="0"/>
          <w:numId w:val="11"/>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Provide an Existing Building Commissioning or Retro-Commissioning Plan Document.</w:t>
      </w:r>
    </w:p>
    <w:p w14:paraId="4A5697C2" w14:textId="77777777" w:rsidR="002C504F" w:rsidRPr="004B2407" w:rsidRDefault="002C504F" w:rsidP="00C11FF6">
      <w:pPr>
        <w:numPr>
          <w:ilvl w:val="0"/>
          <w:numId w:val="11"/>
        </w:numPr>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Lead the Project Team and discuss roles and responsibilities related to the Existing Building Commissioning scope.  Coordination may be required with building owner representatives and facility operating staff, as well as with maintenance vendors, and potential testing contractors that will need to participate as part of the scope of work.</w:t>
      </w:r>
    </w:p>
    <w:p w14:paraId="2471DB84" w14:textId="77777777" w:rsidR="002C504F" w:rsidRPr="004B2407" w:rsidRDefault="002C504F" w:rsidP="00C11FF6">
      <w:pPr>
        <w:numPr>
          <w:ilvl w:val="0"/>
          <w:numId w:val="11"/>
        </w:numPr>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Identify and document systems to be commissioned as applicable</w:t>
      </w:r>
      <w:r w:rsidRPr="004B2407">
        <w:rPr>
          <w:rFonts w:ascii="Times New Roman" w:hAnsi="Times New Roman" w:cs="Times New Roman"/>
          <w:i/>
          <w:sz w:val="20"/>
          <w:szCs w:val="20"/>
        </w:rPr>
        <w:t>.</w:t>
      </w:r>
      <w:r w:rsidRPr="004B2407">
        <w:rPr>
          <w:rFonts w:ascii="Times New Roman" w:hAnsi="Times New Roman" w:cs="Times New Roman"/>
          <w:iCs/>
          <w:sz w:val="20"/>
          <w:szCs w:val="20"/>
        </w:rPr>
        <w:t xml:space="preserve"> As an example, but not limited to the following:</w:t>
      </w:r>
    </w:p>
    <w:p w14:paraId="5DA6BCF0" w14:textId="77777777" w:rsidR="002C504F" w:rsidRPr="004B2407" w:rsidRDefault="002C504F" w:rsidP="00C11FF6">
      <w:pPr>
        <w:numPr>
          <w:ilvl w:val="1"/>
          <w:numId w:val="11"/>
        </w:numPr>
        <w:tabs>
          <w:tab w:val="left" w:pos="1080"/>
        </w:tabs>
        <w:overflowPunct w:val="0"/>
        <w:autoSpaceDE w:val="0"/>
        <w:autoSpaceDN w:val="0"/>
        <w:adjustRightInd w:val="0"/>
        <w:spacing w:after="0" w:line="240" w:lineRule="auto"/>
        <w:jc w:val="both"/>
        <w:rPr>
          <w:rFonts w:ascii="Times New Roman" w:hAnsi="Times New Roman" w:cs="Times New Roman"/>
          <w:iCs/>
          <w:sz w:val="20"/>
          <w:szCs w:val="20"/>
        </w:rPr>
      </w:pPr>
      <w:r w:rsidRPr="004B2407">
        <w:rPr>
          <w:rFonts w:ascii="Times New Roman" w:hAnsi="Times New Roman" w:cs="Times New Roman"/>
          <w:iCs/>
          <w:sz w:val="20"/>
          <w:szCs w:val="20"/>
        </w:rPr>
        <w:t xml:space="preserve">Primary mechanical, electrical, and plumbing equipment, </w:t>
      </w:r>
      <w:r w:rsidRPr="004B2407">
        <w:rPr>
          <w:rFonts w:ascii="Times New Roman" w:hAnsi="Times New Roman" w:cs="Times New Roman"/>
          <w:sz w:val="20"/>
          <w:szCs w:val="20"/>
        </w:rPr>
        <w:t>and/or building envelope elements including</w:t>
      </w:r>
      <w:r w:rsidRPr="004B2407">
        <w:rPr>
          <w:rFonts w:ascii="Times New Roman" w:hAnsi="Times New Roman" w:cs="Times New Roman"/>
          <w:iCs/>
          <w:sz w:val="20"/>
          <w:szCs w:val="20"/>
        </w:rPr>
        <w:t xml:space="preserve"> pumps, piping, valves, steam traps, coils, fans, variable frequency drives, vents, dampers, ducts, actuators, terminal equipment, control systems, insulation, renewable and alternative energy technologies, waste heat recovery, thermal and energy storage equipment, automated lighting controls, and automated day-lighting controls., building envelope systems such as sealants and weather stripping, etc.</w:t>
      </w:r>
    </w:p>
    <w:p w14:paraId="1ED32F3C" w14:textId="77777777" w:rsidR="002C504F" w:rsidRPr="004B2407" w:rsidRDefault="002C504F" w:rsidP="00C11FF6">
      <w:pPr>
        <w:numPr>
          <w:ilvl w:val="0"/>
          <w:numId w:val="11"/>
        </w:numPr>
        <w:tabs>
          <w:tab w:val="left" w:pos="108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Review system and component operating protocols including manual protocols, seasonal protocols, Sequences of Operation, and all component level calibrations.</w:t>
      </w:r>
    </w:p>
    <w:p w14:paraId="5C7BD82A" w14:textId="77777777" w:rsidR="002C504F" w:rsidRPr="004B2407" w:rsidRDefault="002C504F" w:rsidP="00C11FF6">
      <w:pPr>
        <w:numPr>
          <w:ilvl w:val="0"/>
          <w:numId w:val="11"/>
        </w:numPr>
        <w:tabs>
          <w:tab w:val="left" w:pos="108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Review building, zone, and space level program usage and occupancy schedule with owner’s representative to confirm as designed program usage is intact.</w:t>
      </w:r>
    </w:p>
    <w:p w14:paraId="7E14C448" w14:textId="77777777" w:rsidR="002C504F" w:rsidRPr="004B2407" w:rsidRDefault="002C504F" w:rsidP="00C11FF6">
      <w:pPr>
        <w:numPr>
          <w:ilvl w:val="0"/>
          <w:numId w:val="11"/>
        </w:numPr>
        <w:tabs>
          <w:tab w:val="left" w:pos="108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Review training, operation &amp; maintenance documentation, computerized maintenance management systems (CMMS), and Systems and Energy Management Manuals.</w:t>
      </w:r>
    </w:p>
    <w:p w14:paraId="0AA2D6D3" w14:textId="77777777" w:rsidR="002C504F" w:rsidRPr="004B2407" w:rsidRDefault="002C504F" w:rsidP="00C11FF6">
      <w:pPr>
        <w:numPr>
          <w:ilvl w:val="0"/>
          <w:numId w:val="11"/>
        </w:numPr>
        <w:tabs>
          <w:tab w:val="left" w:pos="108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Visually inspect all applicable systems and components, and assess state of maintenance, state of operation as designed, age and/or end of useful life estimation, as well as making note of potential energy or operational improvements by way of repair or upgrade measures.</w:t>
      </w:r>
    </w:p>
    <w:p w14:paraId="4D826D61" w14:textId="77777777" w:rsidR="002C504F" w:rsidRPr="004B2407" w:rsidRDefault="002C504F" w:rsidP="00C11FF6">
      <w:pPr>
        <w:numPr>
          <w:ilvl w:val="0"/>
          <w:numId w:val="11"/>
        </w:numPr>
        <w:tabs>
          <w:tab w:val="left" w:pos="1080"/>
        </w:tabs>
        <w:overflowPunct w:val="0"/>
        <w:autoSpaceDE w:val="0"/>
        <w:autoSpaceDN w:val="0"/>
        <w:adjustRightInd w:val="0"/>
        <w:spacing w:after="0" w:line="240" w:lineRule="auto"/>
        <w:jc w:val="both"/>
        <w:rPr>
          <w:rFonts w:ascii="Times New Roman" w:hAnsi="Times New Roman" w:cs="Times New Roman"/>
          <w:sz w:val="20"/>
          <w:szCs w:val="20"/>
        </w:rPr>
      </w:pPr>
      <w:r w:rsidRPr="004B2407">
        <w:rPr>
          <w:rFonts w:ascii="Times New Roman" w:hAnsi="Times New Roman" w:cs="Times New Roman"/>
          <w:sz w:val="20"/>
          <w:szCs w:val="20"/>
        </w:rPr>
        <w:t>Perform testing as applicable such as building automation system sequences of operation point to point testing confirmation, combustion efficiency tests, air and water quality tests, air and water leak tests, noise and vibration tests, infrared photo analysis, etc.</w:t>
      </w:r>
    </w:p>
    <w:p w14:paraId="7EAF1043" w14:textId="77777777" w:rsidR="002C504F" w:rsidRPr="004B2407" w:rsidRDefault="002C504F" w:rsidP="00C11FF6">
      <w:pPr>
        <w:numPr>
          <w:ilvl w:val="0"/>
          <w:numId w:val="11"/>
        </w:numPr>
        <w:tabs>
          <w:tab w:val="left" w:pos="1080"/>
        </w:tabs>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Develop and provide an Existing Building Commissioning or Retro-Commissioning Report.</w:t>
      </w:r>
    </w:p>
    <w:p w14:paraId="01267BF1" w14:textId="77777777" w:rsidR="002C504F" w:rsidRPr="004B2407" w:rsidRDefault="002C504F" w:rsidP="00C11FF6">
      <w:pPr>
        <w:numPr>
          <w:ilvl w:val="1"/>
          <w:numId w:val="11"/>
        </w:numPr>
        <w:tabs>
          <w:tab w:val="left" w:pos="1080"/>
        </w:tabs>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sz w:val="20"/>
          <w:szCs w:val="20"/>
        </w:rPr>
        <w:t xml:space="preserve">Resultant reports should be </w:t>
      </w:r>
      <w:proofErr w:type="gramStart"/>
      <w:r w:rsidRPr="004B2407">
        <w:rPr>
          <w:rFonts w:ascii="Times New Roman" w:hAnsi="Times New Roman" w:cs="Times New Roman"/>
          <w:sz w:val="20"/>
          <w:szCs w:val="20"/>
        </w:rPr>
        <w:t>similar to</w:t>
      </w:r>
      <w:proofErr w:type="gramEnd"/>
      <w:r w:rsidRPr="004B2407">
        <w:rPr>
          <w:rFonts w:ascii="Times New Roman" w:hAnsi="Times New Roman" w:cs="Times New Roman"/>
          <w:sz w:val="20"/>
          <w:szCs w:val="20"/>
        </w:rPr>
        <w:t xml:space="preserve"> construction project final commissioning reports in that they should include an executive summary, list of participants and respective roles, scope overview, description of the building(s) and systems analyzed, general description of the observations, testing, and findings.</w:t>
      </w:r>
    </w:p>
    <w:p w14:paraId="3C6D790F" w14:textId="77777777" w:rsidR="002C504F" w:rsidRPr="004B2407" w:rsidRDefault="002C504F" w:rsidP="00C11FF6">
      <w:pPr>
        <w:numPr>
          <w:ilvl w:val="1"/>
          <w:numId w:val="11"/>
        </w:numPr>
        <w:tabs>
          <w:tab w:val="left" w:pos="1080"/>
        </w:tabs>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iCs/>
          <w:sz w:val="20"/>
          <w:szCs w:val="20"/>
        </w:rPr>
        <w:t>As part of the Report:</w:t>
      </w:r>
    </w:p>
    <w:p w14:paraId="4ECA0A3E" w14:textId="77777777" w:rsidR="002C504F" w:rsidRPr="004B2407" w:rsidRDefault="002C504F" w:rsidP="00C11FF6">
      <w:pPr>
        <w:numPr>
          <w:ilvl w:val="2"/>
          <w:numId w:val="11"/>
        </w:numPr>
        <w:tabs>
          <w:tab w:val="left" w:pos="1080"/>
        </w:tabs>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iCs/>
          <w:sz w:val="20"/>
          <w:szCs w:val="20"/>
        </w:rPr>
        <w:t>Include lists of deficiencies, failures, energy conservation opportunities, and O&amp;M improvement opportunities, as well as reason for recommended corrective action measures, such as critical to building operation, end of life expectancy, attractive energy savings potential, operational or cost avoidance improvement, etc.</w:t>
      </w:r>
    </w:p>
    <w:p w14:paraId="37F7D101" w14:textId="77777777" w:rsidR="002C504F" w:rsidRPr="004B2407" w:rsidRDefault="002C504F" w:rsidP="00C11FF6">
      <w:pPr>
        <w:numPr>
          <w:ilvl w:val="2"/>
          <w:numId w:val="11"/>
        </w:numPr>
        <w:tabs>
          <w:tab w:val="left" w:pos="1080"/>
        </w:tabs>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iCs/>
          <w:sz w:val="20"/>
          <w:szCs w:val="20"/>
        </w:rPr>
        <w:t>Define each recommended corrective action measure with a narrative and bulleted scope description, energy and cost savings analysis, additional impact of implementing measure as applicable, scope and budget estimate, including soft costs to complete implementation in a traditional design-bid-build delivery, energy performance contract, job order contract, facility self-performance, or existing maintenance contract as applicable.</w:t>
      </w:r>
    </w:p>
    <w:p w14:paraId="3919DD18" w14:textId="79DB125B" w:rsidR="002C504F" w:rsidRPr="004B2407" w:rsidRDefault="002C504F" w:rsidP="00C11FF6">
      <w:pPr>
        <w:numPr>
          <w:ilvl w:val="2"/>
          <w:numId w:val="11"/>
        </w:numPr>
        <w:tabs>
          <w:tab w:val="left" w:pos="1080"/>
        </w:tabs>
        <w:overflowPunct w:val="0"/>
        <w:autoSpaceDE w:val="0"/>
        <w:autoSpaceDN w:val="0"/>
        <w:adjustRightInd w:val="0"/>
        <w:spacing w:after="0" w:line="240" w:lineRule="auto"/>
        <w:jc w:val="both"/>
        <w:rPr>
          <w:rFonts w:ascii="Times New Roman" w:hAnsi="Times New Roman" w:cs="Times New Roman"/>
          <w:i/>
          <w:sz w:val="20"/>
          <w:szCs w:val="20"/>
        </w:rPr>
      </w:pPr>
      <w:r w:rsidRPr="004B2407">
        <w:rPr>
          <w:rFonts w:ascii="Times New Roman" w:hAnsi="Times New Roman" w:cs="Times New Roman"/>
          <w:iCs/>
          <w:sz w:val="20"/>
          <w:szCs w:val="20"/>
        </w:rPr>
        <w:t>Note the intent of the format of the energy impactful corrective action recommendations is to be like an Energy Performance Contract Facility Energy Assessment Report and be prepared by a professional engineer licensed in the State of New York, and in addition to the previous bullets, provide an alternative technology assessment as applicable, as well as a proposed measurement and verification plan meeting requirements of ASHRAE Guideline 14.</w:t>
      </w:r>
    </w:p>
    <w:p w14:paraId="645C1BF3" w14:textId="77777777" w:rsidR="00B622C6" w:rsidRPr="004B2407" w:rsidRDefault="00B622C6" w:rsidP="00C11FF6">
      <w:pPr>
        <w:tabs>
          <w:tab w:val="left" w:pos="1080"/>
        </w:tabs>
        <w:overflowPunct w:val="0"/>
        <w:autoSpaceDE w:val="0"/>
        <w:autoSpaceDN w:val="0"/>
        <w:adjustRightInd w:val="0"/>
        <w:spacing w:after="0" w:line="240" w:lineRule="auto"/>
        <w:ind w:left="2160"/>
        <w:jc w:val="both"/>
        <w:rPr>
          <w:rFonts w:ascii="Times New Roman" w:hAnsi="Times New Roman" w:cs="Times New Roman"/>
          <w:i/>
          <w:sz w:val="20"/>
          <w:szCs w:val="20"/>
        </w:rPr>
      </w:pPr>
    </w:p>
    <w:p w14:paraId="2FF84036" w14:textId="77777777" w:rsidR="002C504F" w:rsidRPr="004B2407" w:rsidRDefault="002C504F" w:rsidP="00C11FF6">
      <w:pPr>
        <w:tabs>
          <w:tab w:val="left" w:pos="1080"/>
        </w:tabs>
        <w:spacing w:after="0"/>
        <w:jc w:val="both"/>
        <w:rPr>
          <w:rFonts w:ascii="Times New Roman" w:hAnsi="Times New Roman" w:cs="Times New Roman"/>
          <w:b/>
          <w:bCs/>
          <w:sz w:val="20"/>
          <w:szCs w:val="20"/>
          <w:u w:val="single"/>
        </w:rPr>
      </w:pPr>
      <w:r w:rsidRPr="004B2407">
        <w:rPr>
          <w:rFonts w:ascii="Times New Roman" w:hAnsi="Times New Roman" w:cs="Times New Roman"/>
          <w:b/>
          <w:bCs/>
          <w:sz w:val="20"/>
          <w:szCs w:val="20"/>
          <w:u w:val="single"/>
        </w:rPr>
        <w:t>Operation &amp; Maintenance Support</w:t>
      </w:r>
    </w:p>
    <w:p w14:paraId="6D197434" w14:textId="51C7C052"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Provide Operation &amp; Maintenance support services that relate to the intent of commissioning such as building function and optimization, including but not limited to: Assessment of organizational structure; O&amp;M process evaluations and best practice O&amp;M protocol development; Computerized Maintenance Management System (CMMS) evaluations and ongoing technical support; Review of staff responsibilities and technical expertise; Development of training manuals; Development of Standard Operating Policies and Procedures; annual utility demand response program planning; design standards or guidelines as it relates to facility legacy O&amp;M familiarity and/or lessons learned guidance, etc.; O&amp;M equipment asset inventory assessment; Service contract assessment and management support; Service contract document development and/or service contract program development; Development of, or assessment/management support for preventative maintenance programs, and transitional strategies and recommendations to ensure optimized performance; Equipment Use Permitting assistance; Inspection documentation; Remedial action oversight; Development and delivery of formal O&amp;M training programs to enhance staff  knowledge base; Conduct facility condition assessments.</w:t>
      </w:r>
    </w:p>
    <w:p w14:paraId="7729FAEE" w14:textId="77777777" w:rsidR="002C504F" w:rsidRPr="004B2407" w:rsidRDefault="002C504F" w:rsidP="00C11FF6">
      <w:pPr>
        <w:spacing w:after="0"/>
        <w:jc w:val="both"/>
        <w:rPr>
          <w:rFonts w:ascii="Times New Roman" w:hAnsi="Times New Roman" w:cs="Times New Roman"/>
          <w:sz w:val="20"/>
          <w:szCs w:val="20"/>
        </w:rPr>
      </w:pPr>
    </w:p>
    <w:p w14:paraId="048BD399" w14:textId="77777777"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b/>
          <w:bCs/>
          <w:sz w:val="20"/>
          <w:szCs w:val="20"/>
          <w:u w:val="single"/>
        </w:rPr>
        <w:t>Sustainability</w:t>
      </w:r>
    </w:p>
    <w:p w14:paraId="03414CDB" w14:textId="77777777"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The Commissioning Authority’s services may include, but not be limited to services related to sustainability (including the USGBC LEED rating system and other similar systems), including, but limited to assistance with gaining LEED or other similar system or sustainability or energy efficiency certifications/ratings.</w:t>
      </w:r>
    </w:p>
    <w:p w14:paraId="7B2E30D7" w14:textId="77777777" w:rsidR="002C504F" w:rsidRPr="004B2407" w:rsidRDefault="002C504F" w:rsidP="00C11FF6">
      <w:pPr>
        <w:spacing w:after="0"/>
        <w:jc w:val="both"/>
        <w:rPr>
          <w:rFonts w:ascii="Times New Roman" w:hAnsi="Times New Roman" w:cs="Times New Roman"/>
          <w:sz w:val="20"/>
          <w:szCs w:val="20"/>
        </w:rPr>
      </w:pPr>
    </w:p>
    <w:p w14:paraId="3614ACA8" w14:textId="77777777" w:rsidR="002C504F" w:rsidRPr="004B2407" w:rsidRDefault="002C504F" w:rsidP="00C11FF6">
      <w:pPr>
        <w:spacing w:after="0"/>
        <w:jc w:val="both"/>
        <w:rPr>
          <w:rFonts w:ascii="Times New Roman" w:hAnsi="Times New Roman" w:cs="Times New Roman"/>
          <w:b/>
          <w:sz w:val="20"/>
          <w:szCs w:val="20"/>
        </w:rPr>
      </w:pPr>
      <w:r w:rsidRPr="004B2407">
        <w:rPr>
          <w:rFonts w:ascii="Times New Roman" w:hAnsi="Times New Roman" w:cs="Times New Roman"/>
          <w:b/>
          <w:bCs/>
          <w:sz w:val="20"/>
          <w:szCs w:val="20"/>
          <w:u w:val="single"/>
        </w:rPr>
        <w:t>Energy Assessment Support Services</w:t>
      </w:r>
    </w:p>
    <w:p w14:paraId="52307FDF" w14:textId="77777777"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The Commissioning Authority’s services may include, but not be limited to services related to energy studies/audits as the basis for funding applications and/or further development, implementation and/or construction via separate contracts (limited to no greater detail than enhanced ASHRAE level 1, including but not limited to condition assessments and equipment surveys, operations and maintenance analysis, utility consuming systems, and energy conservation analysis.  Preliminary energy and utility use analysis may also be performed.</w:t>
      </w:r>
    </w:p>
    <w:p w14:paraId="29A67BDC" w14:textId="77777777" w:rsidR="002C504F" w:rsidRPr="004B2407" w:rsidRDefault="002C504F" w:rsidP="00C11FF6">
      <w:pPr>
        <w:spacing w:after="0"/>
        <w:jc w:val="both"/>
        <w:rPr>
          <w:rFonts w:ascii="Times New Roman" w:hAnsi="Times New Roman" w:cs="Times New Roman"/>
          <w:sz w:val="20"/>
          <w:szCs w:val="20"/>
        </w:rPr>
      </w:pPr>
    </w:p>
    <w:p w14:paraId="72EA6556" w14:textId="77777777" w:rsidR="002C504F" w:rsidRPr="004B2407" w:rsidRDefault="002C504F" w:rsidP="00C11FF6">
      <w:pPr>
        <w:spacing w:after="0"/>
        <w:jc w:val="both"/>
        <w:rPr>
          <w:rFonts w:ascii="Times New Roman" w:hAnsi="Times New Roman" w:cs="Times New Roman"/>
          <w:b/>
          <w:bCs/>
          <w:sz w:val="20"/>
          <w:szCs w:val="20"/>
          <w:u w:val="single"/>
        </w:rPr>
      </w:pPr>
      <w:r w:rsidRPr="004B2407">
        <w:rPr>
          <w:rFonts w:ascii="Times New Roman" w:hAnsi="Times New Roman" w:cs="Times New Roman"/>
          <w:b/>
          <w:bCs/>
          <w:sz w:val="20"/>
          <w:szCs w:val="20"/>
          <w:u w:val="single"/>
        </w:rPr>
        <w:t>Transitional Technical Support Services</w:t>
      </w:r>
    </w:p>
    <w:p w14:paraId="253E79D9" w14:textId="77777777"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Provide transitional technical support services for operation and maintenance, continuous commissioning, and/or temporary operations services for on-site primary systems management for central heating, chilling, and mechanical/power plants, and related distribution systems including operations management.</w:t>
      </w:r>
    </w:p>
    <w:p w14:paraId="68D538FF" w14:textId="77777777" w:rsidR="002C504F" w:rsidRPr="004B2407" w:rsidRDefault="002C504F" w:rsidP="00C11FF6">
      <w:pPr>
        <w:spacing w:after="0"/>
        <w:jc w:val="both"/>
        <w:rPr>
          <w:rFonts w:ascii="Times New Roman" w:hAnsi="Times New Roman" w:cs="Times New Roman"/>
          <w:sz w:val="20"/>
          <w:szCs w:val="20"/>
        </w:rPr>
      </w:pPr>
    </w:p>
    <w:p w14:paraId="56F86D32" w14:textId="77777777" w:rsidR="002C504F" w:rsidRPr="004B2407" w:rsidRDefault="002C504F" w:rsidP="00C11FF6">
      <w:pPr>
        <w:spacing w:after="0"/>
        <w:jc w:val="both"/>
        <w:rPr>
          <w:rFonts w:ascii="Times New Roman" w:hAnsi="Times New Roman" w:cs="Times New Roman"/>
          <w:b/>
          <w:bCs/>
          <w:sz w:val="20"/>
          <w:szCs w:val="20"/>
          <w:u w:val="single"/>
        </w:rPr>
      </w:pPr>
      <w:r w:rsidRPr="004B2407">
        <w:rPr>
          <w:rFonts w:ascii="Times New Roman" w:hAnsi="Times New Roman" w:cs="Times New Roman"/>
          <w:b/>
          <w:bCs/>
          <w:sz w:val="20"/>
          <w:szCs w:val="20"/>
          <w:u w:val="single"/>
        </w:rPr>
        <w:t>Ancillary Testing and Related Professional Services</w:t>
      </w:r>
    </w:p>
    <w:p w14:paraId="7C5AB5C5" w14:textId="55E3A597"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 xml:space="preserve">Subject to prior approval and authorization by the Owner, the </w:t>
      </w:r>
      <w:proofErr w:type="spellStart"/>
      <w:r w:rsidRPr="004B2407">
        <w:rPr>
          <w:rFonts w:ascii="Times New Roman" w:hAnsi="Times New Roman" w:cs="Times New Roman"/>
          <w:sz w:val="20"/>
          <w:szCs w:val="20"/>
        </w:rPr>
        <w:t>CxA</w:t>
      </w:r>
      <w:proofErr w:type="spellEnd"/>
      <w:r w:rsidRPr="004B2407">
        <w:rPr>
          <w:rFonts w:ascii="Times New Roman" w:hAnsi="Times New Roman" w:cs="Times New Roman"/>
          <w:sz w:val="20"/>
          <w:szCs w:val="20"/>
        </w:rPr>
        <w:t xml:space="preserve"> may provide low cost self-performable or sub-contracted additional testing, professional services, or minor ancillary additional services limited to non-construction items recommended in audits, </w:t>
      </w:r>
      <w:proofErr w:type="spellStart"/>
      <w:r w:rsidRPr="004B2407">
        <w:rPr>
          <w:rFonts w:ascii="Times New Roman" w:hAnsi="Times New Roman" w:cs="Times New Roman"/>
          <w:sz w:val="20"/>
          <w:szCs w:val="20"/>
        </w:rPr>
        <w:t>Cx</w:t>
      </w:r>
      <w:proofErr w:type="spellEnd"/>
      <w:r w:rsidRPr="004B2407">
        <w:rPr>
          <w:rFonts w:ascii="Times New Roman" w:hAnsi="Times New Roman" w:cs="Times New Roman"/>
          <w:sz w:val="20"/>
          <w:szCs w:val="20"/>
        </w:rPr>
        <w:t xml:space="preserve"> or RCx reports, and/or O&amp;M projects that may include but not be limited to, as examples: testing &amp; balancing (TAB) work, indoor air quality (IAQ) testing, water quality testing, thermographic analysis of Buildings or MEP components, and various other functional performance testing as applicable, associated non-construction low cost corrective work such as sensor calibration, control system programming optimizations, control system graphics upgrades, as built drawing correction/documentation services, etc.</w:t>
      </w:r>
    </w:p>
    <w:p w14:paraId="1954754A" w14:textId="77777777" w:rsidR="002C504F" w:rsidRPr="004B2407" w:rsidRDefault="002C504F" w:rsidP="00C11FF6">
      <w:pPr>
        <w:spacing w:after="0"/>
        <w:jc w:val="both"/>
        <w:rPr>
          <w:rFonts w:ascii="Times New Roman" w:hAnsi="Times New Roman" w:cs="Times New Roman"/>
          <w:sz w:val="20"/>
          <w:szCs w:val="20"/>
        </w:rPr>
      </w:pPr>
    </w:p>
    <w:p w14:paraId="70FFB09E" w14:textId="386DA6AC"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As a clarification, no implementation or construction, such as physical component repair or replacement, equipment/system upgrades, repairs and replacement shall be allowed under this professional services contract.</w:t>
      </w:r>
    </w:p>
    <w:p w14:paraId="1C279CEE" w14:textId="77777777" w:rsidR="002C504F" w:rsidRPr="004B2407" w:rsidRDefault="002C504F" w:rsidP="00C11FF6">
      <w:pPr>
        <w:pStyle w:val="ListParagraph"/>
        <w:ind w:left="1440"/>
        <w:jc w:val="both"/>
        <w:textAlignment w:val="auto"/>
        <w:rPr>
          <w:rFonts w:ascii="Times New Roman" w:hAnsi="Times New Roman"/>
        </w:rPr>
      </w:pPr>
    </w:p>
    <w:p w14:paraId="32DFA191" w14:textId="4CA88463" w:rsidR="002C504F" w:rsidRPr="004B2407" w:rsidRDefault="00C11FF6" w:rsidP="00C11FF6">
      <w:pPr>
        <w:tabs>
          <w:tab w:val="left" w:pos="1080"/>
        </w:tabs>
        <w:spacing w:after="0"/>
        <w:jc w:val="both"/>
        <w:rPr>
          <w:rFonts w:ascii="Times New Roman" w:hAnsi="Times New Roman" w:cs="Times New Roman"/>
          <w:b/>
          <w:sz w:val="20"/>
          <w:szCs w:val="20"/>
          <w:u w:val="single"/>
        </w:rPr>
      </w:pPr>
      <w:r>
        <w:rPr>
          <w:rFonts w:ascii="Times New Roman" w:hAnsi="Times New Roman" w:cs="Times New Roman"/>
          <w:b/>
          <w:sz w:val="20"/>
          <w:szCs w:val="20"/>
          <w:u w:val="single"/>
        </w:rPr>
        <w:t>Final Reports</w:t>
      </w:r>
      <w:r w:rsidR="002C504F" w:rsidRPr="004B2407">
        <w:rPr>
          <w:rFonts w:ascii="Times New Roman" w:hAnsi="Times New Roman" w:cs="Times New Roman"/>
          <w:b/>
          <w:sz w:val="20"/>
          <w:szCs w:val="20"/>
          <w:u w:val="single"/>
        </w:rPr>
        <w:t>:</w:t>
      </w:r>
    </w:p>
    <w:p w14:paraId="4845FD82" w14:textId="77777777"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 xml:space="preserve">The Commissioning Authority shall produce and submit a final report (commissioning, existing building commissioning, retro-commissioning, audits, assessments, etc.) for each project (work authorization) containing documentation and certification of all services specified, including but not limited to all deliverables and back up information.  An electronic file and three (3) copies of a draft report shall be sent for Owner's review and comments, and an electronic file and three (3) copies of a final report that addresses these comments shall also be delivered.  Hard copy Final Report binders shall be provided with electronic format Final Report compact discs as well.  </w:t>
      </w:r>
    </w:p>
    <w:p w14:paraId="401B4928" w14:textId="77777777" w:rsidR="002C504F" w:rsidRPr="004B2407" w:rsidRDefault="002C504F" w:rsidP="00C11FF6">
      <w:pPr>
        <w:spacing w:after="0"/>
        <w:jc w:val="both"/>
        <w:rPr>
          <w:rFonts w:ascii="Times New Roman" w:hAnsi="Times New Roman" w:cs="Times New Roman"/>
          <w:sz w:val="20"/>
          <w:szCs w:val="20"/>
          <w:highlight w:val="yellow"/>
        </w:rPr>
      </w:pPr>
    </w:p>
    <w:p w14:paraId="71D250B4" w14:textId="77777777" w:rsidR="002C504F" w:rsidRPr="004B2407" w:rsidRDefault="002C504F" w:rsidP="00C11FF6">
      <w:pPr>
        <w:spacing w:after="0"/>
        <w:jc w:val="both"/>
        <w:rPr>
          <w:rFonts w:ascii="Times New Roman" w:hAnsi="Times New Roman" w:cs="Times New Roman"/>
          <w:sz w:val="20"/>
          <w:szCs w:val="20"/>
        </w:rPr>
      </w:pPr>
      <w:r w:rsidRPr="004B2407">
        <w:rPr>
          <w:rFonts w:ascii="Times New Roman" w:hAnsi="Times New Roman" w:cs="Times New Roman"/>
          <w:sz w:val="20"/>
          <w:szCs w:val="20"/>
        </w:rPr>
        <w:t>The Commissioning Authority shall incorporate the Owner’s comments within 15 working days.</w:t>
      </w:r>
    </w:p>
    <w:p w14:paraId="2C6F0D0B" w14:textId="77777777" w:rsidR="002C504F" w:rsidRPr="004B2407" w:rsidRDefault="002C504F" w:rsidP="00C11FF6">
      <w:pPr>
        <w:spacing w:after="0"/>
        <w:jc w:val="both"/>
        <w:rPr>
          <w:rFonts w:ascii="Times New Roman" w:hAnsi="Times New Roman" w:cs="Times New Roman"/>
          <w:sz w:val="20"/>
          <w:szCs w:val="20"/>
        </w:rPr>
      </w:pPr>
    </w:p>
    <w:p w14:paraId="5C3B26D3" w14:textId="20406581" w:rsidR="008A197F" w:rsidRPr="004B2407" w:rsidRDefault="002C504F" w:rsidP="00C11FF6">
      <w:pPr>
        <w:spacing w:after="0"/>
        <w:jc w:val="both"/>
        <w:rPr>
          <w:rFonts w:ascii="Times New Roman" w:hAnsi="Times New Roman" w:cs="Times New Roman"/>
          <w:bCs/>
          <w:sz w:val="20"/>
          <w:szCs w:val="20"/>
        </w:rPr>
      </w:pPr>
      <w:r w:rsidRPr="004B2407">
        <w:rPr>
          <w:rFonts w:ascii="Times New Roman" w:hAnsi="Times New Roman" w:cs="Times New Roman"/>
          <w:bCs/>
          <w:sz w:val="20"/>
          <w:szCs w:val="20"/>
        </w:rPr>
        <w:t xml:space="preserve">The Commissioning Authority shall produce and or assemble the following items into a building profile and final Commissioning Report that will enable a comprehensive approach to maintenance and operations.  </w:t>
      </w:r>
      <w:r w:rsidRPr="004B2407">
        <w:rPr>
          <w:rFonts w:ascii="Times New Roman" w:hAnsi="Times New Roman" w:cs="Times New Roman"/>
          <w:sz w:val="20"/>
          <w:szCs w:val="20"/>
        </w:rPr>
        <w:t xml:space="preserve">Note all commissioning documentation must be provided to the owner within 90 days of receipt/issuance of the certificate of occupancy, with exception of deferred seasonal testing and post-occupancy review documentation.  </w:t>
      </w:r>
      <w:r w:rsidRPr="004B2407">
        <w:rPr>
          <w:rFonts w:ascii="Times New Roman" w:hAnsi="Times New Roman" w:cs="Times New Roman"/>
          <w:bCs/>
          <w:sz w:val="20"/>
          <w:szCs w:val="20"/>
        </w:rPr>
        <w:t>The final Commissioning Report shall contain all requirements as detailed in the Green Building Tax Credit Part 638.8 (k), and include but not be limited to the following (as applicable on a per project basis):</w:t>
      </w:r>
    </w:p>
    <w:p w14:paraId="43FCD4A8" w14:textId="6182D8BB"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bCs/>
        </w:rPr>
        <w:t xml:space="preserve">Owner’s Project Requirements, Design Intent, and Basis </w:t>
      </w:r>
      <w:proofErr w:type="gramStart"/>
      <w:r w:rsidRPr="004B2407">
        <w:rPr>
          <w:rFonts w:ascii="Times New Roman" w:hAnsi="Times New Roman"/>
          <w:bCs/>
        </w:rPr>
        <w:t>Of</w:t>
      </w:r>
      <w:proofErr w:type="gramEnd"/>
      <w:r w:rsidRPr="004B2407">
        <w:rPr>
          <w:rFonts w:ascii="Times New Roman" w:hAnsi="Times New Roman"/>
          <w:bCs/>
        </w:rPr>
        <w:t xml:space="preserve"> Design</w:t>
      </w:r>
    </w:p>
    <w:p w14:paraId="2ACF90D6" w14:textId="60759D5E"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bCs/>
        </w:rPr>
        <w:t>Design Phase Energy Mode</w:t>
      </w:r>
      <w:r w:rsidR="008A197F">
        <w:rPr>
          <w:rFonts w:ascii="Times New Roman" w:hAnsi="Times New Roman"/>
          <w:bCs/>
        </w:rPr>
        <w:t>l</w:t>
      </w:r>
    </w:p>
    <w:p w14:paraId="765EAC87" w14:textId="1B231743"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bCs/>
        </w:rPr>
        <w:t xml:space="preserve">Commissioning Plan including </w:t>
      </w:r>
      <w:proofErr w:type="spellStart"/>
      <w:r w:rsidRPr="004B2407">
        <w:rPr>
          <w:rFonts w:ascii="Times New Roman" w:hAnsi="Times New Roman"/>
          <w:bCs/>
        </w:rPr>
        <w:t>CxA</w:t>
      </w:r>
      <w:proofErr w:type="spellEnd"/>
      <w:r w:rsidRPr="004B2407">
        <w:rPr>
          <w:rFonts w:ascii="Times New Roman" w:hAnsi="Times New Roman"/>
          <w:bCs/>
        </w:rPr>
        <w:t xml:space="preserve"> scope for the </w:t>
      </w:r>
      <w:proofErr w:type="gramStart"/>
      <w:r w:rsidRPr="004B2407">
        <w:rPr>
          <w:rFonts w:ascii="Times New Roman" w:hAnsi="Times New Roman"/>
          <w:bCs/>
        </w:rPr>
        <w:t>project</w:t>
      </w:r>
      <w:proofErr w:type="gramEnd"/>
    </w:p>
    <w:p w14:paraId="5BEB45CD" w14:textId="2C401F56"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bCs/>
        </w:rPr>
        <w:t>All commissioning design, construction, and post occupancy reviews, meeting minutes, pre-functional and functional testing verification documentation, master deficiency lists and final statuses, field inspection reports, etc.</w:t>
      </w:r>
    </w:p>
    <w:p w14:paraId="66537922" w14:textId="32FEF059"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bCs/>
        </w:rPr>
        <w:t xml:space="preserve">IAQ Management Plan During Construction, Construction IAQ Management Report, IAQ Testing Protocol, and IAQ Testing Reports confirming acceptable results as </w:t>
      </w:r>
      <w:proofErr w:type="gramStart"/>
      <w:r w:rsidRPr="004B2407">
        <w:rPr>
          <w:rFonts w:ascii="Times New Roman" w:hAnsi="Times New Roman"/>
          <w:bCs/>
        </w:rPr>
        <w:t>applicable</w:t>
      </w:r>
      <w:proofErr w:type="gramEnd"/>
    </w:p>
    <w:p w14:paraId="354B5736" w14:textId="79575275"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bCs/>
        </w:rPr>
        <w:t>Operations &amp; Maintenance Manuals</w:t>
      </w:r>
    </w:p>
    <w:p w14:paraId="35F0D0C6" w14:textId="26034153"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bCs/>
        </w:rPr>
        <w:t>Operations &amp; Maintenance Training Syllabi and training documentation</w:t>
      </w:r>
    </w:p>
    <w:p w14:paraId="3D32B7C4" w14:textId="65EDD981"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bCs/>
        </w:rPr>
        <w:t>Current programmed Sequences of Operation</w:t>
      </w:r>
    </w:p>
    <w:p w14:paraId="3DF882BB" w14:textId="70BE0739"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bCs/>
        </w:rPr>
        <w:t>Systems and Energy Management Manual</w:t>
      </w:r>
    </w:p>
    <w:p w14:paraId="647B4FBC" w14:textId="4527FBFC"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bCs/>
        </w:rPr>
        <w:t xml:space="preserve">Preliminary Commissioning Report issued prior to project final acceptance </w:t>
      </w:r>
      <w:proofErr w:type="gramStart"/>
      <w:r w:rsidRPr="004B2407">
        <w:rPr>
          <w:rFonts w:ascii="Times New Roman" w:hAnsi="Times New Roman"/>
          <w:bCs/>
        </w:rPr>
        <w:t>inspections</w:t>
      </w:r>
      <w:proofErr w:type="gramEnd"/>
    </w:p>
    <w:p w14:paraId="63667DB4" w14:textId="29FACA24"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bCs/>
        </w:rPr>
        <w:t>Energy usage M&amp;V Reports as applicable</w:t>
      </w:r>
    </w:p>
    <w:p w14:paraId="7452EC3D" w14:textId="15298785" w:rsidR="008A197F" w:rsidRPr="004B2407" w:rsidRDefault="002C504F" w:rsidP="00C11FF6">
      <w:pPr>
        <w:pStyle w:val="ListParagraph"/>
        <w:numPr>
          <w:ilvl w:val="0"/>
          <w:numId w:val="15"/>
        </w:numPr>
        <w:jc w:val="both"/>
        <w:rPr>
          <w:rFonts w:ascii="Times New Roman" w:hAnsi="Times New Roman"/>
          <w:bCs/>
        </w:rPr>
      </w:pPr>
      <w:r w:rsidRPr="004B2407">
        <w:rPr>
          <w:rFonts w:ascii="Times New Roman" w:hAnsi="Times New Roman"/>
        </w:rPr>
        <w:t>Recommendations for future retro-commissioning services.  At capital project commissioning close-out provide a recommended RCx scope (technical scope only, no associated fee required) and performance date.  Upon the recommended RCx date notify the DASNY project PM to see if a RCx proposal will be pursued.</w:t>
      </w:r>
    </w:p>
    <w:p w14:paraId="0DD01E79" w14:textId="4FA3BFB0" w:rsidR="008D79AE" w:rsidRPr="008A197F" w:rsidRDefault="002C504F" w:rsidP="00C11FF6">
      <w:pPr>
        <w:pStyle w:val="ListParagraph"/>
        <w:numPr>
          <w:ilvl w:val="0"/>
          <w:numId w:val="15"/>
        </w:numPr>
        <w:jc w:val="both"/>
        <w:rPr>
          <w:rFonts w:ascii="Times New Roman" w:hAnsi="Times New Roman"/>
        </w:rPr>
      </w:pPr>
      <w:r w:rsidRPr="004B2407">
        <w:rPr>
          <w:rFonts w:ascii="Times New Roman" w:hAnsi="Times New Roman"/>
          <w:bCs/>
        </w:rPr>
        <w:t>Statement of Certification of Commissioning Authority</w:t>
      </w:r>
      <w:r w:rsidRPr="004B2407">
        <w:rPr>
          <w:rFonts w:ascii="Times New Roman" w:hAnsi="Times New Roman"/>
        </w:rPr>
        <w:tab/>
      </w:r>
      <w:r w:rsidRPr="004B2407">
        <w:rPr>
          <w:rFonts w:ascii="Times New Roman" w:hAnsi="Times New Roman"/>
        </w:rPr>
        <w:tab/>
      </w:r>
    </w:p>
    <w:p w14:paraId="042DCC85" w14:textId="77777777" w:rsidR="008D79AE" w:rsidRPr="004B2407"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DB124B">
        <w:rPr>
          <w:rFonts w:ascii="Times New Roman" w:eastAsia="Times New Roman" w:hAnsi="Times New Roman" w:cs="Times New Roman"/>
          <w:b/>
          <w:sz w:val="20"/>
          <w:szCs w:val="20"/>
        </w:rPr>
        <w:br w:type="page"/>
      </w:r>
    </w:p>
    <w:p w14:paraId="6C0BC582"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D79AE">
        <w:rPr>
          <w:rFonts w:ascii="Times New Roman" w:eastAsia="Times New Roman" w:hAnsi="Times New Roman" w:cs="Times New Roman"/>
          <w:b/>
          <w:sz w:val="24"/>
          <w:szCs w:val="24"/>
        </w:rPr>
        <w:t>APPENDIX "B"</w:t>
      </w:r>
    </w:p>
    <w:p w14:paraId="1AA4F91A"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14:paraId="45F50B13"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rPr>
      </w:pPr>
      <w:r w:rsidRPr="008D79AE">
        <w:rPr>
          <w:rFonts w:ascii="Times New Roman" w:eastAsia="Times New Roman" w:hAnsi="Times New Roman" w:cs="Times New Roman"/>
          <w:b/>
          <w:sz w:val="24"/>
          <w:szCs w:val="24"/>
          <w:u w:val="single"/>
        </w:rPr>
        <w:t>SUMMARY OF PAYMENTS</w:t>
      </w:r>
    </w:p>
    <w:p w14:paraId="64B6AD52"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4F23FF53"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3306F981"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2D9EA859"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r w:rsidRPr="008D79AE">
        <w:rPr>
          <w:rFonts w:ascii="Times New Roman" w:eastAsia="Times New Roman" w:hAnsi="Times New Roman" w:cs="Times New Roman"/>
          <w:b/>
          <w:sz w:val="20"/>
          <w:szCs w:val="20"/>
        </w:rPr>
        <w:t>A.</w:t>
      </w:r>
      <w:r w:rsidRPr="008D79AE">
        <w:rPr>
          <w:rFonts w:ascii="Times New Roman" w:eastAsia="Times New Roman" w:hAnsi="Times New Roman" w:cs="Times New Roman"/>
          <w:b/>
          <w:sz w:val="20"/>
          <w:szCs w:val="20"/>
        </w:rPr>
        <w:tab/>
      </w:r>
      <w:r w:rsidRPr="008D79AE">
        <w:rPr>
          <w:rFonts w:ascii="Times New Roman" w:eastAsia="Times New Roman" w:hAnsi="Times New Roman" w:cs="Times New Roman"/>
          <w:b/>
          <w:sz w:val="20"/>
          <w:szCs w:val="20"/>
          <w:u w:val="single"/>
        </w:rPr>
        <w:t>MAXIMUM AMOUNT PAYABLE</w:t>
      </w:r>
    </w:p>
    <w:p w14:paraId="3AAD3A0B"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2989E6D"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Maximum Amount Payable for all Services required pursuant to the Contract shall be the total of all Projects listed on the attached Appendix.</w:t>
      </w:r>
    </w:p>
    <w:p w14:paraId="54027AB0"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tbl>
      <w:tblPr>
        <w:tblW w:w="72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1775"/>
        <w:gridCol w:w="1783"/>
        <w:gridCol w:w="2180"/>
      </w:tblGrid>
      <w:tr w:rsidR="008D79AE" w:rsidRPr="008D79AE" w14:paraId="4FB47B1B" w14:textId="77777777" w:rsidTr="00AC777D">
        <w:tc>
          <w:tcPr>
            <w:tcW w:w="1462" w:type="dxa"/>
          </w:tcPr>
          <w:p w14:paraId="7E298986"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14:paraId="1A8DE6D9"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14:paraId="50DDCE66"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D79AE">
              <w:rPr>
                <w:rFonts w:ascii="Times New Roman" w:eastAsia="Times New Roman" w:hAnsi="Times New Roman" w:cs="Times New Roman"/>
                <w:b/>
                <w:bCs/>
                <w:sz w:val="20"/>
                <w:szCs w:val="20"/>
              </w:rPr>
              <w:t>Date</w:t>
            </w:r>
          </w:p>
        </w:tc>
        <w:tc>
          <w:tcPr>
            <w:tcW w:w="1775" w:type="dxa"/>
          </w:tcPr>
          <w:p w14:paraId="68440867"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14:paraId="15034019"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14:paraId="38BEA90B"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D79AE">
              <w:rPr>
                <w:rFonts w:ascii="Times New Roman" w:eastAsia="Times New Roman" w:hAnsi="Times New Roman" w:cs="Times New Roman"/>
                <w:b/>
                <w:bCs/>
                <w:sz w:val="20"/>
                <w:szCs w:val="20"/>
              </w:rPr>
              <w:t>Projects</w:t>
            </w:r>
          </w:p>
        </w:tc>
        <w:tc>
          <w:tcPr>
            <w:tcW w:w="1783" w:type="dxa"/>
          </w:tcPr>
          <w:p w14:paraId="0567DA0D"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14:paraId="7C24CA09"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p>
          <w:p w14:paraId="2A67A6A5"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D79AE">
              <w:rPr>
                <w:rFonts w:ascii="Times New Roman" w:eastAsia="Times New Roman" w:hAnsi="Times New Roman" w:cs="Times New Roman"/>
                <w:b/>
                <w:bCs/>
                <w:sz w:val="20"/>
                <w:szCs w:val="20"/>
              </w:rPr>
              <w:t>Funding Source</w:t>
            </w:r>
          </w:p>
        </w:tc>
        <w:tc>
          <w:tcPr>
            <w:tcW w:w="2180" w:type="dxa"/>
          </w:tcPr>
          <w:p w14:paraId="6570C6A8"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D79AE">
              <w:rPr>
                <w:rFonts w:ascii="Times New Roman" w:eastAsia="Times New Roman" w:hAnsi="Times New Roman" w:cs="Times New Roman"/>
                <w:b/>
                <w:bCs/>
                <w:sz w:val="20"/>
                <w:szCs w:val="20"/>
              </w:rPr>
              <w:t>Lump Sum (LS)</w:t>
            </w:r>
          </w:p>
          <w:p w14:paraId="3281F625"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D79AE">
              <w:rPr>
                <w:rFonts w:ascii="Times New Roman" w:eastAsia="Times New Roman" w:hAnsi="Times New Roman" w:cs="Times New Roman"/>
                <w:b/>
                <w:bCs/>
                <w:sz w:val="20"/>
                <w:szCs w:val="20"/>
              </w:rPr>
              <w:t>or</w:t>
            </w:r>
          </w:p>
          <w:p w14:paraId="3ECCBE7C"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0"/>
                <w:szCs w:val="20"/>
              </w:rPr>
            </w:pPr>
            <w:r w:rsidRPr="008D79AE">
              <w:rPr>
                <w:rFonts w:ascii="Times New Roman" w:eastAsia="Times New Roman" w:hAnsi="Times New Roman" w:cs="Times New Roman"/>
                <w:b/>
                <w:bCs/>
                <w:sz w:val="20"/>
                <w:szCs w:val="20"/>
              </w:rPr>
              <w:t>Not-to-Exceed (NTE)</w:t>
            </w:r>
          </w:p>
        </w:tc>
      </w:tr>
      <w:tr w:rsidR="008D79AE" w:rsidRPr="008D79AE" w14:paraId="3BB4908B" w14:textId="77777777" w:rsidTr="00AC777D">
        <w:tc>
          <w:tcPr>
            <w:tcW w:w="1462" w:type="dxa"/>
          </w:tcPr>
          <w:p w14:paraId="59E38F67"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0A013F08"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6CDBDCDC"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49B4E4A6"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4AD51644" w14:textId="77777777" w:rsidTr="00AC777D">
        <w:tc>
          <w:tcPr>
            <w:tcW w:w="1462" w:type="dxa"/>
          </w:tcPr>
          <w:p w14:paraId="1919EEFA"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12F1B56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5DC9F0C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272829B7"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7C01D735" w14:textId="77777777" w:rsidTr="00AC777D">
        <w:tc>
          <w:tcPr>
            <w:tcW w:w="1462" w:type="dxa"/>
          </w:tcPr>
          <w:p w14:paraId="6BC3FECD"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5912DEFB"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44011B39"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797E43F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2DB7C435" w14:textId="77777777" w:rsidTr="00AC777D">
        <w:tc>
          <w:tcPr>
            <w:tcW w:w="1462" w:type="dxa"/>
          </w:tcPr>
          <w:p w14:paraId="6DA9F7EC"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2C9919B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087B3FA5"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7B455416"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04AC456B" w14:textId="77777777" w:rsidTr="00AC777D">
        <w:tc>
          <w:tcPr>
            <w:tcW w:w="1462" w:type="dxa"/>
          </w:tcPr>
          <w:p w14:paraId="7DEEF499"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532A9F7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2535A62D"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1634DA6D"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2D3AAAAF" w14:textId="77777777" w:rsidTr="00AC777D">
        <w:tc>
          <w:tcPr>
            <w:tcW w:w="1462" w:type="dxa"/>
          </w:tcPr>
          <w:p w14:paraId="5FEFC7BA"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0CCE0AB5"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577D76F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03494723"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01D4B7BB" w14:textId="77777777" w:rsidTr="00AC777D">
        <w:tc>
          <w:tcPr>
            <w:tcW w:w="1462" w:type="dxa"/>
          </w:tcPr>
          <w:p w14:paraId="3EB2D26B"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6D3F315A"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2C554BC6"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5F48AAF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2AB616C9" w14:textId="77777777" w:rsidTr="00AC777D">
        <w:tc>
          <w:tcPr>
            <w:tcW w:w="1462" w:type="dxa"/>
          </w:tcPr>
          <w:p w14:paraId="58993229"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082635B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3CE6E699"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01295BD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629C3449" w14:textId="77777777" w:rsidTr="00AC777D">
        <w:tc>
          <w:tcPr>
            <w:tcW w:w="1462" w:type="dxa"/>
          </w:tcPr>
          <w:p w14:paraId="2694ED45"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3A5F43A6"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73B315C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38565233"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3005F12E" w14:textId="77777777" w:rsidTr="00AC777D">
        <w:tc>
          <w:tcPr>
            <w:tcW w:w="1462" w:type="dxa"/>
          </w:tcPr>
          <w:p w14:paraId="1D8EB27B"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0661E9FC"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755A1F17"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1D67BE8D"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7E29B28A" w14:textId="77777777" w:rsidTr="00AC777D">
        <w:tc>
          <w:tcPr>
            <w:tcW w:w="1462" w:type="dxa"/>
          </w:tcPr>
          <w:p w14:paraId="6F022FE6"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41F4819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5C1D560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6C792267"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32130998" w14:textId="77777777" w:rsidTr="00AC777D">
        <w:tc>
          <w:tcPr>
            <w:tcW w:w="1462" w:type="dxa"/>
          </w:tcPr>
          <w:p w14:paraId="20B35258"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1A6AB756"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0B082F05"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54007EF3"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3802866F" w14:textId="77777777" w:rsidTr="00AC777D">
        <w:tc>
          <w:tcPr>
            <w:tcW w:w="1462" w:type="dxa"/>
          </w:tcPr>
          <w:p w14:paraId="1F63D37A"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53B4BF31"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5817ACC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1F4BBF9C"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5A757C2C" w14:textId="77777777" w:rsidTr="00AC777D">
        <w:tc>
          <w:tcPr>
            <w:tcW w:w="1462" w:type="dxa"/>
          </w:tcPr>
          <w:p w14:paraId="53EC2418"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25318968"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787128B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28337E0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1AA06B96" w14:textId="77777777" w:rsidTr="00AC777D">
        <w:tc>
          <w:tcPr>
            <w:tcW w:w="1462" w:type="dxa"/>
          </w:tcPr>
          <w:p w14:paraId="68298A56"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1CACE3BB"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2FA93249"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08FADA96"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52C97019" w14:textId="77777777" w:rsidTr="00AC777D">
        <w:tc>
          <w:tcPr>
            <w:tcW w:w="1462" w:type="dxa"/>
          </w:tcPr>
          <w:p w14:paraId="174C0AB9"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5B441BA5"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5EE56AD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2241D65D"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02D9F383" w14:textId="77777777" w:rsidTr="00AC777D">
        <w:tc>
          <w:tcPr>
            <w:tcW w:w="1462" w:type="dxa"/>
          </w:tcPr>
          <w:p w14:paraId="14DE3F68"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2D3347D5"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2357820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6F253E75"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1BC505DC" w14:textId="77777777" w:rsidTr="00AC777D">
        <w:tc>
          <w:tcPr>
            <w:tcW w:w="1462" w:type="dxa"/>
          </w:tcPr>
          <w:p w14:paraId="7E5F965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341893A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2DE64A9C"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76C918B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3EBBA450" w14:textId="77777777" w:rsidTr="00AC777D">
        <w:tc>
          <w:tcPr>
            <w:tcW w:w="1462" w:type="dxa"/>
          </w:tcPr>
          <w:p w14:paraId="707E8E61"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422907B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3B18CCD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417849F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44CEAE6D" w14:textId="77777777" w:rsidTr="00AC777D">
        <w:tc>
          <w:tcPr>
            <w:tcW w:w="1462" w:type="dxa"/>
          </w:tcPr>
          <w:p w14:paraId="3F9B6163"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46F3E204"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15327F22"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4D44005C"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r w:rsidR="008D79AE" w:rsidRPr="008D79AE" w14:paraId="6E9D3F17" w14:textId="77777777" w:rsidTr="00AC777D">
        <w:tc>
          <w:tcPr>
            <w:tcW w:w="1462" w:type="dxa"/>
          </w:tcPr>
          <w:p w14:paraId="48065FBE"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75" w:type="dxa"/>
          </w:tcPr>
          <w:p w14:paraId="3793D530"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1783" w:type="dxa"/>
          </w:tcPr>
          <w:p w14:paraId="3D66721F"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c>
          <w:tcPr>
            <w:tcW w:w="2180" w:type="dxa"/>
          </w:tcPr>
          <w:p w14:paraId="1E34E761"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tc>
      </w:tr>
    </w:tbl>
    <w:p w14:paraId="218A40CE"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4FE4E498"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B22792E" w14:textId="77777777" w:rsidR="008D79AE" w:rsidRPr="008D79AE" w:rsidRDefault="008D79AE" w:rsidP="008D79A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 xml:space="preserve">Payments for Services shall be made monthly in proportion to Services performed and approved by the OWNER.  Payments shall be requisitioned on the OWNER's form, </w:t>
      </w:r>
      <w:r w:rsidRPr="008D79AE">
        <w:rPr>
          <w:rFonts w:ascii="Times New Roman" w:eastAsia="Times New Roman" w:hAnsi="Times New Roman" w:cs="Times New Roman"/>
          <w:b/>
          <w:sz w:val="20"/>
          <w:szCs w:val="20"/>
          <w:u w:val="single"/>
        </w:rPr>
        <w:t>PROFESSIONAL SERVICES CONTRACT PAYMENT REQUISITION</w:t>
      </w:r>
      <w:r w:rsidRPr="008D79AE">
        <w:rPr>
          <w:rFonts w:ascii="Times New Roman" w:eastAsia="Times New Roman" w:hAnsi="Times New Roman" w:cs="Times New Roman"/>
          <w:sz w:val="20"/>
          <w:szCs w:val="20"/>
        </w:rPr>
        <w:t>, with accompanying backup. Only said form shall be used for reimbursement of Services.</w:t>
      </w:r>
    </w:p>
    <w:p w14:paraId="148FAB03"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6A048A3" w14:textId="77777777" w:rsidR="008D79AE" w:rsidRPr="008D79AE" w:rsidRDefault="008D79AE" w:rsidP="008D79AE">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E0F780C"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14:paraId="227D2E3E"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p>
    <w:p w14:paraId="3763B7BF"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sectPr w:rsidR="008D79AE" w:rsidRPr="008D79AE" w:rsidSect="0015615D">
          <w:pgSz w:w="12240" w:h="15840"/>
          <w:pgMar w:top="1440" w:right="1800" w:bottom="1440" w:left="1800" w:header="720" w:footer="720" w:gutter="0"/>
          <w:pgNumType w:start="15"/>
          <w:cols w:space="720"/>
        </w:sectPr>
      </w:pPr>
    </w:p>
    <w:p w14:paraId="50A769BD" w14:textId="77777777" w:rsidR="008D79AE" w:rsidRPr="008D79AE" w:rsidRDefault="008D79AE" w:rsidP="000941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D79AE">
        <w:rPr>
          <w:rFonts w:ascii="Times New Roman" w:eastAsia="Times New Roman" w:hAnsi="Times New Roman" w:cs="Times New Roman"/>
          <w:b/>
          <w:sz w:val="24"/>
          <w:szCs w:val="24"/>
        </w:rPr>
        <w:t>APPENDIX “C”</w:t>
      </w:r>
    </w:p>
    <w:p w14:paraId="41905326" w14:textId="77777777" w:rsidR="008D79AE" w:rsidRPr="008D79AE" w:rsidRDefault="008D79AE" w:rsidP="0009413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p w14:paraId="58D2AA53" w14:textId="77777777" w:rsidR="008D79AE" w:rsidRPr="008D79AE" w:rsidRDefault="008D79AE" w:rsidP="000941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rPr>
      </w:pPr>
      <w:r w:rsidRPr="008D79AE">
        <w:rPr>
          <w:rFonts w:ascii="Times New Roman" w:eastAsia="Times New Roman" w:hAnsi="Times New Roman" w:cs="Times New Roman"/>
          <w:b/>
          <w:sz w:val="24"/>
          <w:szCs w:val="24"/>
          <w:u w:val="single"/>
        </w:rPr>
        <w:t>APPROVED CLASSIFICATIONS AND RATES</w:t>
      </w:r>
    </w:p>
    <w:p w14:paraId="24DD23F8" w14:textId="16A3AA5E" w:rsidR="008D79AE" w:rsidRPr="008D79AE" w:rsidRDefault="008D79AE" w:rsidP="0009413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8D79AE">
        <w:rPr>
          <w:rFonts w:ascii="Times New Roman" w:eastAsia="Times New Roman" w:hAnsi="Times New Roman" w:cs="Times New Roman"/>
          <w:b/>
          <w:sz w:val="24"/>
          <w:szCs w:val="24"/>
          <w:u w:val="single"/>
        </w:rPr>
        <w:t>CONTRACT NO.</w:t>
      </w:r>
    </w:p>
    <w:p w14:paraId="52B9B78F" w14:textId="77777777" w:rsidR="008D79AE" w:rsidRPr="008D79AE" w:rsidRDefault="008D79AE" w:rsidP="004B2407">
      <w:pPr>
        <w:overflowPunct w:val="0"/>
        <w:autoSpaceDE w:val="0"/>
        <w:autoSpaceDN w:val="0"/>
        <w:adjustRightInd w:val="0"/>
        <w:spacing w:after="0" w:line="240" w:lineRule="auto"/>
        <w:ind w:left="1800"/>
        <w:jc w:val="center"/>
        <w:textAlignment w:val="baseline"/>
        <w:rPr>
          <w:rFonts w:ascii="Times" w:eastAsia="Times New Roman" w:hAnsi="Times" w:cs="Times New Roman"/>
          <w:sz w:val="20"/>
          <w:szCs w:val="20"/>
        </w:rPr>
      </w:pPr>
    </w:p>
    <w:p w14:paraId="39C3DA51" w14:textId="77777777" w:rsidR="008D79AE" w:rsidRPr="008D79AE" w:rsidRDefault="008D79AE" w:rsidP="004B2407">
      <w:pPr>
        <w:overflowPunct w:val="0"/>
        <w:autoSpaceDE w:val="0"/>
        <w:autoSpaceDN w:val="0"/>
        <w:adjustRightInd w:val="0"/>
        <w:spacing w:after="0" w:line="240" w:lineRule="auto"/>
        <w:ind w:left="1800"/>
        <w:jc w:val="center"/>
        <w:textAlignment w:val="baseline"/>
        <w:rPr>
          <w:rFonts w:ascii="Times" w:eastAsia="Times New Roman" w:hAnsi="Times" w:cs="Times New Roman"/>
          <w:sz w:val="20"/>
          <w:szCs w:val="20"/>
        </w:rPr>
      </w:pPr>
    </w:p>
    <w:tbl>
      <w:tblPr>
        <w:tblW w:w="4860" w:type="dxa"/>
        <w:tblInd w:w="2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2610"/>
      </w:tblGrid>
      <w:tr w:rsidR="008D79AE" w:rsidRPr="008D79AE" w14:paraId="77463936" w14:textId="77777777" w:rsidTr="00AC777D">
        <w:trPr>
          <w:trHeight w:val="257"/>
        </w:trPr>
        <w:tc>
          <w:tcPr>
            <w:tcW w:w="2250" w:type="dxa"/>
            <w:noWrap/>
            <w:tcMar>
              <w:top w:w="17" w:type="dxa"/>
              <w:left w:w="17" w:type="dxa"/>
              <w:bottom w:w="0" w:type="dxa"/>
              <w:right w:w="17" w:type="dxa"/>
            </w:tcMar>
            <w:vAlign w:val="bottom"/>
          </w:tcPr>
          <w:p w14:paraId="299B2873" w14:textId="77777777" w:rsidR="008D79AE" w:rsidRPr="008D79AE" w:rsidRDefault="008D79AE" w:rsidP="004B2407">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2610" w:type="dxa"/>
            <w:noWrap/>
            <w:tcMar>
              <w:top w:w="17" w:type="dxa"/>
              <w:left w:w="17" w:type="dxa"/>
              <w:bottom w:w="0" w:type="dxa"/>
              <w:right w:w="17" w:type="dxa"/>
            </w:tcMar>
            <w:vAlign w:val="bottom"/>
          </w:tcPr>
          <w:p w14:paraId="406B8125" w14:textId="77777777" w:rsidR="008D79AE" w:rsidRPr="008D79AE" w:rsidRDefault="008D79AE" w:rsidP="0009413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Cs w:val="20"/>
              </w:rPr>
            </w:pPr>
            <w:r w:rsidRPr="008D79AE">
              <w:rPr>
                <w:rFonts w:ascii="Times New Roman" w:eastAsia="Times New Roman" w:hAnsi="Times New Roman" w:cs="Times New Roman"/>
                <w:b/>
                <w:bCs/>
                <w:szCs w:val="20"/>
              </w:rPr>
              <w:t>*Maximum</w:t>
            </w:r>
          </w:p>
        </w:tc>
      </w:tr>
      <w:tr w:rsidR="008D79AE" w:rsidRPr="008D79AE" w14:paraId="009DBE59" w14:textId="77777777" w:rsidTr="00AC777D">
        <w:trPr>
          <w:trHeight w:val="257"/>
        </w:trPr>
        <w:tc>
          <w:tcPr>
            <w:tcW w:w="2250" w:type="dxa"/>
            <w:noWrap/>
            <w:tcMar>
              <w:top w:w="17" w:type="dxa"/>
              <w:left w:w="17" w:type="dxa"/>
              <w:bottom w:w="0" w:type="dxa"/>
              <w:right w:w="17" w:type="dxa"/>
            </w:tcMar>
            <w:vAlign w:val="bottom"/>
          </w:tcPr>
          <w:p w14:paraId="5C0DC57A" w14:textId="77777777" w:rsidR="008D79AE" w:rsidRPr="008D79AE" w:rsidRDefault="008D79AE" w:rsidP="0009413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Cs w:val="20"/>
              </w:rPr>
            </w:pPr>
            <w:r w:rsidRPr="008D79AE">
              <w:rPr>
                <w:rFonts w:ascii="Times New Roman" w:eastAsia="Times New Roman" w:hAnsi="Times New Roman" w:cs="Times New Roman"/>
                <w:b/>
                <w:bCs/>
                <w:szCs w:val="20"/>
              </w:rPr>
              <w:t>Classifications</w:t>
            </w:r>
          </w:p>
        </w:tc>
        <w:tc>
          <w:tcPr>
            <w:tcW w:w="2610" w:type="dxa"/>
            <w:noWrap/>
            <w:tcMar>
              <w:top w:w="17" w:type="dxa"/>
              <w:left w:w="17" w:type="dxa"/>
              <w:bottom w:w="0" w:type="dxa"/>
              <w:right w:w="17" w:type="dxa"/>
            </w:tcMar>
            <w:vAlign w:val="bottom"/>
          </w:tcPr>
          <w:p w14:paraId="175DB2B6" w14:textId="77777777" w:rsidR="008D79AE" w:rsidRPr="008D79AE" w:rsidRDefault="008D79AE" w:rsidP="0009413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Cs w:val="20"/>
              </w:rPr>
            </w:pPr>
            <w:r w:rsidRPr="008D79AE">
              <w:rPr>
                <w:rFonts w:ascii="Times New Roman" w:eastAsia="Times New Roman" w:hAnsi="Times New Roman" w:cs="Times New Roman"/>
                <w:b/>
                <w:bCs/>
                <w:szCs w:val="20"/>
              </w:rPr>
              <w:t>Direct Hourly Rates</w:t>
            </w:r>
          </w:p>
        </w:tc>
      </w:tr>
      <w:tr w:rsidR="008D79AE" w:rsidRPr="008D79AE" w14:paraId="10C4116C" w14:textId="77777777" w:rsidTr="00AC777D">
        <w:trPr>
          <w:trHeight w:val="257"/>
        </w:trPr>
        <w:tc>
          <w:tcPr>
            <w:tcW w:w="2250" w:type="dxa"/>
            <w:noWrap/>
            <w:tcMar>
              <w:top w:w="17" w:type="dxa"/>
              <w:left w:w="17" w:type="dxa"/>
              <w:bottom w:w="0" w:type="dxa"/>
              <w:right w:w="17" w:type="dxa"/>
            </w:tcMar>
            <w:vAlign w:val="bottom"/>
          </w:tcPr>
          <w:p w14:paraId="3E9C01B9" w14:textId="77777777" w:rsidR="008D79AE" w:rsidRPr="008D79AE" w:rsidRDefault="008D79AE" w:rsidP="00094136">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c>
          <w:tcPr>
            <w:tcW w:w="2610" w:type="dxa"/>
            <w:noWrap/>
            <w:tcMar>
              <w:top w:w="17" w:type="dxa"/>
              <w:left w:w="17" w:type="dxa"/>
              <w:bottom w:w="0" w:type="dxa"/>
              <w:right w:w="17" w:type="dxa"/>
            </w:tcMar>
            <w:vAlign w:val="bottom"/>
          </w:tcPr>
          <w:p w14:paraId="01FAE231"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r>
      <w:tr w:rsidR="008D79AE" w:rsidRPr="008D79AE" w14:paraId="0E19E08E" w14:textId="77777777" w:rsidTr="00AC777D">
        <w:trPr>
          <w:trHeight w:val="257"/>
        </w:trPr>
        <w:tc>
          <w:tcPr>
            <w:tcW w:w="2250" w:type="dxa"/>
            <w:noWrap/>
            <w:tcMar>
              <w:top w:w="17" w:type="dxa"/>
              <w:left w:w="17" w:type="dxa"/>
              <w:bottom w:w="0" w:type="dxa"/>
              <w:right w:w="17" w:type="dxa"/>
            </w:tcMar>
            <w:vAlign w:val="bottom"/>
          </w:tcPr>
          <w:p w14:paraId="4CDD28BD"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c>
          <w:tcPr>
            <w:tcW w:w="2610" w:type="dxa"/>
            <w:noWrap/>
            <w:tcMar>
              <w:top w:w="17" w:type="dxa"/>
              <w:left w:w="17" w:type="dxa"/>
              <w:bottom w:w="0" w:type="dxa"/>
              <w:right w:w="17" w:type="dxa"/>
            </w:tcMar>
            <w:vAlign w:val="bottom"/>
          </w:tcPr>
          <w:p w14:paraId="5B70B699"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r>
      <w:tr w:rsidR="008D79AE" w:rsidRPr="008D79AE" w14:paraId="298EB988" w14:textId="77777777" w:rsidTr="00AC777D">
        <w:trPr>
          <w:trHeight w:val="257"/>
        </w:trPr>
        <w:tc>
          <w:tcPr>
            <w:tcW w:w="2250" w:type="dxa"/>
            <w:noWrap/>
            <w:tcMar>
              <w:top w:w="17" w:type="dxa"/>
              <w:left w:w="17" w:type="dxa"/>
              <w:bottom w:w="0" w:type="dxa"/>
              <w:right w:w="17" w:type="dxa"/>
            </w:tcMar>
            <w:vAlign w:val="bottom"/>
          </w:tcPr>
          <w:p w14:paraId="11C85A51"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c>
          <w:tcPr>
            <w:tcW w:w="2610" w:type="dxa"/>
            <w:noWrap/>
            <w:tcMar>
              <w:top w:w="17" w:type="dxa"/>
              <w:left w:w="17" w:type="dxa"/>
              <w:bottom w:w="0" w:type="dxa"/>
              <w:right w:w="17" w:type="dxa"/>
            </w:tcMar>
            <w:vAlign w:val="bottom"/>
          </w:tcPr>
          <w:p w14:paraId="4E3D87C7"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r>
      <w:tr w:rsidR="008D79AE" w:rsidRPr="008D79AE" w14:paraId="179965C1" w14:textId="77777777" w:rsidTr="00AC777D">
        <w:trPr>
          <w:trHeight w:val="257"/>
        </w:trPr>
        <w:tc>
          <w:tcPr>
            <w:tcW w:w="2250" w:type="dxa"/>
            <w:noWrap/>
            <w:tcMar>
              <w:top w:w="17" w:type="dxa"/>
              <w:left w:w="17" w:type="dxa"/>
              <w:bottom w:w="0" w:type="dxa"/>
              <w:right w:w="17" w:type="dxa"/>
            </w:tcMar>
            <w:vAlign w:val="bottom"/>
          </w:tcPr>
          <w:p w14:paraId="637060E2"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c>
          <w:tcPr>
            <w:tcW w:w="2610" w:type="dxa"/>
            <w:noWrap/>
            <w:tcMar>
              <w:top w:w="17" w:type="dxa"/>
              <w:left w:w="17" w:type="dxa"/>
              <w:bottom w:w="0" w:type="dxa"/>
              <w:right w:w="17" w:type="dxa"/>
            </w:tcMar>
            <w:vAlign w:val="bottom"/>
          </w:tcPr>
          <w:p w14:paraId="6941AD11"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r>
      <w:tr w:rsidR="008D79AE" w:rsidRPr="008D79AE" w14:paraId="4ED08FA8" w14:textId="77777777" w:rsidTr="00AC777D">
        <w:trPr>
          <w:trHeight w:val="257"/>
        </w:trPr>
        <w:tc>
          <w:tcPr>
            <w:tcW w:w="2250" w:type="dxa"/>
            <w:noWrap/>
            <w:tcMar>
              <w:top w:w="17" w:type="dxa"/>
              <w:left w:w="17" w:type="dxa"/>
              <w:bottom w:w="0" w:type="dxa"/>
              <w:right w:w="17" w:type="dxa"/>
            </w:tcMar>
            <w:vAlign w:val="bottom"/>
          </w:tcPr>
          <w:p w14:paraId="72E16B43"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c>
          <w:tcPr>
            <w:tcW w:w="2610" w:type="dxa"/>
            <w:noWrap/>
            <w:tcMar>
              <w:top w:w="17" w:type="dxa"/>
              <w:left w:w="17" w:type="dxa"/>
              <w:bottom w:w="0" w:type="dxa"/>
              <w:right w:w="17" w:type="dxa"/>
            </w:tcMar>
            <w:vAlign w:val="bottom"/>
          </w:tcPr>
          <w:p w14:paraId="4CDCD47D"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r>
      <w:tr w:rsidR="008D79AE" w:rsidRPr="008D79AE" w14:paraId="01921FE6" w14:textId="77777777" w:rsidTr="00AC777D">
        <w:trPr>
          <w:trHeight w:val="257"/>
        </w:trPr>
        <w:tc>
          <w:tcPr>
            <w:tcW w:w="2250" w:type="dxa"/>
            <w:noWrap/>
            <w:tcMar>
              <w:top w:w="17" w:type="dxa"/>
              <w:left w:w="17" w:type="dxa"/>
              <w:bottom w:w="0" w:type="dxa"/>
              <w:right w:w="17" w:type="dxa"/>
            </w:tcMar>
            <w:vAlign w:val="bottom"/>
          </w:tcPr>
          <w:p w14:paraId="32240E7A"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c>
          <w:tcPr>
            <w:tcW w:w="2610" w:type="dxa"/>
            <w:noWrap/>
            <w:tcMar>
              <w:top w:w="17" w:type="dxa"/>
              <w:left w:w="17" w:type="dxa"/>
              <w:bottom w:w="0" w:type="dxa"/>
              <w:right w:w="17" w:type="dxa"/>
            </w:tcMar>
            <w:vAlign w:val="bottom"/>
          </w:tcPr>
          <w:p w14:paraId="2C4C2E1F"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r>
      <w:tr w:rsidR="008D79AE" w:rsidRPr="008D79AE" w14:paraId="6E95F730" w14:textId="77777777" w:rsidTr="00AC777D">
        <w:trPr>
          <w:trHeight w:val="257"/>
        </w:trPr>
        <w:tc>
          <w:tcPr>
            <w:tcW w:w="2250" w:type="dxa"/>
            <w:noWrap/>
            <w:tcMar>
              <w:top w:w="17" w:type="dxa"/>
              <w:left w:w="17" w:type="dxa"/>
              <w:bottom w:w="0" w:type="dxa"/>
              <w:right w:w="17" w:type="dxa"/>
            </w:tcMar>
            <w:vAlign w:val="bottom"/>
          </w:tcPr>
          <w:p w14:paraId="5DDE7CB7"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c>
          <w:tcPr>
            <w:tcW w:w="2610" w:type="dxa"/>
            <w:noWrap/>
            <w:tcMar>
              <w:top w:w="17" w:type="dxa"/>
              <w:left w:w="17" w:type="dxa"/>
              <w:bottom w:w="0" w:type="dxa"/>
              <w:right w:w="17" w:type="dxa"/>
            </w:tcMar>
            <w:vAlign w:val="bottom"/>
          </w:tcPr>
          <w:p w14:paraId="3B63613B" w14:textId="77777777" w:rsidR="008D79AE" w:rsidRPr="008D79AE" w:rsidRDefault="008D79AE" w:rsidP="004B2407">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r>
      <w:tr w:rsidR="008D79AE" w:rsidRPr="008D79AE" w14:paraId="556FBAF7" w14:textId="77777777" w:rsidTr="00AC777D">
        <w:trPr>
          <w:trHeight w:val="257"/>
        </w:trPr>
        <w:tc>
          <w:tcPr>
            <w:tcW w:w="2250" w:type="dxa"/>
            <w:noWrap/>
            <w:tcMar>
              <w:top w:w="17" w:type="dxa"/>
              <w:left w:w="17" w:type="dxa"/>
              <w:bottom w:w="0" w:type="dxa"/>
              <w:right w:w="17" w:type="dxa"/>
            </w:tcMar>
            <w:vAlign w:val="bottom"/>
          </w:tcPr>
          <w:p w14:paraId="0A38D5B7"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c>
          <w:tcPr>
            <w:tcW w:w="2610" w:type="dxa"/>
            <w:noWrap/>
            <w:tcMar>
              <w:top w:w="17" w:type="dxa"/>
              <w:left w:w="17" w:type="dxa"/>
              <w:bottom w:w="0" w:type="dxa"/>
              <w:right w:w="17" w:type="dxa"/>
            </w:tcMar>
            <w:vAlign w:val="bottom"/>
          </w:tcPr>
          <w:p w14:paraId="416B88E6"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r>
      <w:tr w:rsidR="008D79AE" w:rsidRPr="008D79AE" w14:paraId="19B456D5" w14:textId="77777777" w:rsidTr="00AC777D">
        <w:trPr>
          <w:trHeight w:val="257"/>
        </w:trPr>
        <w:tc>
          <w:tcPr>
            <w:tcW w:w="2250" w:type="dxa"/>
            <w:noWrap/>
            <w:tcMar>
              <w:top w:w="17" w:type="dxa"/>
              <w:left w:w="17" w:type="dxa"/>
              <w:bottom w:w="0" w:type="dxa"/>
              <w:right w:w="17" w:type="dxa"/>
            </w:tcMar>
            <w:vAlign w:val="bottom"/>
          </w:tcPr>
          <w:p w14:paraId="3A6486A6"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c>
          <w:tcPr>
            <w:tcW w:w="2610" w:type="dxa"/>
            <w:noWrap/>
            <w:tcMar>
              <w:top w:w="17" w:type="dxa"/>
              <w:left w:w="17" w:type="dxa"/>
              <w:bottom w:w="0" w:type="dxa"/>
              <w:right w:w="17" w:type="dxa"/>
            </w:tcMar>
            <w:vAlign w:val="bottom"/>
          </w:tcPr>
          <w:p w14:paraId="3D8E5DE1"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r>
      <w:tr w:rsidR="008D79AE" w:rsidRPr="008D79AE" w14:paraId="308AF65B" w14:textId="77777777" w:rsidTr="00AC777D">
        <w:trPr>
          <w:trHeight w:val="257"/>
        </w:trPr>
        <w:tc>
          <w:tcPr>
            <w:tcW w:w="2250" w:type="dxa"/>
            <w:noWrap/>
            <w:tcMar>
              <w:top w:w="17" w:type="dxa"/>
              <w:left w:w="17" w:type="dxa"/>
              <w:bottom w:w="0" w:type="dxa"/>
              <w:right w:w="17" w:type="dxa"/>
            </w:tcMar>
            <w:vAlign w:val="bottom"/>
          </w:tcPr>
          <w:p w14:paraId="3673F7E8"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c>
          <w:tcPr>
            <w:tcW w:w="2610" w:type="dxa"/>
            <w:noWrap/>
            <w:tcMar>
              <w:top w:w="17" w:type="dxa"/>
              <w:left w:w="17" w:type="dxa"/>
              <w:bottom w:w="0" w:type="dxa"/>
              <w:right w:w="17" w:type="dxa"/>
            </w:tcMar>
            <w:vAlign w:val="bottom"/>
          </w:tcPr>
          <w:p w14:paraId="19FA408C"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r>
      <w:tr w:rsidR="008D79AE" w:rsidRPr="008D79AE" w14:paraId="2CDE98FA" w14:textId="77777777" w:rsidTr="00AC777D">
        <w:trPr>
          <w:trHeight w:val="257"/>
        </w:trPr>
        <w:tc>
          <w:tcPr>
            <w:tcW w:w="2250" w:type="dxa"/>
            <w:noWrap/>
            <w:tcMar>
              <w:top w:w="17" w:type="dxa"/>
              <w:left w:w="17" w:type="dxa"/>
              <w:bottom w:w="0" w:type="dxa"/>
              <w:right w:w="17" w:type="dxa"/>
            </w:tcMar>
            <w:vAlign w:val="bottom"/>
          </w:tcPr>
          <w:p w14:paraId="5E19BD13"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c>
          <w:tcPr>
            <w:tcW w:w="2610" w:type="dxa"/>
            <w:noWrap/>
            <w:tcMar>
              <w:top w:w="17" w:type="dxa"/>
              <w:left w:w="17" w:type="dxa"/>
              <w:bottom w:w="0" w:type="dxa"/>
              <w:right w:w="17" w:type="dxa"/>
            </w:tcMar>
            <w:vAlign w:val="bottom"/>
          </w:tcPr>
          <w:p w14:paraId="1C776EB3"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r>
      <w:tr w:rsidR="008D79AE" w:rsidRPr="008D79AE" w14:paraId="17647F40" w14:textId="77777777" w:rsidTr="00AC777D">
        <w:trPr>
          <w:trHeight w:val="257"/>
        </w:trPr>
        <w:tc>
          <w:tcPr>
            <w:tcW w:w="2250" w:type="dxa"/>
            <w:noWrap/>
            <w:tcMar>
              <w:top w:w="17" w:type="dxa"/>
              <w:left w:w="17" w:type="dxa"/>
              <w:bottom w:w="0" w:type="dxa"/>
              <w:right w:w="17" w:type="dxa"/>
            </w:tcMar>
            <w:vAlign w:val="bottom"/>
          </w:tcPr>
          <w:p w14:paraId="729F8163"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rPr>
            </w:pPr>
            <w:r w:rsidRPr="008D79AE">
              <w:rPr>
                <w:rFonts w:ascii="Times New Roman" w:eastAsia="Times New Roman" w:hAnsi="Times New Roman" w:cs="Times New Roman"/>
                <w:sz w:val="18"/>
                <w:szCs w:val="18"/>
              </w:rPr>
              <w:t>* Times a Multiplier of</w:t>
            </w:r>
          </w:p>
        </w:tc>
        <w:tc>
          <w:tcPr>
            <w:tcW w:w="2610" w:type="dxa"/>
            <w:noWrap/>
            <w:tcMar>
              <w:top w:w="17" w:type="dxa"/>
              <w:left w:w="17" w:type="dxa"/>
              <w:bottom w:w="0" w:type="dxa"/>
              <w:right w:w="17" w:type="dxa"/>
            </w:tcMar>
            <w:vAlign w:val="bottom"/>
          </w:tcPr>
          <w:p w14:paraId="6C33B99C" w14:textId="77777777" w:rsidR="008D79AE" w:rsidRPr="008D79AE" w:rsidRDefault="008D79AE"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rPr>
            </w:pPr>
          </w:p>
        </w:tc>
      </w:tr>
    </w:tbl>
    <w:p w14:paraId="05726B2F" w14:textId="77777777" w:rsidR="008D79AE" w:rsidRPr="008D79AE" w:rsidRDefault="008D79AE" w:rsidP="00094136">
      <w:pPr>
        <w:overflowPunct w:val="0"/>
        <w:autoSpaceDE w:val="0"/>
        <w:autoSpaceDN w:val="0"/>
        <w:adjustRightInd w:val="0"/>
        <w:spacing w:after="0" w:line="240" w:lineRule="auto"/>
        <w:ind w:right="734"/>
        <w:textAlignment w:val="baseline"/>
        <w:rPr>
          <w:rFonts w:ascii="Times" w:eastAsia="Times New Roman" w:hAnsi="Times" w:cs="Times New Roman"/>
          <w:b/>
          <w:sz w:val="20"/>
          <w:szCs w:val="20"/>
          <w:u w:val="single"/>
        </w:rPr>
      </w:pPr>
    </w:p>
    <w:p w14:paraId="11868EA4" w14:textId="1441AFED" w:rsidR="008D79AE" w:rsidRPr="008D79AE" w:rsidRDefault="008D79AE" w:rsidP="004B2407">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On January 1</w:t>
      </w:r>
      <w:r w:rsidRPr="008D79AE">
        <w:rPr>
          <w:rFonts w:ascii="Times New Roman" w:eastAsia="Times New Roman" w:hAnsi="Times New Roman" w:cs="Times New Roman"/>
          <w:sz w:val="20"/>
          <w:szCs w:val="20"/>
          <w:vertAlign w:val="superscript"/>
        </w:rPr>
        <w:t>st</w:t>
      </w:r>
      <w:r w:rsidRPr="008D79AE">
        <w:rPr>
          <w:rFonts w:ascii="Times New Roman" w:eastAsia="Times New Roman" w:hAnsi="Times New Roman" w:cs="Times New Roman"/>
          <w:sz w:val="20"/>
          <w:szCs w:val="20"/>
        </w:rPr>
        <w:t xml:space="preserve"> of each year the CONSULTANT and subconsultants will be allowed a rate increase of two percent (2%) to the Approved Hourly Rates. This increase shall not apply to the principal rate. A formal amendment to this contra</w:t>
      </w:r>
      <w:r w:rsidR="00260756">
        <w:rPr>
          <w:rFonts w:ascii="Times New Roman" w:eastAsia="Times New Roman" w:hAnsi="Times New Roman" w:cs="Times New Roman"/>
          <w:sz w:val="20"/>
          <w:szCs w:val="20"/>
        </w:rPr>
        <w:t>c</w:t>
      </w:r>
      <w:r w:rsidRPr="008D79AE">
        <w:rPr>
          <w:rFonts w:ascii="Times New Roman" w:eastAsia="Times New Roman" w:hAnsi="Times New Roman" w:cs="Times New Roman"/>
          <w:sz w:val="20"/>
          <w:szCs w:val="20"/>
        </w:rPr>
        <w:t>t is not required provided that the total contract amount does not increase.</w:t>
      </w:r>
    </w:p>
    <w:p w14:paraId="721AF5A1" w14:textId="77777777" w:rsidR="008D79AE" w:rsidRPr="008D79AE" w:rsidRDefault="008D79AE" w:rsidP="004B2407">
      <w:p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F4E0958" w14:textId="77777777" w:rsidR="008D79AE" w:rsidRPr="008D79AE" w:rsidRDefault="008D79AE"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8D79AE">
        <w:rPr>
          <w:rFonts w:ascii="Times New Roman" w:eastAsia="Times New Roman" w:hAnsi="Times New Roman" w:cs="Times New Roman"/>
          <w:sz w:val="20"/>
          <w:szCs w:val="20"/>
        </w:rPr>
        <w:t>The CONSULTANT and subconsultant shall invoice based on the actual cost of salaries or wages paid directly to the technical employees and supportable by payroll and appropriate audits.</w:t>
      </w:r>
    </w:p>
    <w:p w14:paraId="3FC91F27" w14:textId="77777777" w:rsidR="008D79AE" w:rsidRPr="008D79AE" w:rsidRDefault="008D79AE" w:rsidP="004B2407">
      <w:pPr>
        <w:overflowPunct w:val="0"/>
        <w:autoSpaceDE w:val="0"/>
        <w:autoSpaceDN w:val="0"/>
        <w:adjustRightInd w:val="0"/>
        <w:spacing w:after="0" w:line="240" w:lineRule="auto"/>
        <w:textAlignment w:val="baseline"/>
        <w:rPr>
          <w:rFonts w:ascii="Times" w:eastAsia="Times New Roman" w:hAnsi="Times" w:cs="Times New Roman"/>
          <w:sz w:val="20"/>
          <w:szCs w:val="20"/>
        </w:rPr>
      </w:pPr>
    </w:p>
    <w:p w14:paraId="21BCFF20" w14:textId="77777777" w:rsidR="008D79AE" w:rsidRPr="008D79AE" w:rsidRDefault="008D79AE" w:rsidP="004B2407">
      <w:pPr>
        <w:overflowPunct w:val="0"/>
        <w:autoSpaceDE w:val="0"/>
        <w:autoSpaceDN w:val="0"/>
        <w:adjustRightInd w:val="0"/>
        <w:spacing w:after="0" w:line="240" w:lineRule="auto"/>
        <w:ind w:firstLine="720"/>
        <w:jc w:val="both"/>
        <w:textAlignment w:val="baseline"/>
        <w:rPr>
          <w:rFonts w:ascii="Times" w:eastAsia="Times New Roman" w:hAnsi="Times" w:cs="Times New Roman"/>
          <w:sz w:val="20"/>
          <w:szCs w:val="20"/>
        </w:rPr>
      </w:pPr>
    </w:p>
    <w:p w14:paraId="6A942DF0" w14:textId="77777777" w:rsidR="008D79AE" w:rsidRPr="008D79AE" w:rsidRDefault="008D79AE" w:rsidP="004B2407">
      <w:pPr>
        <w:overflowPunct w:val="0"/>
        <w:autoSpaceDE w:val="0"/>
        <w:autoSpaceDN w:val="0"/>
        <w:adjustRightInd w:val="0"/>
        <w:spacing w:after="0" w:line="240" w:lineRule="auto"/>
        <w:ind w:firstLine="720"/>
        <w:jc w:val="both"/>
        <w:textAlignment w:val="baseline"/>
        <w:rPr>
          <w:rFonts w:ascii="Times" w:eastAsia="Times New Roman" w:hAnsi="Times" w:cs="Times New Roman"/>
          <w:sz w:val="20"/>
          <w:szCs w:val="20"/>
        </w:rPr>
      </w:pPr>
    </w:p>
    <w:p w14:paraId="51B33CAF"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642BE003"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023DB626"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1481883B"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4853EA4B"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56502C31"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5CBC31AF"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3ACAF744"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177CCCBD"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29C72AC1"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58BFFB83"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5820C2C8"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7BDD4599"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72C401B4"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648251CC"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7688DF3D"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7BE92915"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3ADA09A2" w14:textId="4F735A4B" w:rsid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175BC830" w14:textId="491CFDBD" w:rsidR="00C11FF6" w:rsidRDefault="00C11FF6"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783F1FFC" w14:textId="77777777" w:rsidR="00C11FF6" w:rsidRPr="008D79AE" w:rsidRDefault="00C11FF6"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59B06132"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5E8D90BB" w14:textId="77777777" w:rsidR="008D79AE" w:rsidRPr="008D79AE" w:rsidRDefault="008D79AE" w:rsidP="008D79AE">
      <w:pPr>
        <w:overflowPunct w:val="0"/>
        <w:autoSpaceDE w:val="0"/>
        <w:autoSpaceDN w:val="0"/>
        <w:adjustRightInd w:val="0"/>
        <w:spacing w:after="0" w:line="240" w:lineRule="auto"/>
        <w:ind w:left="720" w:firstLine="720"/>
        <w:jc w:val="both"/>
        <w:textAlignment w:val="baseline"/>
        <w:rPr>
          <w:rFonts w:ascii="Times" w:eastAsia="Times New Roman" w:hAnsi="Times" w:cs="Times New Roman"/>
          <w:sz w:val="20"/>
          <w:szCs w:val="20"/>
        </w:rPr>
      </w:pPr>
    </w:p>
    <w:p w14:paraId="6110C7FB" w14:textId="77777777" w:rsidR="008D79AE" w:rsidRPr="008D79AE" w:rsidRDefault="008D79AE" w:rsidP="008D79AE">
      <w:pPr>
        <w:overflowPunct w:val="0"/>
        <w:autoSpaceDE w:val="0"/>
        <w:autoSpaceDN w:val="0"/>
        <w:adjustRightInd w:val="0"/>
        <w:spacing w:after="0" w:line="240" w:lineRule="auto"/>
        <w:ind w:left="1170"/>
        <w:jc w:val="center"/>
        <w:textAlignment w:val="baseline"/>
        <w:rPr>
          <w:rFonts w:ascii="Times New Roman" w:eastAsia="Times New Roman" w:hAnsi="Times New Roman" w:cs="Times New Roman"/>
          <w:b/>
          <w:sz w:val="24"/>
          <w:szCs w:val="24"/>
        </w:rPr>
      </w:pPr>
      <w:r w:rsidRPr="008D79AE">
        <w:rPr>
          <w:rFonts w:ascii="Times New Roman" w:eastAsia="Times New Roman" w:hAnsi="Times New Roman" w:cs="Times New Roman"/>
          <w:b/>
          <w:sz w:val="24"/>
          <w:szCs w:val="24"/>
        </w:rPr>
        <w:t>APPENDIX "D"</w:t>
      </w:r>
    </w:p>
    <w:p w14:paraId="5BD4D5CD" w14:textId="77777777" w:rsidR="008D79AE" w:rsidRPr="008D79AE" w:rsidRDefault="008D79AE" w:rsidP="008D79AE">
      <w:pPr>
        <w:overflowPunct w:val="0"/>
        <w:autoSpaceDE w:val="0"/>
        <w:autoSpaceDN w:val="0"/>
        <w:adjustRightInd w:val="0"/>
        <w:spacing w:after="0" w:line="240" w:lineRule="auto"/>
        <w:ind w:left="1170"/>
        <w:jc w:val="center"/>
        <w:textAlignment w:val="baseline"/>
        <w:rPr>
          <w:rFonts w:ascii="Times New Roman" w:eastAsia="Times New Roman" w:hAnsi="Times New Roman" w:cs="Times New Roman"/>
          <w:b/>
          <w:sz w:val="20"/>
          <w:szCs w:val="20"/>
        </w:rPr>
      </w:pPr>
    </w:p>
    <w:p w14:paraId="0F1B0FB6" w14:textId="77777777" w:rsidR="008D79AE" w:rsidRPr="008D79AE" w:rsidRDefault="008D79AE" w:rsidP="008D79AE">
      <w:pPr>
        <w:overflowPunct w:val="0"/>
        <w:autoSpaceDE w:val="0"/>
        <w:autoSpaceDN w:val="0"/>
        <w:adjustRightInd w:val="0"/>
        <w:spacing w:after="0" w:line="240" w:lineRule="auto"/>
        <w:ind w:left="1170"/>
        <w:jc w:val="center"/>
        <w:textAlignment w:val="baseline"/>
        <w:rPr>
          <w:rFonts w:ascii="Times New Roman" w:eastAsia="Times New Roman" w:hAnsi="Times New Roman" w:cs="Times New Roman"/>
          <w:b/>
          <w:sz w:val="24"/>
          <w:szCs w:val="24"/>
          <w:u w:val="single"/>
        </w:rPr>
      </w:pPr>
      <w:r w:rsidRPr="008D79AE">
        <w:rPr>
          <w:rFonts w:ascii="Times New Roman" w:eastAsia="Times New Roman" w:hAnsi="Times New Roman" w:cs="Times New Roman"/>
          <w:b/>
          <w:sz w:val="24"/>
          <w:szCs w:val="24"/>
          <w:u w:val="single"/>
        </w:rPr>
        <w:t>ADDITIONAL INSUREDS</w:t>
      </w:r>
    </w:p>
    <w:p w14:paraId="1C3684B9" w14:textId="77777777" w:rsidR="008D79AE" w:rsidRPr="008D79AE" w:rsidRDefault="008D79AE" w:rsidP="008D79AE">
      <w:pPr>
        <w:overflowPunct w:val="0"/>
        <w:autoSpaceDE w:val="0"/>
        <w:autoSpaceDN w:val="0"/>
        <w:adjustRightInd w:val="0"/>
        <w:spacing w:after="0" w:line="240" w:lineRule="auto"/>
        <w:ind w:left="1170"/>
        <w:textAlignment w:val="baseline"/>
        <w:rPr>
          <w:rFonts w:ascii="Times New Roman" w:eastAsia="Times New Roman" w:hAnsi="Times New Roman" w:cs="Times New Roman"/>
          <w:b/>
          <w:sz w:val="24"/>
          <w:szCs w:val="24"/>
        </w:rPr>
      </w:pPr>
    </w:p>
    <w:p w14:paraId="728E6B3F" w14:textId="77777777" w:rsidR="008D79AE" w:rsidRPr="008D79AE" w:rsidRDefault="008D79AE" w:rsidP="008D79AE">
      <w:pPr>
        <w:overflowPunct w:val="0"/>
        <w:autoSpaceDE w:val="0"/>
        <w:autoSpaceDN w:val="0"/>
        <w:adjustRightInd w:val="0"/>
        <w:spacing w:after="0" w:line="240" w:lineRule="auto"/>
        <w:ind w:left="1170"/>
        <w:textAlignment w:val="baseline"/>
        <w:rPr>
          <w:rFonts w:ascii="Times New Roman" w:eastAsia="Times New Roman" w:hAnsi="Times New Roman" w:cs="Times New Roman"/>
          <w:b/>
          <w:sz w:val="24"/>
          <w:szCs w:val="24"/>
        </w:rPr>
      </w:pPr>
    </w:p>
    <w:p w14:paraId="5CB53902"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4201 Schools</w:t>
      </w:r>
      <w:r w:rsidRPr="008D79AE">
        <w:rPr>
          <w:rFonts w:ascii="Times" w:eastAsia="Times New Roman" w:hAnsi="Times" w:cs="Arial"/>
          <w:bCs/>
        </w:rPr>
        <w:t xml:space="preserve"> - </w:t>
      </w:r>
      <w:r w:rsidRPr="008D79AE">
        <w:rPr>
          <w:rFonts w:ascii="Times" w:eastAsia="Times New Roman" w:hAnsi="Times" w:cs="Arial"/>
        </w:rPr>
        <w:t>Certificates should name the specific 4201 School facility and DASNY as additional insureds.</w:t>
      </w:r>
    </w:p>
    <w:p w14:paraId="2F58FBF0"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03C5E37C" w14:textId="381F376B"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Beacon Institute</w:t>
      </w:r>
      <w:r w:rsidRPr="008D79AE">
        <w:rPr>
          <w:rFonts w:ascii="Times" w:eastAsia="Times New Roman" w:hAnsi="Times" w:cs="Arial"/>
        </w:rPr>
        <w:t xml:space="preserve"> - Certificates should name the State of New York, the Be</w:t>
      </w:r>
      <w:r w:rsidR="00094136">
        <w:rPr>
          <w:rFonts w:ascii="Times" w:eastAsia="Times New Roman" w:hAnsi="Times" w:cs="Arial"/>
        </w:rPr>
        <w:t>a</w:t>
      </w:r>
      <w:r w:rsidRPr="008D79AE">
        <w:rPr>
          <w:rFonts w:ascii="Times" w:eastAsia="Times New Roman" w:hAnsi="Times" w:cs="Arial"/>
        </w:rPr>
        <w:t>con Institute for Rivers and Estuaries, the New York State Office of Parks and Recreation, the Construction Manager and DASNY as additional insureds.</w:t>
      </w:r>
    </w:p>
    <w:p w14:paraId="59B4AF7D"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b/>
        </w:rPr>
      </w:pPr>
    </w:p>
    <w:p w14:paraId="03BD2508"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City of New York Court Facilities</w:t>
      </w:r>
      <w:r w:rsidRPr="008D79AE">
        <w:rPr>
          <w:rFonts w:ascii="Times" w:eastAsia="Times New Roman" w:hAnsi="Times" w:cs="Arial"/>
          <w:bCs/>
        </w:rPr>
        <w:t xml:space="preserve"> </w:t>
      </w:r>
      <w:r w:rsidRPr="008D79AE">
        <w:rPr>
          <w:rFonts w:ascii="Times" w:eastAsia="Times New Roman" w:hAnsi="Times" w:cs="Arial"/>
        </w:rPr>
        <w:t>- Certificates should name the City of New York, the Construction Manager and DASNY as additional insureds.</w:t>
      </w:r>
    </w:p>
    <w:p w14:paraId="0A42567D"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2DFC9DD4"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City University of New York (CUNY)</w:t>
      </w:r>
      <w:r w:rsidRPr="008D79AE">
        <w:rPr>
          <w:rFonts w:ascii="Times" w:eastAsia="Times New Roman" w:hAnsi="Times" w:cs="Arial"/>
          <w:bCs/>
        </w:rPr>
        <w:t xml:space="preserve"> </w:t>
      </w:r>
      <w:r w:rsidRPr="008D79AE">
        <w:rPr>
          <w:rFonts w:ascii="Times" w:eastAsia="Times New Roman" w:hAnsi="Times" w:cs="Arial"/>
        </w:rPr>
        <w:t>- Certificates should name the City University of New York, the City University Construction Fund, the Construction Manager and DASNY as additional insureds.</w:t>
      </w:r>
    </w:p>
    <w:p w14:paraId="4F3F8C21"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53EFBE15"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 xml:space="preserve">New York State Housing Trust Fund Corporation - </w:t>
      </w:r>
      <w:r w:rsidRPr="008D79AE">
        <w:rPr>
          <w:rFonts w:ascii="Times" w:eastAsia="Times New Roman" w:hAnsi="Times" w:cs="Arial"/>
        </w:rPr>
        <w:t>Certificates should name the New York State Housing Trust Fund Corporation and DASNY as additional insureds.</w:t>
      </w:r>
    </w:p>
    <w:p w14:paraId="2F5BFB47"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76C3AFDA"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New York City Department of Environmental Protection</w:t>
      </w:r>
      <w:r w:rsidRPr="008D79AE">
        <w:rPr>
          <w:rFonts w:ascii="Times" w:eastAsia="Times New Roman" w:hAnsi="Times" w:cs="Arial"/>
        </w:rPr>
        <w:t xml:space="preserve"> - Certificates should name the City of New York, the NYC Department of Environmental Protection, the City of Kingston, the Construction Manager and DASNY as additional insureds.</w:t>
      </w:r>
    </w:p>
    <w:p w14:paraId="4C3E2EF6"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089C7B72"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New York City Health and Hospitals Corporation (HHC)</w:t>
      </w:r>
      <w:r w:rsidRPr="008D79AE">
        <w:rPr>
          <w:rFonts w:ascii="Times" w:eastAsia="Times New Roman" w:hAnsi="Times" w:cs="Arial"/>
          <w:bCs/>
        </w:rPr>
        <w:t xml:space="preserve"> </w:t>
      </w:r>
      <w:r w:rsidRPr="008D79AE">
        <w:rPr>
          <w:rFonts w:ascii="Times" w:eastAsia="Times New Roman" w:hAnsi="Times" w:cs="Arial"/>
        </w:rPr>
        <w:t>- Certificates should name the City of New York, the New York City Health and Hospitals Corporation, the Construction Manager and DASNY as additional insureds.</w:t>
      </w:r>
    </w:p>
    <w:p w14:paraId="7638835A"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711403B6"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bCs/>
        </w:rPr>
        <w:t>New York City Office of the County Medical Examiner (OCME)</w:t>
      </w:r>
      <w:r w:rsidRPr="008D79AE">
        <w:rPr>
          <w:rFonts w:ascii="Times" w:eastAsia="Times New Roman" w:hAnsi="Times" w:cs="Arial"/>
        </w:rPr>
        <w:t xml:space="preserve"> - Certificates should name the City of New York, the New York City </w:t>
      </w:r>
      <w:proofErr w:type="gramStart"/>
      <w:r w:rsidRPr="008D79AE">
        <w:rPr>
          <w:rFonts w:ascii="Times" w:eastAsia="Times New Roman" w:hAnsi="Times" w:cs="Arial"/>
        </w:rPr>
        <w:t>Health</w:t>
      </w:r>
      <w:proofErr w:type="gramEnd"/>
      <w:r w:rsidRPr="008D79AE">
        <w:rPr>
          <w:rFonts w:ascii="Times" w:eastAsia="Times New Roman" w:hAnsi="Times" w:cs="Arial"/>
        </w:rPr>
        <w:t xml:space="preserve"> and Hospitals Corporation, the specific OCME facility, the Construction Manager and DASNY as additional insureds.</w:t>
      </w:r>
    </w:p>
    <w:p w14:paraId="27DF4C3D"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3C7C8206"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 xml:space="preserve">New York State Department of Environmental Conservation (DEC) - </w:t>
      </w:r>
      <w:r w:rsidRPr="008D79AE">
        <w:rPr>
          <w:rFonts w:ascii="Times" w:eastAsia="Times New Roman" w:hAnsi="Times" w:cs="Arial"/>
        </w:rPr>
        <w:t>Certificates should name the New York State Department of Environmental Conservation, the State of New York, the Construction Manager and DASNY as additional insureds.</w:t>
      </w:r>
    </w:p>
    <w:p w14:paraId="0F94ED0F"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5F5719DC"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New York State Department of Health (DOH)</w:t>
      </w:r>
      <w:r w:rsidRPr="008D79AE">
        <w:rPr>
          <w:rFonts w:ascii="Times" w:eastAsia="Times New Roman" w:hAnsi="Times" w:cs="Arial"/>
          <w:bCs/>
        </w:rPr>
        <w:t xml:space="preserve"> </w:t>
      </w:r>
      <w:r w:rsidRPr="008D79AE">
        <w:rPr>
          <w:rFonts w:ascii="Times" w:eastAsia="Times New Roman" w:hAnsi="Times" w:cs="Arial"/>
        </w:rPr>
        <w:t>- Certificates should name the New York State Department of Health, the State of New York, the Construction Manager and DASNY as additional insureds.</w:t>
      </w:r>
    </w:p>
    <w:p w14:paraId="2B87FCB7" w14:textId="77777777" w:rsidR="008D79AE" w:rsidRPr="008D79AE" w:rsidRDefault="008D79AE" w:rsidP="004B2407">
      <w:pPr>
        <w:overflowPunct w:val="0"/>
        <w:autoSpaceDE w:val="0"/>
        <w:autoSpaceDN w:val="0"/>
        <w:adjustRightInd w:val="0"/>
        <w:spacing w:after="0" w:line="240" w:lineRule="auto"/>
        <w:ind w:left="1170" w:right="-36"/>
        <w:jc w:val="both"/>
        <w:textAlignment w:val="baseline"/>
        <w:rPr>
          <w:rFonts w:ascii="Times" w:eastAsia="Times New Roman" w:hAnsi="Times" w:cs="Arial"/>
        </w:rPr>
      </w:pPr>
    </w:p>
    <w:p w14:paraId="1AF6D29F"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New York State Department of Mental Hygiene:  Office of Mental Health (OMH), Office for People with Developmental Disabilities (OPWDD) and Office of Alcoholism and Substance Abuse Services (OASAS)</w:t>
      </w:r>
      <w:r w:rsidRPr="008D79AE">
        <w:rPr>
          <w:rFonts w:ascii="Times" w:eastAsia="Times New Roman" w:hAnsi="Times" w:cs="Arial"/>
          <w:bCs/>
        </w:rPr>
        <w:t xml:space="preserve"> </w:t>
      </w:r>
      <w:r w:rsidRPr="008D79AE">
        <w:rPr>
          <w:rFonts w:ascii="Times" w:eastAsia="Times New Roman" w:hAnsi="Times" w:cs="Arial"/>
        </w:rPr>
        <w:t>- Certificates should name the State of New York, the Construction Manager (when applicable) and DASNY as additional insureds.</w:t>
      </w:r>
    </w:p>
    <w:p w14:paraId="09FAE4F2"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792DE0D1"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 xml:space="preserve">New York State Parks Recreation &amp; Historic Preservation - </w:t>
      </w:r>
      <w:r w:rsidRPr="008D79AE">
        <w:rPr>
          <w:rFonts w:ascii="Times" w:eastAsia="Times New Roman" w:hAnsi="Times" w:cs="Arial"/>
        </w:rPr>
        <w:t xml:space="preserve">Certificates should name the New York State Parks Recreation &amp; Historic Preservation, the State of New York, the Construction Manager and DASNY as additional insureds. </w:t>
      </w:r>
    </w:p>
    <w:p w14:paraId="7016A803"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30385F1F"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New York State Education Department (SED)</w:t>
      </w:r>
      <w:r w:rsidRPr="008D79AE">
        <w:rPr>
          <w:rFonts w:ascii="Times" w:eastAsia="Times New Roman" w:hAnsi="Times" w:cs="Arial"/>
          <w:bCs/>
        </w:rPr>
        <w:t xml:space="preserve"> </w:t>
      </w:r>
      <w:r w:rsidRPr="008D79AE">
        <w:rPr>
          <w:rFonts w:ascii="Times" w:eastAsia="Times New Roman" w:hAnsi="Times" w:cs="Arial"/>
        </w:rPr>
        <w:t>- Certificates should name the New York State Education Department, the State of New York, the Construction Manager and DASNY as additional insureds.</w:t>
      </w:r>
    </w:p>
    <w:p w14:paraId="7DA5EE9E"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61C012BD"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Office of Court Administration (OCA)</w:t>
      </w:r>
      <w:r w:rsidRPr="008D79AE">
        <w:rPr>
          <w:rFonts w:ascii="Times" w:eastAsia="Times New Roman" w:hAnsi="Times" w:cs="Arial"/>
          <w:bCs/>
        </w:rPr>
        <w:t xml:space="preserve"> </w:t>
      </w:r>
      <w:r w:rsidRPr="008D79AE">
        <w:rPr>
          <w:rFonts w:ascii="Times" w:eastAsia="Times New Roman" w:hAnsi="Times" w:cs="Arial"/>
        </w:rPr>
        <w:t>- Certificates should name the State of New York, The Unified Court System of New York, the City of Albany, the Construction Manager and DASNY as additional insureds.</w:t>
      </w:r>
    </w:p>
    <w:p w14:paraId="612693C4"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b/>
        </w:rPr>
      </w:pPr>
    </w:p>
    <w:p w14:paraId="1FFFABCF"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Roswell Park Cancer Institute</w:t>
      </w:r>
      <w:r w:rsidRPr="008D79AE">
        <w:rPr>
          <w:rFonts w:ascii="Times" w:eastAsia="Times New Roman" w:hAnsi="Times" w:cs="Arial"/>
          <w:bCs/>
        </w:rPr>
        <w:t xml:space="preserve"> </w:t>
      </w:r>
      <w:r w:rsidRPr="008D79AE">
        <w:rPr>
          <w:rFonts w:ascii="Times" w:eastAsia="Times New Roman" w:hAnsi="Times" w:cs="Arial"/>
        </w:rPr>
        <w:t xml:space="preserve">- Certificates should name The Roswell Park Cancer Institute Corporation, the State of New York, the New York State Department of Health, the Construction Manager and DASNY as additional insureds. </w:t>
      </w:r>
    </w:p>
    <w:p w14:paraId="2E6EE35D"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6F154558"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Special Acts School District (SASD)</w:t>
      </w:r>
      <w:r w:rsidRPr="008D79AE">
        <w:rPr>
          <w:rFonts w:ascii="Times" w:eastAsia="Times New Roman" w:hAnsi="Times" w:cs="Arial"/>
        </w:rPr>
        <w:t xml:space="preserve"> - Certificates should name the specific SASD facility and DASNY as additional insureds.</w:t>
      </w:r>
    </w:p>
    <w:p w14:paraId="1E1223A7"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b/>
        </w:rPr>
      </w:pPr>
    </w:p>
    <w:p w14:paraId="38EE79B0"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r w:rsidRPr="008D79AE">
        <w:rPr>
          <w:rFonts w:ascii="Times" w:eastAsia="Times New Roman" w:hAnsi="Times" w:cs="Arial"/>
          <w:b/>
        </w:rPr>
        <w:t>State University of New York (SUNY)</w:t>
      </w:r>
      <w:r w:rsidRPr="008D79AE">
        <w:rPr>
          <w:rFonts w:ascii="Times" w:eastAsia="Times New Roman" w:hAnsi="Times" w:cs="Arial"/>
          <w:bCs/>
        </w:rPr>
        <w:t xml:space="preserve"> </w:t>
      </w:r>
      <w:r w:rsidRPr="008D79AE">
        <w:rPr>
          <w:rFonts w:ascii="Times" w:eastAsia="Times New Roman" w:hAnsi="Times" w:cs="Arial"/>
        </w:rPr>
        <w:t xml:space="preserve">- Certificates should name the State University of New York, the State of New York and DASNY as additional insureds.  </w:t>
      </w:r>
    </w:p>
    <w:p w14:paraId="2FBF1B5F" w14:textId="77777777" w:rsidR="008D79AE" w:rsidRPr="008D79AE" w:rsidRDefault="008D79AE" w:rsidP="004B2407">
      <w:pPr>
        <w:overflowPunct w:val="0"/>
        <w:autoSpaceDE w:val="0"/>
        <w:autoSpaceDN w:val="0"/>
        <w:adjustRightInd w:val="0"/>
        <w:spacing w:after="0" w:line="240" w:lineRule="auto"/>
        <w:ind w:right="-36"/>
        <w:jc w:val="both"/>
        <w:textAlignment w:val="baseline"/>
        <w:rPr>
          <w:rFonts w:ascii="Times" w:eastAsia="Times New Roman" w:hAnsi="Times" w:cs="Arial"/>
        </w:rPr>
      </w:pPr>
    </w:p>
    <w:p w14:paraId="5189DB76" w14:textId="6ADEC932" w:rsidR="008D79AE" w:rsidRPr="008D79AE" w:rsidRDefault="008D79AE" w:rsidP="004B2407">
      <w:pPr>
        <w:overflowPunct w:val="0"/>
        <w:autoSpaceDE w:val="0"/>
        <w:autoSpaceDN w:val="0"/>
        <w:adjustRightInd w:val="0"/>
        <w:spacing w:after="0" w:line="240" w:lineRule="auto"/>
        <w:jc w:val="both"/>
        <w:textAlignment w:val="baseline"/>
        <w:rPr>
          <w:rFonts w:ascii="Times" w:eastAsia="Times New Roman" w:hAnsi="Times" w:cs="Arial"/>
        </w:rPr>
      </w:pPr>
      <w:r w:rsidRPr="008D79AE">
        <w:rPr>
          <w:rFonts w:ascii="Times" w:eastAsia="Times New Roman" w:hAnsi="Times" w:cs="Arial"/>
        </w:rPr>
        <w:t xml:space="preserve">Questions concerning Additional Insured Requirements should be directed to Nic </w:t>
      </w:r>
      <w:proofErr w:type="gramStart"/>
      <w:r w:rsidRPr="008D79AE">
        <w:rPr>
          <w:rFonts w:ascii="Times" w:eastAsia="Times New Roman" w:hAnsi="Times" w:cs="Arial"/>
        </w:rPr>
        <w:t>Zarrelli,  Senior</w:t>
      </w:r>
      <w:proofErr w:type="gramEnd"/>
      <w:r w:rsidRPr="008D79AE">
        <w:rPr>
          <w:rFonts w:ascii="Times" w:eastAsia="Times New Roman" w:hAnsi="Times" w:cs="Arial"/>
        </w:rPr>
        <w:t xml:space="preserve"> Managing Director, Construction, </w:t>
      </w:r>
      <w:r w:rsidR="009D1449" w:rsidRPr="008D79AE">
        <w:rPr>
          <w:rFonts w:ascii="Times" w:eastAsia="Times New Roman" w:hAnsi="Times" w:cs="Arial"/>
        </w:rPr>
        <w:t>Finance</w:t>
      </w:r>
      <w:r w:rsidRPr="008D79AE">
        <w:rPr>
          <w:rFonts w:ascii="Times" w:eastAsia="Times New Roman" w:hAnsi="Times" w:cs="Arial"/>
        </w:rPr>
        <w:t xml:space="preserve"> and Administration at (518) 257-3787.</w:t>
      </w:r>
    </w:p>
    <w:p w14:paraId="30B51070"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D4478F9"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6E1AB98"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A80B678"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6E4E1AE"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5B279A6"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AF199F0"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1AB74B7"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9A952F1"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FDFC5CF"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6B4835F"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620A004"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CA77E62"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0A87A00"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A5D2A58"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32E2B5E"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D426DDF"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87DCAC0"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CD7DDDA"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066AD37" w14:textId="112C74D9" w:rsid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18B5D0E" w14:textId="455A03F3" w:rsidR="00094136" w:rsidRDefault="00094136"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9566D67" w14:textId="63476E88" w:rsidR="00094136" w:rsidRDefault="00094136"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6683A03" w14:textId="13CB135E" w:rsidR="00094136" w:rsidRDefault="00094136"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0B2CAC6" w14:textId="3E0EEF5B" w:rsidR="00094136" w:rsidRDefault="00094136"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5E013958" w14:textId="76912BB3" w:rsidR="00094136" w:rsidRDefault="00094136"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A46602C" w14:textId="65D11A72" w:rsidR="00094136" w:rsidRDefault="00094136"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1F06E25" w14:textId="46E5E925" w:rsidR="00094136" w:rsidRDefault="00094136"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7D2E130B" w14:textId="77777777" w:rsidR="00094136" w:rsidRPr="008D79AE" w:rsidRDefault="00094136"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2E0FF996"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F20A9E6" w14:textId="77777777" w:rsidR="008D79AE" w:rsidRPr="00EC7E47"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EC7E47">
        <w:rPr>
          <w:rFonts w:ascii="Times New Roman" w:eastAsia="Times New Roman" w:hAnsi="Times New Roman" w:cs="Times New Roman"/>
          <w:b/>
          <w:sz w:val="24"/>
          <w:szCs w:val="24"/>
        </w:rPr>
        <w:t>APPENDIX "E"</w:t>
      </w:r>
    </w:p>
    <w:p w14:paraId="73228E01" w14:textId="77777777" w:rsidR="008D79AE" w:rsidRPr="00EC7E47"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14:paraId="0FAEB813" w14:textId="77777777" w:rsidR="008D79AE" w:rsidRPr="008D79AE" w:rsidRDefault="008D79AE" w:rsidP="008D79A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rPr>
      </w:pPr>
      <w:r w:rsidRPr="00EC7E47">
        <w:rPr>
          <w:rFonts w:ascii="Times New Roman" w:eastAsia="Times New Roman" w:hAnsi="Times New Roman" w:cs="Times New Roman"/>
          <w:b/>
          <w:sz w:val="24"/>
          <w:szCs w:val="24"/>
          <w:u w:val="single"/>
        </w:rPr>
        <w:t>ADDITIONAL ITEMS</w:t>
      </w:r>
    </w:p>
    <w:p w14:paraId="3CD8602F" w14:textId="77777777" w:rsidR="008D79AE" w:rsidRPr="008D79AE" w:rsidRDefault="008D79AE" w:rsidP="008D79A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576EA5ED" w14:textId="77777777" w:rsidR="004B2407" w:rsidRPr="00316EBF" w:rsidRDefault="004B2407" w:rsidP="004B2407">
      <w:pPr>
        <w:overflowPunct w:val="0"/>
        <w:autoSpaceDE w:val="0"/>
        <w:autoSpaceDN w:val="0"/>
        <w:adjustRightInd w:val="0"/>
        <w:spacing w:before="120" w:after="0" w:line="240" w:lineRule="auto"/>
        <w:ind w:left="90"/>
        <w:jc w:val="center"/>
        <w:textAlignment w:val="baseline"/>
        <w:rPr>
          <w:rFonts w:ascii="Times New Roman" w:eastAsia="Times New Roman" w:hAnsi="Times New Roman" w:cs="Times New Roman"/>
          <w:i/>
          <w:sz w:val="20"/>
          <w:szCs w:val="20"/>
          <w:u w:val="single"/>
        </w:rPr>
      </w:pPr>
      <w:r w:rsidRPr="00316EBF">
        <w:rPr>
          <w:rFonts w:ascii="Times New Roman" w:eastAsia="Times New Roman" w:hAnsi="Times New Roman" w:cs="Times New Roman"/>
          <w:b/>
          <w:i/>
          <w:sz w:val="20"/>
          <w:szCs w:val="20"/>
          <w:u w:val="single"/>
        </w:rPr>
        <w:t>TABLE OF CONTENTS</w:t>
      </w:r>
    </w:p>
    <w:p w14:paraId="4AE05F1F" w14:textId="77777777" w:rsidR="004B2407" w:rsidRPr="006E5D36" w:rsidRDefault="004B2407" w:rsidP="004B2407">
      <w:pPr>
        <w:tabs>
          <w:tab w:val="right" w:leader="underscore" w:pos="936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i/>
          <w:sz w:val="20"/>
          <w:szCs w:val="20"/>
        </w:rPr>
      </w:pPr>
    </w:p>
    <w:p w14:paraId="1CAE02ED" w14:textId="77777777" w:rsidR="004B2407" w:rsidRPr="006E5D36"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AB30FB1" w14:textId="77777777" w:rsidR="004B2407" w:rsidRPr="006E5D36" w:rsidRDefault="004B2407"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r w:rsidRPr="006E5D36">
        <w:rPr>
          <w:rFonts w:ascii="Times New Roman" w:eastAsia="Times New Roman" w:hAnsi="Times New Roman" w:cs="Times New Roman"/>
          <w:b/>
          <w:i/>
          <w:sz w:val="20"/>
          <w:szCs w:val="20"/>
        </w:rPr>
        <w:fldChar w:fldCharType="begin"/>
      </w:r>
      <w:r w:rsidRPr="006E5D36">
        <w:rPr>
          <w:rFonts w:ascii="Times New Roman" w:eastAsia="Times New Roman" w:hAnsi="Times New Roman" w:cs="Times New Roman"/>
          <w:b/>
          <w:i/>
          <w:sz w:val="20"/>
          <w:szCs w:val="20"/>
        </w:rPr>
        <w:instrText xml:space="preserve"> TOC \o "1-3" \h \z \u </w:instrText>
      </w:r>
      <w:r w:rsidRPr="006E5D36">
        <w:rPr>
          <w:rFonts w:ascii="Times New Roman" w:eastAsia="Times New Roman" w:hAnsi="Times New Roman" w:cs="Times New Roman"/>
          <w:b/>
          <w:i/>
          <w:sz w:val="20"/>
          <w:szCs w:val="20"/>
        </w:rPr>
        <w:fldChar w:fldCharType="separate"/>
      </w:r>
      <w:hyperlink w:anchor="_Toc353354295" w:history="1">
        <w:r w:rsidRPr="006E5D36">
          <w:rPr>
            <w:rFonts w:ascii="Times New Roman" w:eastAsia="Times New Roman" w:hAnsi="Times New Roman" w:cs="Times New Roman"/>
            <w:b/>
            <w:i/>
            <w:noProof/>
            <w:sz w:val="20"/>
            <w:szCs w:val="20"/>
            <w:u w:val="single"/>
          </w:rPr>
          <w:t>1.</w:t>
        </w:r>
        <w:r w:rsidRPr="006E5D36">
          <w:rPr>
            <w:rFonts w:ascii="Times New Roman" w:eastAsia="Times New Roman" w:hAnsi="Times New Roman" w:cs="Times New Roman"/>
            <w:noProof/>
            <w:sz w:val="20"/>
            <w:szCs w:val="20"/>
          </w:rPr>
          <w:tab/>
        </w:r>
        <w:r w:rsidRPr="006E5D36">
          <w:rPr>
            <w:rFonts w:ascii="Times New Roman" w:eastAsia="Times New Roman" w:hAnsi="Times New Roman" w:cs="Times New Roman"/>
            <w:b/>
            <w:i/>
            <w:noProof/>
            <w:sz w:val="20"/>
            <w:szCs w:val="20"/>
            <w:u w:val="single"/>
          </w:rPr>
          <w:t>LABOR LAW PROVISIONS</w:t>
        </w:r>
        <w:r w:rsidRPr="006E5D36">
          <w:rPr>
            <w:rFonts w:ascii="Times New Roman" w:eastAsia="Times New Roman" w:hAnsi="Times New Roman" w:cs="Times New Roman"/>
            <w:b/>
            <w:i/>
            <w:noProof/>
            <w:webHidden/>
            <w:sz w:val="20"/>
            <w:szCs w:val="20"/>
          </w:rPr>
          <w:tab/>
        </w:r>
        <w:r w:rsidRPr="006E5D36">
          <w:rPr>
            <w:rFonts w:ascii="Times New Roman" w:eastAsia="Times New Roman" w:hAnsi="Times New Roman" w:cs="Times New Roman"/>
            <w:b/>
            <w:i/>
            <w:noProof/>
            <w:webHidden/>
            <w:sz w:val="20"/>
            <w:szCs w:val="20"/>
          </w:rPr>
          <w:fldChar w:fldCharType="begin"/>
        </w:r>
        <w:r w:rsidRPr="006E5D36">
          <w:rPr>
            <w:rFonts w:ascii="Times New Roman" w:eastAsia="Times New Roman" w:hAnsi="Times New Roman" w:cs="Times New Roman"/>
            <w:b/>
            <w:i/>
            <w:noProof/>
            <w:webHidden/>
            <w:sz w:val="20"/>
            <w:szCs w:val="20"/>
          </w:rPr>
          <w:instrText xml:space="preserve"> PAGEREF _Toc353354295 \h </w:instrText>
        </w:r>
        <w:r w:rsidRPr="006E5D36">
          <w:rPr>
            <w:rFonts w:ascii="Times New Roman" w:eastAsia="Times New Roman" w:hAnsi="Times New Roman" w:cs="Times New Roman"/>
            <w:b/>
            <w:i/>
            <w:noProof/>
            <w:webHidden/>
            <w:sz w:val="20"/>
            <w:szCs w:val="20"/>
          </w:rPr>
        </w:r>
        <w:r w:rsidRPr="006E5D36">
          <w:rPr>
            <w:rFonts w:ascii="Times New Roman" w:eastAsia="Times New Roman" w:hAnsi="Times New Roman" w:cs="Times New Roman"/>
            <w:b/>
            <w:i/>
            <w:noProof/>
            <w:webHidden/>
            <w:sz w:val="20"/>
            <w:szCs w:val="20"/>
          </w:rPr>
          <w:fldChar w:fldCharType="separate"/>
        </w:r>
        <w:r>
          <w:rPr>
            <w:rFonts w:ascii="Times New Roman" w:eastAsia="Times New Roman" w:hAnsi="Times New Roman" w:cs="Times New Roman"/>
            <w:b/>
            <w:i/>
            <w:noProof/>
            <w:webHidden/>
            <w:sz w:val="20"/>
            <w:szCs w:val="20"/>
          </w:rPr>
          <w:t>25</w:t>
        </w:r>
        <w:r w:rsidRPr="006E5D36">
          <w:rPr>
            <w:rFonts w:ascii="Times New Roman" w:eastAsia="Times New Roman" w:hAnsi="Times New Roman" w:cs="Times New Roman"/>
            <w:b/>
            <w:i/>
            <w:noProof/>
            <w:webHidden/>
            <w:sz w:val="20"/>
            <w:szCs w:val="20"/>
          </w:rPr>
          <w:fldChar w:fldCharType="end"/>
        </w:r>
      </w:hyperlink>
    </w:p>
    <w:p w14:paraId="226DF216"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296" w:history="1">
        <w:r w:rsidR="004B2407" w:rsidRPr="006E5D36">
          <w:rPr>
            <w:rFonts w:ascii="Times New Roman" w:eastAsia="Times New Roman" w:hAnsi="Times New Roman" w:cs="Times New Roman"/>
            <w:b/>
            <w:i/>
            <w:noProof/>
            <w:sz w:val="20"/>
            <w:szCs w:val="20"/>
            <w:u w:val="single"/>
          </w:rPr>
          <w:t>2.</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NONDISCRIMINATION</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_Toc353354296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26</w:t>
        </w:r>
        <w:r w:rsidR="004B2407" w:rsidRPr="006E5D36">
          <w:rPr>
            <w:rFonts w:ascii="Times New Roman" w:eastAsia="Times New Roman" w:hAnsi="Times New Roman" w:cs="Times New Roman"/>
            <w:b/>
            <w:i/>
            <w:noProof/>
            <w:webHidden/>
            <w:sz w:val="20"/>
            <w:szCs w:val="20"/>
          </w:rPr>
          <w:fldChar w:fldCharType="end"/>
        </w:r>
      </w:hyperlink>
    </w:p>
    <w:p w14:paraId="6EED0856"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297" w:history="1">
        <w:r w:rsidR="004B2407" w:rsidRPr="006E5D36">
          <w:rPr>
            <w:rFonts w:ascii="Times New Roman" w:eastAsia="Times New Roman" w:hAnsi="Times New Roman" w:cs="Times New Roman"/>
            <w:b/>
            <w:i/>
            <w:noProof/>
            <w:sz w:val="20"/>
            <w:szCs w:val="20"/>
            <w:u w:val="single"/>
          </w:rPr>
          <w:t>3.</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PROVISIONS REQUIRED BY LAW DEEMED INSERTED</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_Toc353354297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27</w:t>
        </w:r>
        <w:r w:rsidR="004B2407" w:rsidRPr="006E5D36">
          <w:rPr>
            <w:rFonts w:ascii="Times New Roman" w:eastAsia="Times New Roman" w:hAnsi="Times New Roman" w:cs="Times New Roman"/>
            <w:b/>
            <w:i/>
            <w:noProof/>
            <w:webHidden/>
            <w:sz w:val="20"/>
            <w:szCs w:val="20"/>
          </w:rPr>
          <w:fldChar w:fldCharType="end"/>
        </w:r>
      </w:hyperlink>
    </w:p>
    <w:p w14:paraId="1665BCFC"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298" w:history="1">
        <w:r w:rsidR="004B2407" w:rsidRPr="006E5D36">
          <w:rPr>
            <w:rFonts w:ascii="Times New Roman" w:eastAsia="Times New Roman" w:hAnsi="Times New Roman" w:cs="Times New Roman"/>
            <w:b/>
            <w:i/>
            <w:noProof/>
            <w:sz w:val="20"/>
            <w:szCs w:val="20"/>
            <w:u w:val="single"/>
          </w:rPr>
          <w:t>4.</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COMPLIANCE WITH LAWS, RULES, AND REGULATIONS</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_Toc353354298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27</w:t>
        </w:r>
        <w:r w:rsidR="004B2407" w:rsidRPr="006E5D36">
          <w:rPr>
            <w:rFonts w:ascii="Times New Roman" w:eastAsia="Times New Roman" w:hAnsi="Times New Roman" w:cs="Times New Roman"/>
            <w:b/>
            <w:i/>
            <w:noProof/>
            <w:webHidden/>
            <w:sz w:val="20"/>
            <w:szCs w:val="20"/>
          </w:rPr>
          <w:fldChar w:fldCharType="end"/>
        </w:r>
      </w:hyperlink>
    </w:p>
    <w:p w14:paraId="580FDF32"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299" w:history="1">
        <w:r w:rsidR="004B2407" w:rsidRPr="006E5D36">
          <w:rPr>
            <w:rFonts w:ascii="Times New Roman" w:eastAsia="Times New Roman" w:hAnsi="Times New Roman" w:cs="Times New Roman"/>
            <w:b/>
            <w:i/>
            <w:noProof/>
            <w:sz w:val="20"/>
            <w:szCs w:val="20"/>
            <w:u w:val="single"/>
          </w:rPr>
          <w:t>5.</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CONTRACT DEEMED EXECUTORY</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_Toc353354299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27</w:t>
        </w:r>
        <w:r w:rsidR="004B2407" w:rsidRPr="006E5D36">
          <w:rPr>
            <w:rFonts w:ascii="Times New Roman" w:eastAsia="Times New Roman" w:hAnsi="Times New Roman" w:cs="Times New Roman"/>
            <w:b/>
            <w:i/>
            <w:noProof/>
            <w:webHidden/>
            <w:sz w:val="20"/>
            <w:szCs w:val="20"/>
          </w:rPr>
          <w:fldChar w:fldCharType="end"/>
        </w:r>
      </w:hyperlink>
    </w:p>
    <w:p w14:paraId="73F25E39"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00" w:history="1">
        <w:r w:rsidR="004B2407" w:rsidRPr="006E5D36">
          <w:rPr>
            <w:rFonts w:ascii="Times New Roman" w:eastAsia="Times New Roman" w:hAnsi="Times New Roman" w:cs="Times New Roman"/>
            <w:b/>
            <w:i/>
            <w:noProof/>
            <w:sz w:val="20"/>
            <w:szCs w:val="20"/>
            <w:u w:val="single"/>
          </w:rPr>
          <w:t>6.</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OWNERSHIP OF DOCUMENTS</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_Toc353354300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28</w:t>
        </w:r>
        <w:r w:rsidR="004B2407" w:rsidRPr="006E5D36">
          <w:rPr>
            <w:rFonts w:ascii="Times New Roman" w:eastAsia="Times New Roman" w:hAnsi="Times New Roman" w:cs="Times New Roman"/>
            <w:b/>
            <w:i/>
            <w:noProof/>
            <w:webHidden/>
            <w:sz w:val="20"/>
            <w:szCs w:val="20"/>
          </w:rPr>
          <w:fldChar w:fldCharType="end"/>
        </w:r>
      </w:hyperlink>
    </w:p>
    <w:p w14:paraId="3415A17A"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01" w:history="1">
        <w:r w:rsidR="004B2407" w:rsidRPr="006E5D36">
          <w:rPr>
            <w:rFonts w:ascii="Times New Roman" w:eastAsia="Times New Roman" w:hAnsi="Times New Roman" w:cs="Times New Roman"/>
            <w:b/>
            <w:i/>
            <w:noProof/>
            <w:sz w:val="20"/>
            <w:szCs w:val="20"/>
            <w:u w:val="single"/>
          </w:rPr>
          <w:t>7.</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TERMINATION OR SUSPENSION</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_Toc353354301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28</w:t>
        </w:r>
        <w:r w:rsidR="004B2407" w:rsidRPr="006E5D36">
          <w:rPr>
            <w:rFonts w:ascii="Times New Roman" w:eastAsia="Times New Roman" w:hAnsi="Times New Roman" w:cs="Times New Roman"/>
            <w:b/>
            <w:i/>
            <w:noProof/>
            <w:webHidden/>
            <w:sz w:val="20"/>
            <w:szCs w:val="20"/>
          </w:rPr>
          <w:fldChar w:fldCharType="end"/>
        </w:r>
      </w:hyperlink>
    </w:p>
    <w:p w14:paraId="3CE08708"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02" w:history="1">
        <w:r w:rsidR="004B2407" w:rsidRPr="006E5D36">
          <w:rPr>
            <w:rFonts w:ascii="Times New Roman" w:eastAsia="Times New Roman" w:hAnsi="Times New Roman" w:cs="Times New Roman"/>
            <w:b/>
            <w:i/>
            <w:noProof/>
            <w:sz w:val="20"/>
            <w:szCs w:val="20"/>
            <w:u w:val="single"/>
          </w:rPr>
          <w:t>8.</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SUSPENSION OR ALTERATION</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_Toc353354302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29</w:t>
        </w:r>
        <w:r w:rsidR="004B2407" w:rsidRPr="006E5D36">
          <w:rPr>
            <w:rFonts w:ascii="Times New Roman" w:eastAsia="Times New Roman" w:hAnsi="Times New Roman" w:cs="Times New Roman"/>
            <w:b/>
            <w:i/>
            <w:noProof/>
            <w:webHidden/>
            <w:sz w:val="20"/>
            <w:szCs w:val="20"/>
          </w:rPr>
          <w:fldChar w:fldCharType="end"/>
        </w:r>
      </w:hyperlink>
    </w:p>
    <w:p w14:paraId="0CA92336"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03" w:history="1">
        <w:r w:rsidR="004B2407" w:rsidRPr="006E5D36">
          <w:rPr>
            <w:rFonts w:ascii="Times New Roman" w:eastAsia="Times New Roman" w:hAnsi="Times New Roman" w:cs="Times New Roman"/>
            <w:b/>
            <w:i/>
            <w:noProof/>
            <w:sz w:val="20"/>
            <w:szCs w:val="20"/>
            <w:u w:val="single"/>
          </w:rPr>
          <w:t>9.</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LAWS OF THE STATE OF NEW YORK</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_Toc353354303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29</w:t>
        </w:r>
        <w:r w:rsidR="004B2407" w:rsidRPr="006E5D36">
          <w:rPr>
            <w:rFonts w:ascii="Times New Roman" w:eastAsia="Times New Roman" w:hAnsi="Times New Roman" w:cs="Times New Roman"/>
            <w:b/>
            <w:i/>
            <w:noProof/>
            <w:webHidden/>
            <w:sz w:val="20"/>
            <w:szCs w:val="20"/>
          </w:rPr>
          <w:fldChar w:fldCharType="end"/>
        </w:r>
      </w:hyperlink>
    </w:p>
    <w:p w14:paraId="4FB89845"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04" w:history="1">
        <w:r w:rsidR="004B2407" w:rsidRPr="006E5D36">
          <w:rPr>
            <w:rFonts w:ascii="Times New Roman" w:eastAsia="Times New Roman" w:hAnsi="Times New Roman" w:cs="Times New Roman"/>
            <w:b/>
            <w:i/>
            <w:noProof/>
            <w:sz w:val="20"/>
            <w:szCs w:val="20"/>
            <w:u w:val="single"/>
          </w:rPr>
          <w:t>10.</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CODES</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_Toc353354304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29</w:t>
        </w:r>
        <w:r w:rsidR="004B2407" w:rsidRPr="006E5D36">
          <w:rPr>
            <w:rFonts w:ascii="Times New Roman" w:eastAsia="Times New Roman" w:hAnsi="Times New Roman" w:cs="Times New Roman"/>
            <w:b/>
            <w:i/>
            <w:noProof/>
            <w:webHidden/>
            <w:sz w:val="20"/>
            <w:szCs w:val="20"/>
          </w:rPr>
          <w:fldChar w:fldCharType="end"/>
        </w:r>
      </w:hyperlink>
    </w:p>
    <w:p w14:paraId="77B67E1B"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05" w:history="1">
        <w:r w:rsidR="004B2407" w:rsidRPr="006E5D36">
          <w:rPr>
            <w:rFonts w:ascii="Times New Roman" w:eastAsia="Times New Roman" w:hAnsi="Times New Roman" w:cs="Times New Roman"/>
            <w:b/>
            <w:i/>
            <w:noProof/>
            <w:sz w:val="20"/>
            <w:szCs w:val="20"/>
            <w:u w:val="single"/>
          </w:rPr>
          <w:t>11.</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GOVERNMENT PROVISIONS</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_Toc353354305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29</w:t>
        </w:r>
        <w:r w:rsidR="004B2407" w:rsidRPr="006E5D36">
          <w:rPr>
            <w:rFonts w:ascii="Times New Roman" w:eastAsia="Times New Roman" w:hAnsi="Times New Roman" w:cs="Times New Roman"/>
            <w:b/>
            <w:i/>
            <w:noProof/>
            <w:webHidden/>
            <w:sz w:val="20"/>
            <w:szCs w:val="20"/>
          </w:rPr>
          <w:fldChar w:fldCharType="end"/>
        </w:r>
      </w:hyperlink>
    </w:p>
    <w:p w14:paraId="2F10D95B"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06" w:history="1">
        <w:r w:rsidR="004B2407" w:rsidRPr="006E5D36">
          <w:rPr>
            <w:rFonts w:ascii="Times New Roman" w:eastAsia="Times New Roman" w:hAnsi="Times New Roman" w:cs="Times New Roman"/>
            <w:b/>
            <w:i/>
            <w:noProof/>
            <w:sz w:val="20"/>
            <w:szCs w:val="20"/>
            <w:u w:val="single"/>
          </w:rPr>
          <w:t>12.</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COOPERATION</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_Toc353354306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30</w:t>
        </w:r>
        <w:r w:rsidR="004B2407" w:rsidRPr="006E5D36">
          <w:rPr>
            <w:rFonts w:ascii="Times New Roman" w:eastAsia="Times New Roman" w:hAnsi="Times New Roman" w:cs="Times New Roman"/>
            <w:b/>
            <w:i/>
            <w:noProof/>
            <w:webHidden/>
            <w:sz w:val="20"/>
            <w:szCs w:val="20"/>
          </w:rPr>
          <w:fldChar w:fldCharType="end"/>
        </w:r>
      </w:hyperlink>
    </w:p>
    <w:p w14:paraId="346F422A"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07" w:history="1">
        <w:r w:rsidR="004B2407" w:rsidRPr="006E5D36">
          <w:rPr>
            <w:rFonts w:ascii="Times New Roman" w:eastAsia="Times New Roman" w:hAnsi="Times New Roman" w:cs="Times New Roman"/>
            <w:b/>
            <w:i/>
            <w:noProof/>
            <w:sz w:val="20"/>
            <w:szCs w:val="20"/>
            <w:u w:val="single"/>
          </w:rPr>
          <w:t>13.</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LATE PAYMENT</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_Toc353354307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30</w:t>
        </w:r>
        <w:r w:rsidR="004B2407" w:rsidRPr="006E5D36">
          <w:rPr>
            <w:rFonts w:ascii="Times New Roman" w:eastAsia="Times New Roman" w:hAnsi="Times New Roman" w:cs="Times New Roman"/>
            <w:b/>
            <w:i/>
            <w:noProof/>
            <w:webHidden/>
            <w:sz w:val="20"/>
            <w:szCs w:val="20"/>
          </w:rPr>
          <w:fldChar w:fldCharType="end"/>
        </w:r>
      </w:hyperlink>
    </w:p>
    <w:p w14:paraId="2B4A1163"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08" w:history="1">
        <w:r w:rsidR="004B2407" w:rsidRPr="006E5D36">
          <w:rPr>
            <w:rFonts w:ascii="Times New Roman" w:eastAsia="Times New Roman" w:hAnsi="Times New Roman" w:cs="Times New Roman"/>
            <w:b/>
            <w:i/>
            <w:noProof/>
            <w:sz w:val="20"/>
            <w:szCs w:val="20"/>
            <w:u w:val="single"/>
          </w:rPr>
          <w:t>14.</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DEATH OF THE CONSULTANT</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_Toc353354308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30</w:t>
        </w:r>
        <w:r w:rsidR="004B2407" w:rsidRPr="006E5D36">
          <w:rPr>
            <w:rFonts w:ascii="Times New Roman" w:eastAsia="Times New Roman" w:hAnsi="Times New Roman" w:cs="Times New Roman"/>
            <w:b/>
            <w:i/>
            <w:noProof/>
            <w:webHidden/>
            <w:sz w:val="20"/>
            <w:szCs w:val="20"/>
          </w:rPr>
          <w:fldChar w:fldCharType="end"/>
        </w:r>
      </w:hyperlink>
    </w:p>
    <w:p w14:paraId="5389CB6B"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09" w:history="1">
        <w:r w:rsidR="004B2407" w:rsidRPr="006E5D36">
          <w:rPr>
            <w:rFonts w:ascii="Times New Roman" w:eastAsia="Times New Roman" w:hAnsi="Times New Roman" w:cs="Times New Roman"/>
            <w:b/>
            <w:i/>
            <w:noProof/>
            <w:sz w:val="20"/>
            <w:szCs w:val="20"/>
            <w:u w:val="single"/>
          </w:rPr>
          <w:t>15.</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OWNER-CONSULTANT RELATIONSHIP</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_Toc353354309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30</w:t>
        </w:r>
        <w:r w:rsidR="004B2407" w:rsidRPr="006E5D36">
          <w:rPr>
            <w:rFonts w:ascii="Times New Roman" w:eastAsia="Times New Roman" w:hAnsi="Times New Roman" w:cs="Times New Roman"/>
            <w:b/>
            <w:i/>
            <w:noProof/>
            <w:webHidden/>
            <w:sz w:val="20"/>
            <w:szCs w:val="20"/>
          </w:rPr>
          <w:fldChar w:fldCharType="end"/>
        </w:r>
      </w:hyperlink>
    </w:p>
    <w:p w14:paraId="684DBA82"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10" w:history="1">
        <w:r w:rsidR="004B2407" w:rsidRPr="006E5D36">
          <w:rPr>
            <w:rFonts w:ascii="Times New Roman" w:eastAsia="Times New Roman" w:hAnsi="Times New Roman" w:cs="Times New Roman"/>
            <w:b/>
            <w:i/>
            <w:noProof/>
            <w:sz w:val="20"/>
            <w:szCs w:val="20"/>
            <w:u w:val="single"/>
          </w:rPr>
          <w:t>16.</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PROTECTION OF LIVES AND HEALTH</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_Toc353354310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30</w:t>
        </w:r>
        <w:r w:rsidR="004B2407" w:rsidRPr="006E5D36">
          <w:rPr>
            <w:rFonts w:ascii="Times New Roman" w:eastAsia="Times New Roman" w:hAnsi="Times New Roman" w:cs="Times New Roman"/>
            <w:b/>
            <w:i/>
            <w:noProof/>
            <w:webHidden/>
            <w:sz w:val="20"/>
            <w:szCs w:val="20"/>
          </w:rPr>
          <w:fldChar w:fldCharType="end"/>
        </w:r>
      </w:hyperlink>
    </w:p>
    <w:p w14:paraId="08F909FC"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11" w:history="1">
        <w:r w:rsidR="004B2407" w:rsidRPr="006E5D36">
          <w:rPr>
            <w:rFonts w:ascii="Times New Roman" w:eastAsia="Times New Roman" w:hAnsi="Times New Roman" w:cs="Times New Roman"/>
            <w:b/>
            <w:i/>
            <w:noProof/>
            <w:sz w:val="20"/>
            <w:szCs w:val="20"/>
            <w:u w:val="single"/>
          </w:rPr>
          <w:t>17.</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AFFIRMATIVE ACTION AND NEW YORK STATE BUSINESS AND LABOR PARTICIPATION</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_Toc353354311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30</w:t>
        </w:r>
        <w:r w:rsidR="004B2407" w:rsidRPr="006E5D36">
          <w:rPr>
            <w:rFonts w:ascii="Times New Roman" w:eastAsia="Times New Roman" w:hAnsi="Times New Roman" w:cs="Times New Roman"/>
            <w:b/>
            <w:i/>
            <w:noProof/>
            <w:webHidden/>
            <w:sz w:val="20"/>
            <w:szCs w:val="20"/>
          </w:rPr>
          <w:fldChar w:fldCharType="end"/>
        </w:r>
      </w:hyperlink>
    </w:p>
    <w:p w14:paraId="5500CC95"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12" w:history="1">
        <w:r w:rsidR="004B2407" w:rsidRPr="006E5D36">
          <w:rPr>
            <w:rFonts w:ascii="Times New Roman" w:eastAsia="Times New Roman" w:hAnsi="Times New Roman" w:cs="Times New Roman"/>
            <w:b/>
            <w:i/>
            <w:noProof/>
            <w:sz w:val="20"/>
            <w:szCs w:val="20"/>
            <w:u w:val="single"/>
          </w:rPr>
          <w:t>18.</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NYS VENDOR RESPONSIBILITY QUESTIONNAIRE AND CONTINUING INTEGRITY</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_Toc353354312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37</w:t>
        </w:r>
        <w:r w:rsidR="004B2407" w:rsidRPr="006E5D36">
          <w:rPr>
            <w:rFonts w:ascii="Times New Roman" w:eastAsia="Times New Roman" w:hAnsi="Times New Roman" w:cs="Times New Roman"/>
            <w:b/>
            <w:i/>
            <w:noProof/>
            <w:webHidden/>
            <w:sz w:val="20"/>
            <w:szCs w:val="20"/>
          </w:rPr>
          <w:fldChar w:fldCharType="end"/>
        </w:r>
      </w:hyperlink>
    </w:p>
    <w:p w14:paraId="1AB54746"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13" w:history="1">
        <w:r w:rsidR="004B2407" w:rsidRPr="006E5D36">
          <w:rPr>
            <w:rFonts w:ascii="Times New Roman" w:eastAsia="Times New Roman" w:hAnsi="Times New Roman" w:cs="Times New Roman"/>
            <w:b/>
            <w:i/>
            <w:noProof/>
            <w:sz w:val="20"/>
            <w:szCs w:val="20"/>
            <w:u w:val="single"/>
          </w:rPr>
          <w:t xml:space="preserve">19. </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PROHIBITED INTERESTS/ETHICAL CONDUCT - CONSULTANTS</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_Toc353354313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38</w:t>
        </w:r>
        <w:r w:rsidR="004B2407" w:rsidRPr="006E5D36">
          <w:rPr>
            <w:rFonts w:ascii="Times New Roman" w:eastAsia="Times New Roman" w:hAnsi="Times New Roman" w:cs="Times New Roman"/>
            <w:b/>
            <w:i/>
            <w:noProof/>
            <w:webHidden/>
            <w:sz w:val="20"/>
            <w:szCs w:val="20"/>
          </w:rPr>
          <w:fldChar w:fldCharType="end"/>
        </w:r>
      </w:hyperlink>
    </w:p>
    <w:p w14:paraId="377C056C"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14" w:history="1">
        <w:r w:rsidR="004B2407" w:rsidRPr="006E5D36">
          <w:rPr>
            <w:rFonts w:ascii="Times New Roman" w:eastAsia="Times New Roman" w:hAnsi="Times New Roman" w:cs="Times New Roman"/>
            <w:b/>
            <w:i/>
            <w:noProof/>
            <w:sz w:val="20"/>
            <w:szCs w:val="20"/>
            <w:u w:val="single"/>
          </w:rPr>
          <w:t>20.</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COOPERATION WITH INVESTIGATIONS</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_Toc353354314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40</w:t>
        </w:r>
        <w:r w:rsidR="004B2407" w:rsidRPr="006E5D36">
          <w:rPr>
            <w:rFonts w:ascii="Times New Roman" w:eastAsia="Times New Roman" w:hAnsi="Times New Roman" w:cs="Times New Roman"/>
            <w:b/>
            <w:i/>
            <w:noProof/>
            <w:webHidden/>
            <w:sz w:val="20"/>
            <w:szCs w:val="20"/>
          </w:rPr>
          <w:fldChar w:fldCharType="end"/>
        </w:r>
      </w:hyperlink>
    </w:p>
    <w:p w14:paraId="2BE8D488"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15" w:history="1">
        <w:r w:rsidR="004B2407" w:rsidRPr="006E5D36">
          <w:rPr>
            <w:rFonts w:ascii="Times New Roman" w:eastAsia="Times New Roman" w:hAnsi="Times New Roman" w:cs="Times New Roman"/>
            <w:b/>
            <w:i/>
            <w:noProof/>
            <w:sz w:val="20"/>
            <w:szCs w:val="20"/>
            <w:u w:val="single"/>
          </w:rPr>
          <w:t>21.</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FALSE STATEMENTS/INFORMATION</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_Toc353354315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41</w:t>
        </w:r>
        <w:r w:rsidR="004B2407" w:rsidRPr="006E5D36">
          <w:rPr>
            <w:rFonts w:ascii="Times New Roman" w:eastAsia="Times New Roman" w:hAnsi="Times New Roman" w:cs="Times New Roman"/>
            <w:b/>
            <w:i/>
            <w:noProof/>
            <w:webHidden/>
            <w:sz w:val="20"/>
            <w:szCs w:val="20"/>
          </w:rPr>
          <w:fldChar w:fldCharType="end"/>
        </w:r>
      </w:hyperlink>
    </w:p>
    <w:p w14:paraId="1E2E2626"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16" w:history="1">
        <w:r w:rsidR="004B2407" w:rsidRPr="006E5D36">
          <w:rPr>
            <w:rFonts w:ascii="Times New Roman" w:eastAsia="Times New Roman" w:hAnsi="Times New Roman" w:cs="Times New Roman"/>
            <w:b/>
            <w:i/>
            <w:noProof/>
            <w:sz w:val="20"/>
            <w:szCs w:val="20"/>
            <w:u w:val="single"/>
          </w:rPr>
          <w:t>22.</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INVALID PROVISIONS</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_Toc353354316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41</w:t>
        </w:r>
        <w:r w:rsidR="004B2407" w:rsidRPr="006E5D36">
          <w:rPr>
            <w:rFonts w:ascii="Times New Roman" w:eastAsia="Times New Roman" w:hAnsi="Times New Roman" w:cs="Times New Roman"/>
            <w:b/>
            <w:i/>
            <w:noProof/>
            <w:webHidden/>
            <w:sz w:val="20"/>
            <w:szCs w:val="20"/>
          </w:rPr>
          <w:fldChar w:fldCharType="end"/>
        </w:r>
      </w:hyperlink>
    </w:p>
    <w:p w14:paraId="6B7A30E1"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17" w:history="1">
        <w:r w:rsidR="004B2407" w:rsidRPr="006E5D36">
          <w:rPr>
            <w:rFonts w:ascii="Times New Roman" w:eastAsia="Times New Roman" w:hAnsi="Times New Roman" w:cs="Times New Roman"/>
            <w:b/>
            <w:i/>
            <w:noProof/>
            <w:sz w:val="20"/>
            <w:szCs w:val="20"/>
            <w:u w:val="single"/>
          </w:rPr>
          <w:t>23.</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CONFLICTING TERMS</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_Toc353354317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41</w:t>
        </w:r>
        <w:r w:rsidR="004B2407" w:rsidRPr="006E5D36">
          <w:rPr>
            <w:rFonts w:ascii="Times New Roman" w:eastAsia="Times New Roman" w:hAnsi="Times New Roman" w:cs="Times New Roman"/>
            <w:b/>
            <w:i/>
            <w:noProof/>
            <w:webHidden/>
            <w:sz w:val="20"/>
            <w:szCs w:val="20"/>
          </w:rPr>
          <w:fldChar w:fldCharType="end"/>
        </w:r>
      </w:hyperlink>
    </w:p>
    <w:p w14:paraId="49B226F7"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18" w:history="1">
        <w:r w:rsidR="004B2407" w:rsidRPr="006E5D36">
          <w:rPr>
            <w:rFonts w:ascii="Times New Roman" w:eastAsia="Times New Roman" w:hAnsi="Times New Roman" w:cs="Times New Roman"/>
            <w:b/>
            <w:i/>
            <w:noProof/>
            <w:sz w:val="20"/>
            <w:szCs w:val="20"/>
            <w:u w:val="single"/>
          </w:rPr>
          <w:t>24.</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GREEN AND CLEAN STATE BUILDINGS</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_Toc353354318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41</w:t>
        </w:r>
        <w:r w:rsidR="004B2407" w:rsidRPr="006E5D36">
          <w:rPr>
            <w:rFonts w:ascii="Times New Roman" w:eastAsia="Times New Roman" w:hAnsi="Times New Roman" w:cs="Times New Roman"/>
            <w:b/>
            <w:i/>
            <w:noProof/>
            <w:webHidden/>
            <w:sz w:val="20"/>
            <w:szCs w:val="20"/>
          </w:rPr>
          <w:fldChar w:fldCharType="end"/>
        </w:r>
      </w:hyperlink>
    </w:p>
    <w:p w14:paraId="528DBC0E"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19" w:history="1">
        <w:r w:rsidR="004B2407" w:rsidRPr="006E5D36">
          <w:rPr>
            <w:rFonts w:ascii="Times New Roman" w:eastAsia="Times New Roman" w:hAnsi="Times New Roman" w:cs="Times New Roman"/>
            <w:b/>
            <w:i/>
            <w:noProof/>
            <w:sz w:val="20"/>
            <w:szCs w:val="20"/>
            <w:u w:val="single"/>
          </w:rPr>
          <w:t>25.</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2005 PROCUREMENT LOBBYING LAW</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_Toc353354319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42</w:t>
        </w:r>
        <w:r w:rsidR="004B2407" w:rsidRPr="006E5D36">
          <w:rPr>
            <w:rFonts w:ascii="Times New Roman" w:eastAsia="Times New Roman" w:hAnsi="Times New Roman" w:cs="Times New Roman"/>
            <w:b/>
            <w:i/>
            <w:noProof/>
            <w:webHidden/>
            <w:sz w:val="20"/>
            <w:szCs w:val="20"/>
          </w:rPr>
          <w:fldChar w:fldCharType="end"/>
        </w:r>
      </w:hyperlink>
    </w:p>
    <w:p w14:paraId="22743543" w14:textId="77777777" w:rsidR="004B2407" w:rsidRPr="006E5D36" w:rsidRDefault="001B268F" w:rsidP="004B2407">
      <w:pPr>
        <w:tabs>
          <w:tab w:val="left" w:pos="600"/>
          <w:tab w:val="right" w:leader="underscore" w:pos="9360"/>
        </w:tabs>
        <w:overflowPunct w:val="0"/>
        <w:autoSpaceDE w:val="0"/>
        <w:autoSpaceDN w:val="0"/>
        <w:adjustRightInd w:val="0"/>
        <w:spacing w:before="120" w:after="0" w:line="240" w:lineRule="auto"/>
        <w:textAlignment w:val="baseline"/>
        <w:rPr>
          <w:rFonts w:ascii="Times New Roman" w:eastAsia="Times New Roman" w:hAnsi="Times New Roman" w:cs="Times New Roman"/>
          <w:noProof/>
          <w:sz w:val="20"/>
          <w:szCs w:val="20"/>
        </w:rPr>
      </w:pPr>
      <w:hyperlink w:anchor="_Toc353354320" w:history="1">
        <w:r w:rsidR="004B2407" w:rsidRPr="006E5D36">
          <w:rPr>
            <w:rFonts w:ascii="Times New Roman" w:eastAsia="Times New Roman" w:hAnsi="Times New Roman" w:cs="Times New Roman"/>
            <w:b/>
            <w:i/>
            <w:noProof/>
            <w:sz w:val="20"/>
            <w:szCs w:val="20"/>
            <w:u w:val="single"/>
          </w:rPr>
          <w:t>26.</w:t>
        </w:r>
        <w:r w:rsidR="004B2407" w:rsidRPr="006E5D36">
          <w:rPr>
            <w:rFonts w:ascii="Times New Roman" w:eastAsia="Times New Roman" w:hAnsi="Times New Roman" w:cs="Times New Roman"/>
            <w:noProof/>
            <w:sz w:val="20"/>
            <w:szCs w:val="20"/>
          </w:rPr>
          <w:tab/>
        </w:r>
        <w:r w:rsidR="004B2407" w:rsidRPr="006E5D36">
          <w:rPr>
            <w:rFonts w:ascii="Times New Roman" w:eastAsia="Times New Roman" w:hAnsi="Times New Roman" w:cs="Times New Roman"/>
            <w:b/>
            <w:i/>
            <w:noProof/>
            <w:sz w:val="20"/>
            <w:szCs w:val="20"/>
            <w:u w:val="single"/>
          </w:rPr>
          <w:t>NONCOMPLIANCE</w:t>
        </w:r>
        <w:r w:rsidR="004B2407" w:rsidRPr="006E5D36">
          <w:rPr>
            <w:rFonts w:ascii="Times New Roman" w:eastAsia="Times New Roman" w:hAnsi="Times New Roman" w:cs="Times New Roman"/>
            <w:b/>
            <w:i/>
            <w:noProof/>
            <w:webHidden/>
            <w:sz w:val="20"/>
            <w:szCs w:val="20"/>
          </w:rPr>
          <w:tab/>
        </w:r>
        <w:r w:rsidR="004B2407" w:rsidRPr="006E5D36">
          <w:rPr>
            <w:rFonts w:ascii="Times New Roman" w:eastAsia="Times New Roman" w:hAnsi="Times New Roman" w:cs="Times New Roman"/>
            <w:b/>
            <w:i/>
            <w:noProof/>
            <w:webHidden/>
            <w:sz w:val="20"/>
            <w:szCs w:val="20"/>
          </w:rPr>
          <w:fldChar w:fldCharType="begin"/>
        </w:r>
        <w:r w:rsidR="004B2407" w:rsidRPr="006E5D36">
          <w:rPr>
            <w:rFonts w:ascii="Times New Roman" w:eastAsia="Times New Roman" w:hAnsi="Times New Roman" w:cs="Times New Roman"/>
            <w:b/>
            <w:i/>
            <w:noProof/>
            <w:webHidden/>
            <w:sz w:val="20"/>
            <w:szCs w:val="20"/>
          </w:rPr>
          <w:instrText xml:space="preserve"> PAGEREF _Toc353354320 \h </w:instrText>
        </w:r>
        <w:r w:rsidR="004B2407" w:rsidRPr="006E5D36">
          <w:rPr>
            <w:rFonts w:ascii="Times New Roman" w:eastAsia="Times New Roman" w:hAnsi="Times New Roman" w:cs="Times New Roman"/>
            <w:b/>
            <w:i/>
            <w:noProof/>
            <w:webHidden/>
            <w:sz w:val="20"/>
            <w:szCs w:val="20"/>
          </w:rPr>
        </w:r>
        <w:r w:rsidR="004B2407" w:rsidRPr="006E5D36">
          <w:rPr>
            <w:rFonts w:ascii="Times New Roman" w:eastAsia="Times New Roman" w:hAnsi="Times New Roman" w:cs="Times New Roman"/>
            <w:b/>
            <w:i/>
            <w:noProof/>
            <w:webHidden/>
            <w:sz w:val="20"/>
            <w:szCs w:val="20"/>
          </w:rPr>
          <w:fldChar w:fldCharType="separate"/>
        </w:r>
        <w:r w:rsidR="004B2407">
          <w:rPr>
            <w:rFonts w:ascii="Times New Roman" w:eastAsia="Times New Roman" w:hAnsi="Times New Roman" w:cs="Times New Roman"/>
            <w:b/>
            <w:i/>
            <w:noProof/>
            <w:webHidden/>
            <w:sz w:val="20"/>
            <w:szCs w:val="20"/>
          </w:rPr>
          <w:t>42</w:t>
        </w:r>
        <w:r w:rsidR="004B2407" w:rsidRPr="006E5D36">
          <w:rPr>
            <w:rFonts w:ascii="Times New Roman" w:eastAsia="Times New Roman" w:hAnsi="Times New Roman" w:cs="Times New Roman"/>
            <w:b/>
            <w:i/>
            <w:noProof/>
            <w:webHidden/>
            <w:sz w:val="20"/>
            <w:szCs w:val="20"/>
          </w:rPr>
          <w:fldChar w:fldCharType="end"/>
        </w:r>
      </w:hyperlink>
    </w:p>
    <w:p w14:paraId="5F2C0C73" w14:textId="77777777" w:rsidR="004B2407" w:rsidRDefault="004B2407"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6E5D36">
        <w:rPr>
          <w:rFonts w:ascii="Times New Roman" w:eastAsia="Times New Roman" w:hAnsi="Times New Roman" w:cs="Times New Roman"/>
          <w:sz w:val="20"/>
          <w:szCs w:val="20"/>
        </w:rPr>
        <w:fldChar w:fldCharType="end"/>
      </w:r>
    </w:p>
    <w:p w14:paraId="37E69210" w14:textId="77777777" w:rsidR="004B2407" w:rsidRDefault="004B2407" w:rsidP="004B2407">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237E3413" w14:textId="77777777" w:rsidR="004B2407" w:rsidRPr="00316EBF" w:rsidRDefault="004B2407" w:rsidP="004B240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rPr>
      </w:pPr>
    </w:p>
    <w:p w14:paraId="3BA08296"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38" w:name="_Toc459607544"/>
      <w:bookmarkStart w:id="39" w:name="_Toc459607845"/>
      <w:bookmarkStart w:id="40" w:name="_Toc113081329"/>
      <w:bookmarkStart w:id="41" w:name="_Toc353354295"/>
      <w:r w:rsidRPr="00316EBF">
        <w:rPr>
          <w:rFonts w:ascii="Times New Roman" w:eastAsia="Times New Roman" w:hAnsi="Times New Roman" w:cs="Times New Roman"/>
          <w:b/>
          <w:sz w:val="20"/>
          <w:szCs w:val="20"/>
        </w:rPr>
        <w:t>1.</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LABOR LAW PROVISIONS</w:t>
      </w:r>
      <w:bookmarkEnd w:id="38"/>
      <w:bookmarkEnd w:id="39"/>
      <w:bookmarkEnd w:id="40"/>
      <w:bookmarkEnd w:id="41"/>
    </w:p>
    <w:p w14:paraId="17BE8B7D"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3F9E978"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w:t>
      </w:r>
      <w:r w:rsidRPr="00316EBF">
        <w:rPr>
          <w:rFonts w:ascii="Times New Roman" w:eastAsia="Times New Roman" w:hAnsi="Times New Roman" w:cs="Times New Roman"/>
          <w:sz w:val="20"/>
          <w:szCs w:val="20"/>
        </w:rPr>
        <w:tab/>
        <w:t>It is hereby agreed that all applicable provisions of the Labor Law of the State of New York shall be carried out in performance of the Work.</w:t>
      </w:r>
    </w:p>
    <w:p w14:paraId="257E56C5"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7AD3838D"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B.</w:t>
      </w:r>
      <w:r w:rsidRPr="00316EBF">
        <w:rPr>
          <w:rFonts w:ascii="Times New Roman" w:eastAsia="Times New Roman" w:hAnsi="Times New Roman" w:cs="Times New Roman"/>
          <w:sz w:val="20"/>
          <w:szCs w:val="20"/>
        </w:rPr>
        <w:tab/>
        <w:t>The CONSULTANT specifically agrees, as required by Labor Law, Sections 220 and 220-d as amended, that:</w:t>
      </w:r>
    </w:p>
    <w:p w14:paraId="1F6ABD13"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CE43753"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1)</w:t>
      </w:r>
      <w:r w:rsidRPr="00316EBF">
        <w:rPr>
          <w:rFonts w:ascii="Times New Roman" w:eastAsia="Times New Roman" w:hAnsi="Times New Roman" w:cs="Times New Roman"/>
          <w:sz w:val="20"/>
          <w:szCs w:val="20"/>
        </w:rPr>
        <w:tab/>
        <w:t xml:space="preserve">no laborer, workmen, or mechanic, in the employ of the CONSULTANT, Subconsultant, or other person doing or contracting to do the whole or any part of the work contemplated by this Contract shall be permitted or required to work more than eight hours in any one calendar day or more than five days in any one week, except in the emergencies set forth in the Labor </w:t>
      </w:r>
      <w:proofErr w:type="gramStart"/>
      <w:r w:rsidRPr="00316EBF">
        <w:rPr>
          <w:rFonts w:ascii="Times New Roman" w:eastAsia="Times New Roman" w:hAnsi="Times New Roman" w:cs="Times New Roman"/>
          <w:sz w:val="20"/>
          <w:szCs w:val="20"/>
        </w:rPr>
        <w:t>Law;</w:t>
      </w:r>
      <w:proofErr w:type="gramEnd"/>
    </w:p>
    <w:p w14:paraId="3A2B588C"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p>
    <w:p w14:paraId="2BF0D431"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2)</w:t>
      </w:r>
      <w:r w:rsidRPr="00316EBF">
        <w:rPr>
          <w:rFonts w:ascii="Times New Roman" w:eastAsia="Times New Roman" w:hAnsi="Times New Roman" w:cs="Times New Roman"/>
          <w:sz w:val="20"/>
          <w:szCs w:val="20"/>
        </w:rPr>
        <w:tab/>
        <w:t xml:space="preserve">the wages paid for legal day's work shall be not less than the prevailing rate of wages as defined by </w:t>
      </w:r>
      <w:proofErr w:type="gramStart"/>
      <w:r w:rsidRPr="00316EBF">
        <w:rPr>
          <w:rFonts w:ascii="Times New Roman" w:eastAsia="Times New Roman" w:hAnsi="Times New Roman" w:cs="Times New Roman"/>
          <w:sz w:val="20"/>
          <w:szCs w:val="20"/>
        </w:rPr>
        <w:t>law;</w:t>
      </w:r>
      <w:proofErr w:type="gramEnd"/>
    </w:p>
    <w:p w14:paraId="510933C4"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p>
    <w:p w14:paraId="6913C97B"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3)</w:t>
      </w:r>
      <w:r w:rsidRPr="00316EBF">
        <w:rPr>
          <w:rFonts w:ascii="Times New Roman" w:eastAsia="Times New Roman" w:hAnsi="Times New Roman" w:cs="Times New Roman"/>
          <w:sz w:val="20"/>
          <w:szCs w:val="20"/>
        </w:rPr>
        <w:tab/>
        <w:t xml:space="preserve">the minimum hourly rate of wages to be paid shall be not less than that stated in this Contract and shall be designated by the Commissioner of Labor </w:t>
      </w:r>
      <w:proofErr w:type="gramStart"/>
      <w:r w:rsidRPr="00316EBF">
        <w:rPr>
          <w:rFonts w:ascii="Times New Roman" w:eastAsia="Times New Roman" w:hAnsi="Times New Roman" w:cs="Times New Roman"/>
          <w:sz w:val="20"/>
          <w:szCs w:val="20"/>
        </w:rPr>
        <w:t>of  the</w:t>
      </w:r>
      <w:proofErr w:type="gramEnd"/>
      <w:r w:rsidRPr="00316EBF">
        <w:rPr>
          <w:rFonts w:ascii="Times New Roman" w:eastAsia="Times New Roman" w:hAnsi="Times New Roman" w:cs="Times New Roman"/>
          <w:sz w:val="20"/>
          <w:szCs w:val="20"/>
        </w:rPr>
        <w:t xml:space="preserve"> State of New York; and</w:t>
      </w:r>
    </w:p>
    <w:p w14:paraId="37256760"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p>
    <w:p w14:paraId="30FB92BC"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4)</w:t>
      </w:r>
      <w:r w:rsidRPr="00316EBF">
        <w:rPr>
          <w:rFonts w:ascii="Times New Roman" w:eastAsia="Times New Roman" w:hAnsi="Times New Roman" w:cs="Times New Roman"/>
          <w:sz w:val="20"/>
          <w:szCs w:val="20"/>
        </w:rPr>
        <w:tab/>
        <w:t>the CONSULTANT and every Subconsultant shall post in a prominent and accessible place on the Site, a legible statement of all minimum wage rates and supplements to be paid or provided for the various classes of laborers and mechanics to be engaged in the Work and all deductions, if any, required by law to be made from unpaid wages actually earned by the laborers and mechanics so engaged.</w:t>
      </w:r>
    </w:p>
    <w:p w14:paraId="3E390D5D"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DC2852C"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C.</w:t>
      </w:r>
      <w:r w:rsidRPr="00316EBF">
        <w:rPr>
          <w:rFonts w:ascii="Times New Roman" w:eastAsia="Times New Roman" w:hAnsi="Times New Roman" w:cs="Times New Roman"/>
          <w:sz w:val="20"/>
          <w:szCs w:val="20"/>
        </w:rPr>
        <w:tab/>
        <w:t>The minimum wage rates, if any, herein specified for apprentices shall apply only to persons working with the tools of the trade that said persons are learning under the direct supervision of journeyman mechanics. Except as otherwise required by law, the number of apprentices in each trade or occupation employed by the CONSULTANT or any Subconsultant shall not exceed the number submitted by the applicable standards of the New York State Department of Labor, or, in the absence of said standards, the number permitted under the usual practice prevailing between the unions and the employer's association of the respective trades or occupations.</w:t>
      </w:r>
    </w:p>
    <w:p w14:paraId="1A7BC167"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8B74CC9"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D.</w:t>
      </w:r>
      <w:r w:rsidRPr="00316EBF">
        <w:rPr>
          <w:rFonts w:ascii="Times New Roman" w:eastAsia="Times New Roman" w:hAnsi="Times New Roman" w:cs="Times New Roman"/>
          <w:sz w:val="20"/>
          <w:szCs w:val="20"/>
        </w:rPr>
        <w:tab/>
        <w:t>All employees of the CONSULTANT and each Subconsultant shall be paid in accordance with the provisions of the Labor Law. Certified payroll copies shall be provided to the OWNER upon request.</w:t>
      </w:r>
    </w:p>
    <w:p w14:paraId="4B096F9E"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440BEDDE"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E.</w:t>
      </w:r>
      <w:r w:rsidRPr="00316EBF">
        <w:rPr>
          <w:rFonts w:ascii="Times New Roman" w:eastAsia="Times New Roman" w:hAnsi="Times New Roman" w:cs="Times New Roman"/>
          <w:sz w:val="20"/>
          <w:szCs w:val="20"/>
        </w:rPr>
        <w:tab/>
        <w:t>The CONSULTANT agrees that, in case of underpayment of wages to any worker engaged in the Work by the CONSULTANT or any Subconsultant, the OWNER shall withhold from the CONSULTANT, out of payments due, an amount sufficient to pay said worker the difference between the wages required to be paid under this Contract and rates actually paid said worker for the total number of hours worked and that the OWNER may disburse said amount so withheld by the OWNER for and on account of the CONSULTANT to the employees to whom said amount is due. The CONSULTANT further agrees that the amount to be withheld pursuant to this paragraph may be in addition to the percentages to be retained by the OWNER pursuant to other provisions of this Contract.</w:t>
      </w:r>
    </w:p>
    <w:p w14:paraId="18B145F4"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3D54F1F"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F.</w:t>
      </w:r>
      <w:r w:rsidRPr="00316EBF">
        <w:rPr>
          <w:rFonts w:ascii="Times New Roman" w:eastAsia="Times New Roman" w:hAnsi="Times New Roman" w:cs="Times New Roman"/>
          <w:sz w:val="20"/>
          <w:szCs w:val="20"/>
        </w:rPr>
        <w:tab/>
        <w:t xml:space="preserve">Pursuant to subdivision 3 of section 220 and section 220-d of the Labor Law this Contract may be forfeited and no sum paid for any work done thereunder on a second conviction for willfully paying less than: </w:t>
      </w:r>
    </w:p>
    <w:p w14:paraId="09493BEC"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98C702D"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1)</w:t>
      </w:r>
      <w:r w:rsidRPr="00316EBF">
        <w:rPr>
          <w:rFonts w:ascii="Times New Roman" w:eastAsia="Times New Roman" w:hAnsi="Times New Roman" w:cs="Times New Roman"/>
          <w:sz w:val="20"/>
          <w:szCs w:val="20"/>
        </w:rPr>
        <w:tab/>
        <w:t>the stipulated wage scale as set forth in Labor Law; Section 220, subdivision 3, as amended, or</w:t>
      </w:r>
    </w:p>
    <w:p w14:paraId="7BB844F6"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p>
    <w:p w14:paraId="673A90AB"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2)</w:t>
      </w:r>
      <w:r w:rsidRPr="00316EBF">
        <w:rPr>
          <w:rFonts w:ascii="Times New Roman" w:eastAsia="Times New Roman" w:hAnsi="Times New Roman" w:cs="Times New Roman"/>
          <w:sz w:val="20"/>
          <w:szCs w:val="20"/>
        </w:rPr>
        <w:tab/>
        <w:t>less than the stipulated minimum hourly wage scale as specified in Labor Law, Section 220-d, as amended.</w:t>
      </w:r>
    </w:p>
    <w:p w14:paraId="4CCCE156"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AED8BB0"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G.</w:t>
      </w:r>
      <w:r w:rsidRPr="00316EBF">
        <w:rPr>
          <w:rFonts w:ascii="Times New Roman" w:eastAsia="Times New Roman" w:hAnsi="Times New Roman" w:cs="Times New Roman"/>
          <w:sz w:val="20"/>
          <w:szCs w:val="20"/>
        </w:rPr>
        <w:tab/>
        <w:t>The CONSULTANT specifically agrees, as required by the Labor Law, Section 220-e, as amended, that:</w:t>
      </w:r>
    </w:p>
    <w:p w14:paraId="3614CAE9"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56B91CBE"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1)</w:t>
      </w:r>
      <w:r w:rsidRPr="00316EBF">
        <w:rPr>
          <w:rFonts w:ascii="Times New Roman" w:eastAsia="Times New Roman" w:hAnsi="Times New Roman" w:cs="Times New Roman"/>
          <w:sz w:val="20"/>
          <w:szCs w:val="20"/>
        </w:rPr>
        <w:tab/>
        <w:t>in the hiring of employees for the performance of work under this Contract or any subcontract hereunder, or for the manufacture, sale, or distribution of materials, equipment, or supplies hereunder, but limited to operation performed within the territorial limits of the State of New York, no CONSULTANT, nor any person acting on behalf of said CONSULTANT or Subconsultant, shall by reason of race, creed, color, sex, or national origin discriminate against any citizen of the State of New York who is qualified and available to perform the work to which the employment relates;</w:t>
      </w:r>
    </w:p>
    <w:p w14:paraId="16908589"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p>
    <w:p w14:paraId="415F8A72"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2)</w:t>
      </w:r>
      <w:r w:rsidRPr="00316EBF">
        <w:rPr>
          <w:rFonts w:ascii="Times New Roman" w:eastAsia="Times New Roman" w:hAnsi="Times New Roman" w:cs="Times New Roman"/>
          <w:sz w:val="20"/>
          <w:szCs w:val="20"/>
        </w:rPr>
        <w:tab/>
        <w:t xml:space="preserve">no CONSULTANT, nor any person on behalf of said CONSULTANT or Subconsultant shall, in any manner, discriminate against or intimidate any employee hired for the performance of work under this Contract on account of race, creed, color, sex, or national </w:t>
      </w:r>
      <w:proofErr w:type="gramStart"/>
      <w:r w:rsidRPr="00316EBF">
        <w:rPr>
          <w:rFonts w:ascii="Times New Roman" w:eastAsia="Times New Roman" w:hAnsi="Times New Roman" w:cs="Times New Roman"/>
          <w:sz w:val="20"/>
          <w:szCs w:val="20"/>
        </w:rPr>
        <w:t>origin;</w:t>
      </w:r>
      <w:proofErr w:type="gramEnd"/>
    </w:p>
    <w:p w14:paraId="094F21AB"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p>
    <w:p w14:paraId="3BCB3FF7"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3)</w:t>
      </w:r>
      <w:r w:rsidRPr="00316EBF">
        <w:rPr>
          <w:rFonts w:ascii="Times New Roman" w:eastAsia="Times New Roman" w:hAnsi="Times New Roman" w:cs="Times New Roman"/>
          <w:sz w:val="20"/>
          <w:szCs w:val="20"/>
        </w:rPr>
        <w:tab/>
        <w:t>there may be deducted from the amount payable to the CONSULTANT, by the OWNER under this Contract, a penalty of Fifty and 00/100 Dollars ($50.00) for each person for each calendar day during which such person was discriminated against or intimidated in violation of the terms of this Contract; and</w:t>
      </w:r>
    </w:p>
    <w:p w14:paraId="7F61ABF6"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10EF646"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4)</w:t>
      </w:r>
      <w:r w:rsidRPr="00316EBF">
        <w:rPr>
          <w:rFonts w:ascii="Times New Roman" w:eastAsia="Times New Roman" w:hAnsi="Times New Roman" w:cs="Times New Roman"/>
          <w:sz w:val="20"/>
          <w:szCs w:val="20"/>
        </w:rPr>
        <w:tab/>
        <w:t>this Contract may be canceled or terminated by the OWNER and all money due or to become due hereunder may be forfeited for a second or any subsequent violation of the terms or conditions of this section of this Contract.</w:t>
      </w:r>
    </w:p>
    <w:p w14:paraId="160AC9A7"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p>
    <w:p w14:paraId="36E6C690"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H.</w:t>
      </w:r>
      <w:r w:rsidRPr="00316EBF">
        <w:rPr>
          <w:rFonts w:ascii="Times New Roman" w:eastAsia="Times New Roman" w:hAnsi="Times New Roman" w:cs="Times New Roman"/>
          <w:sz w:val="20"/>
          <w:szCs w:val="20"/>
        </w:rPr>
        <w:tab/>
        <w:t xml:space="preserve">The CONSULTANT specifically agrees to certify its payrolls and keep these certified records on site and </w:t>
      </w:r>
      <w:proofErr w:type="gramStart"/>
      <w:r w:rsidRPr="00316EBF">
        <w:rPr>
          <w:rFonts w:ascii="Times New Roman" w:eastAsia="Times New Roman" w:hAnsi="Times New Roman" w:cs="Times New Roman"/>
          <w:sz w:val="20"/>
          <w:szCs w:val="20"/>
        </w:rPr>
        <w:t>available, and</w:t>
      </w:r>
      <w:proofErr w:type="gramEnd"/>
      <w:r w:rsidRPr="00316EBF">
        <w:rPr>
          <w:rFonts w:ascii="Times New Roman" w:eastAsia="Times New Roman" w:hAnsi="Times New Roman" w:cs="Times New Roman"/>
          <w:sz w:val="20"/>
          <w:szCs w:val="20"/>
        </w:rPr>
        <w:t xml:space="preserve"> provide copies to the OWNER upon request.</w:t>
      </w:r>
    </w:p>
    <w:p w14:paraId="4E5C534F"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p>
    <w:p w14:paraId="46F4E51A"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42" w:name="_Toc459607545"/>
      <w:bookmarkStart w:id="43" w:name="_Toc459607846"/>
      <w:bookmarkStart w:id="44" w:name="_Toc113081330"/>
      <w:bookmarkStart w:id="45" w:name="_Toc353354296"/>
      <w:r w:rsidRPr="00316EBF">
        <w:rPr>
          <w:rFonts w:ascii="Times New Roman" w:eastAsia="Times New Roman" w:hAnsi="Times New Roman" w:cs="Times New Roman"/>
          <w:b/>
          <w:sz w:val="20"/>
          <w:szCs w:val="20"/>
        </w:rPr>
        <w:t>2.</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NONDISCRIMINATION</w:t>
      </w:r>
      <w:bookmarkEnd w:id="42"/>
      <w:bookmarkEnd w:id="43"/>
      <w:bookmarkEnd w:id="44"/>
      <w:bookmarkEnd w:id="45"/>
    </w:p>
    <w:p w14:paraId="3C05E366"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8F1886F"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During the performance of this Contract, the CONSULTANT agrees as follows:</w:t>
      </w:r>
    </w:p>
    <w:p w14:paraId="750BF5FE"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66E91226"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w:t>
      </w:r>
      <w:r w:rsidRPr="00316EBF">
        <w:rPr>
          <w:rFonts w:ascii="Times New Roman" w:eastAsia="Times New Roman" w:hAnsi="Times New Roman" w:cs="Times New Roman"/>
          <w:sz w:val="20"/>
          <w:szCs w:val="20"/>
        </w:rPr>
        <w:tab/>
        <w:t>The CONSULTANT will not discriminate against any employees or applicant for employment because of race, creed, color, sex, national origin, age, disability, or marital status.</w:t>
      </w:r>
    </w:p>
    <w:p w14:paraId="166A25D5"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013A10AF"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B.</w:t>
      </w:r>
      <w:r w:rsidRPr="00316EBF">
        <w:rPr>
          <w:rFonts w:ascii="Times New Roman" w:eastAsia="Times New Roman" w:hAnsi="Times New Roman" w:cs="Times New Roman"/>
          <w:sz w:val="20"/>
          <w:szCs w:val="20"/>
        </w:rPr>
        <w:tab/>
        <w:t>If directed to do so by the Commissioner of Human Rights, the CONSULTANT will send to each labor union or representative of workers with which the CONSULTANT has or is bound by a collective bargaining or other agreement or understanding, a notice, to be provided by the State Commissioner of Human Rights, advising said labor union or representative of the CONSULTANT 's Contract under clauses A. through G. (hereinafter called "nondiscrimination clauses").  If the CONSULTANT was directed to do so by the contracting agency as part of the proposal or negotiation of this Contract, the CONSULTANT shall request said labor union or representative to furnish a written statement that said labor union or representative will not discriminate because of race, creed, color, sex, national origin, age, disability, or marital status, and that said labor union or representative will cooperate, within the limits of its legal and contractual authority, in the implementation of the policy and provisions of these nondiscrimination clauses and that it consents and agrees that recruitment, employment, and the terms and conditions of employment under this Contract shall be in accordance with the purposes and provisions of these nondiscrimination clauses. If said labor union or representative fails or refuses to</w:t>
      </w:r>
      <w:r w:rsidRPr="000B457D">
        <w:rPr>
          <w:rFonts w:ascii="Times New Roman" w:eastAsia="Times New Roman" w:hAnsi="Times New Roman" w:cs="Times New Roman"/>
          <w:szCs w:val="20"/>
        </w:rPr>
        <w:t xml:space="preserve"> </w:t>
      </w:r>
      <w:r w:rsidRPr="00316EBF">
        <w:rPr>
          <w:rFonts w:ascii="Times New Roman" w:eastAsia="Times New Roman" w:hAnsi="Times New Roman" w:cs="Times New Roman"/>
          <w:sz w:val="20"/>
          <w:szCs w:val="20"/>
        </w:rPr>
        <w:t>comply with said request that it furnish such a statement, the CONSULTANT shall promptly notify the State Commissioner of Human Rights of said failure or refusal.</w:t>
      </w:r>
    </w:p>
    <w:p w14:paraId="2B9EB4CF"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28B3BA0"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C.</w:t>
      </w:r>
      <w:r w:rsidRPr="00316EBF">
        <w:rPr>
          <w:rFonts w:ascii="Times New Roman" w:eastAsia="Times New Roman" w:hAnsi="Times New Roman" w:cs="Times New Roman"/>
          <w:sz w:val="20"/>
          <w:szCs w:val="20"/>
        </w:rPr>
        <w:tab/>
        <w:t>If directed to do so by the Commissioner of Human Rights, the CONSULTANT will post and keep posted in conspicuous places, available to employees and applicants for employment, notices to be provided by the State Commissioner of Human Rights setting forth the substance of the provisions of clauses A. and B. and such provisions of the State's laws against discrimination as the State Commissioner of Human Rights shall determine.</w:t>
      </w:r>
    </w:p>
    <w:p w14:paraId="327B209C"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389EDAB4"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D.</w:t>
      </w:r>
      <w:r w:rsidRPr="00316EBF">
        <w:rPr>
          <w:rFonts w:ascii="Times New Roman" w:eastAsia="Times New Roman" w:hAnsi="Times New Roman" w:cs="Times New Roman"/>
          <w:sz w:val="20"/>
          <w:szCs w:val="20"/>
        </w:rPr>
        <w:tab/>
        <w:t>The CONSULTANT will state, in all solicitations or advertisements for employees placed by or on behalf of the CONSULTANT, that all qualified applicants will be afforded equal employment opportunities without discrimination because of race, creed, color, sex, national origin, age, disability, or marital status.</w:t>
      </w:r>
    </w:p>
    <w:p w14:paraId="4138EBF1"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3FC055B7"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E.</w:t>
      </w:r>
      <w:r w:rsidRPr="00316EBF">
        <w:rPr>
          <w:rFonts w:ascii="Times New Roman" w:eastAsia="Times New Roman" w:hAnsi="Times New Roman" w:cs="Times New Roman"/>
          <w:sz w:val="20"/>
          <w:szCs w:val="20"/>
        </w:rPr>
        <w:tab/>
        <w:t>The CONSULTANT will comply with the provisions of Sections 290-299 of the Executive Law and with the Civil Rights Laws, will furnish all information and reports deemed necessary by the State Commissioner of Human Rights under these nondiscrimination clauses and said sections of the Executive Law, and will permit access to the CONSULTANT 's books, records, and accounts by the State Commissioner of Human Rights, the Attorney General, and the Commissioner of Labor of the State of New York for the purpose of investigation to ascertain compliance with these nondiscrimination clauses and said sections of the Executive Law and Civil Rights Laws.</w:t>
      </w:r>
    </w:p>
    <w:p w14:paraId="50A52D2A"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BC27C5F"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F.</w:t>
      </w:r>
      <w:r w:rsidRPr="00316EBF">
        <w:rPr>
          <w:rFonts w:ascii="Times New Roman" w:eastAsia="Times New Roman" w:hAnsi="Times New Roman" w:cs="Times New Roman"/>
          <w:sz w:val="20"/>
          <w:szCs w:val="20"/>
        </w:rPr>
        <w:tab/>
        <w:t>This Contract may be forthwith canceled, terminated, or suspended in whole or in part, by the contracting agency upon the basis of a finding made by the State Commissioner of Human Rights that the CONSULTANT has not complied with these nondiscrimination clauses, and the CONSULTANT may be declared ineligible for future contracts made by or on behalf of the State or public authority or agency of the State, until the CONSULTANT satisfies the State Commissioner of Human Rights that the CONSULTANT has established and is carrying out a program in conformity with the provisions of these nondiscrimination clauses. Said finding shall be made by the State Commissioner of Human Rights after conciliation efforts by the Commissioner have failed to achieve compliance with these nondiscrimination clauses and after a verified complaint has been filed with the Commissioner, notice thereof has been given to the CONSULTANT, and an opportunity has been afforded the CONSULTANT to be heard publicly in accordance with the Executive Law. Said sanctions may be imposed and remedies invoked independently of or in addition to sanctions and remedies otherwise provided by law.</w:t>
      </w:r>
    </w:p>
    <w:p w14:paraId="1F2A39BB"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1F58018" w14:textId="77777777" w:rsidR="004B2407" w:rsidRPr="00316EBF" w:rsidRDefault="004B2407" w:rsidP="00301D0F">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G.</w:t>
      </w:r>
      <w:r w:rsidRPr="00316EBF">
        <w:rPr>
          <w:rFonts w:ascii="Times New Roman" w:eastAsia="Times New Roman" w:hAnsi="Times New Roman" w:cs="Times New Roman"/>
          <w:sz w:val="20"/>
          <w:szCs w:val="20"/>
        </w:rPr>
        <w:tab/>
        <w:t xml:space="preserve">The CONSULTANT will include the provisions of clauses A. through F. in every subcontract or purchase order in such a manner that said provisions will be binding upon each Subconsultant or vendor as to operations to be performed within the State of New York. The CONSULTANT will take such action in enforcing said provisions of said subcontract or purchase order as the State Commissioner of Human Rights or the contracting agency may direct, including sanctions or remedies for non-compliance. If the CONSULTANT becomes involved in or is threatened with litigation with a Subconsultant or vendor </w:t>
      </w:r>
      <w:proofErr w:type="gramStart"/>
      <w:r w:rsidRPr="00316EBF">
        <w:rPr>
          <w:rFonts w:ascii="Times New Roman" w:eastAsia="Times New Roman" w:hAnsi="Times New Roman" w:cs="Times New Roman"/>
          <w:sz w:val="20"/>
          <w:szCs w:val="20"/>
        </w:rPr>
        <w:t>as a result of</w:t>
      </w:r>
      <w:proofErr w:type="gramEnd"/>
      <w:r w:rsidRPr="00316EBF">
        <w:rPr>
          <w:rFonts w:ascii="Times New Roman" w:eastAsia="Times New Roman" w:hAnsi="Times New Roman" w:cs="Times New Roman"/>
          <w:sz w:val="20"/>
          <w:szCs w:val="20"/>
        </w:rPr>
        <w:t xml:space="preserve"> said direction by the State Commissioner of Human Rights or the contracting agency, the CONSULTANT shall promptly so notify the Attorney General, requesting the Attorney General to intervene and protect the interests of the State of New York.</w:t>
      </w:r>
    </w:p>
    <w:p w14:paraId="323FE54C" w14:textId="77777777" w:rsidR="004B2407" w:rsidRPr="00316EBF" w:rsidRDefault="004B2407" w:rsidP="004B2407">
      <w:pPr>
        <w:overflowPunct w:val="0"/>
        <w:autoSpaceDE w:val="0"/>
        <w:autoSpaceDN w:val="0"/>
        <w:adjustRightInd w:val="0"/>
        <w:spacing w:after="0" w:line="240" w:lineRule="auto"/>
        <w:ind w:left="1530" w:hanging="720"/>
        <w:jc w:val="both"/>
        <w:textAlignment w:val="baseline"/>
        <w:rPr>
          <w:rFonts w:ascii="Times New Roman" w:eastAsia="Times New Roman" w:hAnsi="Times New Roman" w:cs="Times New Roman"/>
          <w:sz w:val="20"/>
          <w:szCs w:val="20"/>
        </w:rPr>
      </w:pPr>
    </w:p>
    <w:p w14:paraId="584C6083"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46" w:name="_Toc459607546"/>
      <w:bookmarkStart w:id="47" w:name="_Toc459607847"/>
      <w:bookmarkStart w:id="48" w:name="_Toc113081331"/>
      <w:bookmarkStart w:id="49" w:name="_Toc353354297"/>
      <w:r w:rsidRPr="00316EBF">
        <w:rPr>
          <w:rFonts w:ascii="Times New Roman" w:eastAsia="Times New Roman" w:hAnsi="Times New Roman" w:cs="Times New Roman"/>
          <w:b/>
          <w:sz w:val="20"/>
          <w:szCs w:val="20"/>
        </w:rPr>
        <w:t>3.</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PROVISIONS REQUIRED BY LAW DEEMED INSERTED</w:t>
      </w:r>
      <w:bookmarkEnd w:id="46"/>
      <w:bookmarkEnd w:id="47"/>
      <w:bookmarkEnd w:id="48"/>
      <w:bookmarkEnd w:id="49"/>
    </w:p>
    <w:p w14:paraId="051F5B82"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F063C81"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roofErr w:type="gramStart"/>
      <w:r w:rsidRPr="00316EBF">
        <w:rPr>
          <w:rFonts w:ascii="Times New Roman" w:eastAsia="Times New Roman" w:hAnsi="Times New Roman" w:cs="Times New Roman"/>
          <w:sz w:val="20"/>
          <w:szCs w:val="20"/>
        </w:rPr>
        <w:t>Each and every</w:t>
      </w:r>
      <w:proofErr w:type="gramEnd"/>
      <w:r w:rsidRPr="00316EBF">
        <w:rPr>
          <w:rFonts w:ascii="Times New Roman" w:eastAsia="Times New Roman" w:hAnsi="Times New Roman" w:cs="Times New Roman"/>
          <w:sz w:val="20"/>
          <w:szCs w:val="20"/>
        </w:rPr>
        <w:t xml:space="preserve"> provision of law and clause required by law to be inserted into this Contract shall be deemed to be inserted herein and this Contract shall read and shall be enforced as though so included.</w:t>
      </w:r>
    </w:p>
    <w:p w14:paraId="4D4BF622"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762E44F3"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50" w:name="_Toc459607547"/>
      <w:bookmarkStart w:id="51" w:name="_Toc459607848"/>
      <w:bookmarkStart w:id="52" w:name="_Toc113081332"/>
      <w:bookmarkStart w:id="53" w:name="_Toc353354298"/>
      <w:r w:rsidRPr="00316EBF">
        <w:rPr>
          <w:rFonts w:ascii="Times New Roman" w:eastAsia="Times New Roman" w:hAnsi="Times New Roman" w:cs="Times New Roman"/>
          <w:b/>
          <w:sz w:val="20"/>
          <w:szCs w:val="20"/>
        </w:rPr>
        <w:t>4.</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 xml:space="preserve">COMPLIANCE WITH </w:t>
      </w:r>
      <w:smartTag w:uri="urn:schemas-microsoft-com:office:smarttags" w:element="stockticker">
        <w:r w:rsidRPr="00316EBF">
          <w:rPr>
            <w:rFonts w:ascii="Times New Roman" w:eastAsia="Times New Roman" w:hAnsi="Times New Roman" w:cs="Times New Roman"/>
            <w:b/>
            <w:sz w:val="20"/>
            <w:szCs w:val="20"/>
            <w:u w:val="single"/>
          </w:rPr>
          <w:t>LAWS</w:t>
        </w:r>
      </w:smartTag>
      <w:r w:rsidRPr="00316EBF">
        <w:rPr>
          <w:rFonts w:ascii="Times New Roman" w:eastAsia="Times New Roman" w:hAnsi="Times New Roman" w:cs="Times New Roman"/>
          <w:b/>
          <w:sz w:val="20"/>
          <w:szCs w:val="20"/>
          <w:u w:val="single"/>
        </w:rPr>
        <w:t xml:space="preserve">, RULES, </w:t>
      </w:r>
      <w:smartTag w:uri="urn:schemas-microsoft-com:office:smarttags" w:element="stockticker">
        <w:r w:rsidRPr="00316EBF">
          <w:rPr>
            <w:rFonts w:ascii="Times New Roman" w:eastAsia="Times New Roman" w:hAnsi="Times New Roman" w:cs="Times New Roman"/>
            <w:b/>
            <w:sz w:val="20"/>
            <w:szCs w:val="20"/>
            <w:u w:val="single"/>
          </w:rPr>
          <w:t>AND</w:t>
        </w:r>
      </w:smartTag>
      <w:r w:rsidRPr="00316EBF">
        <w:rPr>
          <w:rFonts w:ascii="Times New Roman" w:eastAsia="Times New Roman" w:hAnsi="Times New Roman" w:cs="Times New Roman"/>
          <w:b/>
          <w:sz w:val="20"/>
          <w:szCs w:val="20"/>
          <w:u w:val="single"/>
        </w:rPr>
        <w:t xml:space="preserve"> REGULATIONS</w:t>
      </w:r>
      <w:bookmarkEnd w:id="50"/>
      <w:bookmarkEnd w:id="51"/>
      <w:bookmarkEnd w:id="52"/>
      <w:bookmarkEnd w:id="53"/>
    </w:p>
    <w:p w14:paraId="68180CDF"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B2A4BE"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The CONSULTANT shall comply fully with all applicable laws, rules, and regulations.</w:t>
      </w:r>
    </w:p>
    <w:p w14:paraId="49671624"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2C94C81"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54" w:name="_Toc459607548"/>
      <w:bookmarkStart w:id="55" w:name="_Toc459607849"/>
      <w:bookmarkStart w:id="56" w:name="_Toc113081333"/>
      <w:bookmarkStart w:id="57" w:name="_Toc353354299"/>
      <w:r w:rsidRPr="00316EBF">
        <w:rPr>
          <w:rFonts w:ascii="Times New Roman" w:eastAsia="Times New Roman" w:hAnsi="Times New Roman" w:cs="Times New Roman"/>
          <w:b/>
          <w:sz w:val="20"/>
          <w:szCs w:val="20"/>
        </w:rPr>
        <w:t>5.</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CONTRACT DEEMED EXECUTORY</w:t>
      </w:r>
      <w:bookmarkEnd w:id="54"/>
      <w:bookmarkEnd w:id="55"/>
      <w:bookmarkEnd w:id="56"/>
      <w:bookmarkEnd w:id="57"/>
    </w:p>
    <w:p w14:paraId="4F88BA24"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B59E9A5"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The CONSULTANT agrees that the Contract shall be deemed executory to the extent of moneys available from either (</w:t>
      </w:r>
      <w:proofErr w:type="spellStart"/>
      <w:r w:rsidRPr="00316EBF">
        <w:rPr>
          <w:rFonts w:ascii="Times New Roman" w:eastAsia="Times New Roman" w:hAnsi="Times New Roman" w:cs="Times New Roman"/>
          <w:sz w:val="20"/>
          <w:szCs w:val="20"/>
        </w:rPr>
        <w:t>i</w:t>
      </w:r>
      <w:proofErr w:type="spellEnd"/>
      <w:r w:rsidRPr="00316EBF">
        <w:rPr>
          <w:rFonts w:ascii="Times New Roman" w:eastAsia="Times New Roman" w:hAnsi="Times New Roman" w:cs="Times New Roman"/>
          <w:sz w:val="20"/>
          <w:szCs w:val="20"/>
        </w:rPr>
        <w:t xml:space="preserve">) the proceeds of bonds issued by the Authority for the Contract, or (ii) moneys made available by the Client for the Contract, or (iii) other non-Authority moneys made available from whatever source specifically for the Contract and no liability shall be incurred by the Owner beyond moneys </w:t>
      </w:r>
      <w:proofErr w:type="gramStart"/>
      <w:r w:rsidRPr="00316EBF">
        <w:rPr>
          <w:rFonts w:ascii="Times New Roman" w:eastAsia="Times New Roman" w:hAnsi="Times New Roman" w:cs="Times New Roman"/>
          <w:sz w:val="20"/>
          <w:szCs w:val="20"/>
        </w:rPr>
        <w:t>available</w:t>
      </w:r>
      <w:proofErr w:type="gramEnd"/>
      <w:r w:rsidRPr="00316EBF">
        <w:rPr>
          <w:rFonts w:ascii="Times New Roman" w:eastAsia="Times New Roman" w:hAnsi="Times New Roman" w:cs="Times New Roman"/>
          <w:sz w:val="20"/>
          <w:szCs w:val="20"/>
        </w:rPr>
        <w:t xml:space="preserve"> therefore.</w:t>
      </w:r>
    </w:p>
    <w:p w14:paraId="53652E5D"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6BB0944D"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58" w:name="_Toc459607850"/>
      <w:bookmarkStart w:id="59" w:name="_Toc113081334"/>
      <w:bookmarkStart w:id="60" w:name="_Toc353354300"/>
      <w:r w:rsidRPr="00316EBF">
        <w:rPr>
          <w:rFonts w:ascii="Times New Roman" w:eastAsia="Times New Roman" w:hAnsi="Times New Roman" w:cs="Times New Roman"/>
          <w:b/>
          <w:sz w:val="20"/>
          <w:szCs w:val="20"/>
        </w:rPr>
        <w:t>6.</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OWNERSHIP OF DOCUMENTS</w:t>
      </w:r>
      <w:bookmarkEnd w:id="58"/>
      <w:bookmarkEnd w:id="59"/>
      <w:bookmarkEnd w:id="60"/>
    </w:p>
    <w:p w14:paraId="70364B1A"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DEC0B78"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Original drawings and specifications will become the property of the OWNER, and the CONSULTANT may not use the drawings and specifications for any purpose not relating to the Project without the OWNER's consent. The CONSULTANT may retain such reproductions of drawings and specifications as the CONSULTANT may reasonably require. Upon completion of the Work or any early termination of this Contract, the CONSULTANT will promptly furnish the OWNER with the complete set of original record prints. All such original drawings and specifications shall become the property of the OWNER who may use them, without the CONSULTANT 's permission, for any proper purpose including, but not limited to, additions to or completion of the Project.</w:t>
      </w:r>
    </w:p>
    <w:p w14:paraId="1380F182" w14:textId="77777777" w:rsidR="004B2407" w:rsidRPr="00316EBF" w:rsidRDefault="004B2407" w:rsidP="004B2407">
      <w:pPr>
        <w:overflowPunct w:val="0"/>
        <w:autoSpaceDE w:val="0"/>
        <w:autoSpaceDN w:val="0"/>
        <w:adjustRightInd w:val="0"/>
        <w:spacing w:before="240" w:after="0" w:line="240" w:lineRule="auto"/>
        <w:jc w:val="both"/>
        <w:textAlignment w:val="baseline"/>
        <w:outlineLvl w:val="0"/>
        <w:rPr>
          <w:rFonts w:ascii="Times New Roman" w:eastAsia="Times New Roman" w:hAnsi="Times New Roman" w:cs="Times New Roman"/>
          <w:b/>
          <w:sz w:val="20"/>
          <w:szCs w:val="20"/>
        </w:rPr>
      </w:pPr>
      <w:bookmarkStart w:id="61" w:name="_Toc459607851"/>
      <w:bookmarkStart w:id="62" w:name="_Toc113081335"/>
      <w:bookmarkStart w:id="63" w:name="_Toc353354301"/>
      <w:r w:rsidRPr="00316EBF">
        <w:rPr>
          <w:rFonts w:ascii="Times New Roman" w:eastAsia="Times New Roman" w:hAnsi="Times New Roman" w:cs="Times New Roman"/>
          <w:b/>
          <w:sz w:val="20"/>
          <w:szCs w:val="20"/>
        </w:rPr>
        <w:t>7.</w:t>
      </w:r>
      <w:r w:rsidRPr="00316EBF">
        <w:rPr>
          <w:rFonts w:ascii="Times New Roman" w:eastAsia="Times New Roman" w:hAnsi="Times New Roman" w:cs="Times New Roman"/>
          <w:b/>
          <w:sz w:val="20"/>
          <w:szCs w:val="20"/>
        </w:rPr>
        <w:tab/>
      </w:r>
      <w:bookmarkStart w:id="64" w:name="_Toc518786045"/>
      <w:bookmarkStart w:id="65" w:name="_Toc518786138"/>
      <w:bookmarkStart w:id="66" w:name="_Toc518786381"/>
      <w:bookmarkStart w:id="67" w:name="_Toc49241258"/>
      <w:bookmarkEnd w:id="61"/>
      <w:bookmarkEnd w:id="62"/>
      <w:r w:rsidRPr="00316EBF">
        <w:rPr>
          <w:rFonts w:ascii="Times New Roman" w:eastAsia="Times New Roman" w:hAnsi="Times New Roman" w:cs="Times New Roman"/>
          <w:b/>
          <w:sz w:val="20"/>
          <w:szCs w:val="20"/>
          <w:u w:val="single"/>
        </w:rPr>
        <w:t>TERMINATION OR SUSPENSION</w:t>
      </w:r>
      <w:bookmarkEnd w:id="63"/>
      <w:bookmarkEnd w:id="64"/>
      <w:bookmarkEnd w:id="65"/>
      <w:bookmarkEnd w:id="66"/>
      <w:bookmarkEnd w:id="67"/>
    </w:p>
    <w:p w14:paraId="54BDC5E4"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bookmarkStart w:id="68" w:name="_Toc465489564"/>
    </w:p>
    <w:p w14:paraId="0F5DA87A"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bookmarkStart w:id="69" w:name="_Toc518786139"/>
      <w:bookmarkStart w:id="70" w:name="_Toc49241259"/>
      <w:r w:rsidRPr="00316EBF">
        <w:rPr>
          <w:rFonts w:ascii="Times New Roman" w:eastAsia="Times New Roman" w:hAnsi="Times New Roman" w:cs="Times New Roman"/>
          <w:sz w:val="20"/>
          <w:szCs w:val="20"/>
        </w:rPr>
        <w:tab/>
      </w:r>
      <w:bookmarkEnd w:id="68"/>
      <w:bookmarkEnd w:id="69"/>
      <w:r w:rsidRPr="00316EBF">
        <w:rPr>
          <w:rFonts w:ascii="Times New Roman" w:eastAsia="Times New Roman" w:hAnsi="Times New Roman" w:cs="Times New Roman"/>
          <w:sz w:val="20"/>
          <w:szCs w:val="20"/>
        </w:rPr>
        <w:t>A.</w:t>
      </w:r>
      <w:r w:rsidRPr="00316EBF">
        <w:rPr>
          <w:rFonts w:ascii="Times New Roman" w:eastAsia="Times New Roman" w:hAnsi="Times New Roman" w:cs="Times New Roman"/>
          <w:sz w:val="20"/>
          <w:szCs w:val="20"/>
        </w:rPr>
        <w:tab/>
      </w:r>
      <w:r w:rsidRPr="00316EBF">
        <w:rPr>
          <w:rFonts w:ascii="Times New Roman" w:eastAsia="Times New Roman" w:hAnsi="Times New Roman" w:cs="Times New Roman"/>
          <w:b/>
          <w:sz w:val="20"/>
          <w:szCs w:val="20"/>
        </w:rPr>
        <w:t>Termination for Cause</w:t>
      </w:r>
      <w:bookmarkStart w:id="71" w:name="Article_5_1"/>
      <w:bookmarkEnd w:id="70"/>
      <w:bookmarkEnd w:id="71"/>
    </w:p>
    <w:p w14:paraId="17151256"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E6D21B2"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If the CONSULTANT defaults by failing to substantially perform, in accordance with the terms of this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Contract for Professional Services, as determined by the OWNER, the OWNER may give written notice to the CONSULTANT (</w:t>
      </w:r>
      <w:proofErr w:type="spellStart"/>
      <w:r w:rsidRPr="00316EBF">
        <w:rPr>
          <w:rFonts w:ascii="Times New Roman" w:eastAsia="Times New Roman" w:hAnsi="Times New Roman" w:cs="Times New Roman"/>
          <w:sz w:val="20"/>
          <w:szCs w:val="20"/>
        </w:rPr>
        <w:t>i</w:t>
      </w:r>
      <w:proofErr w:type="spellEnd"/>
      <w:r w:rsidRPr="00316EBF">
        <w:rPr>
          <w:rFonts w:ascii="Times New Roman" w:eastAsia="Times New Roman" w:hAnsi="Times New Roman" w:cs="Times New Roman"/>
          <w:sz w:val="20"/>
          <w:szCs w:val="20"/>
        </w:rPr>
        <w:t xml:space="preserve">) terminating this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 xml:space="preserve">Contract for Professional Services effective seven (7) calendar days from the date of notice; or (ii) setting forth the nature of the default and requesting the CONSULTANT initiate cure within seven (7) calendar days from the date of notice. At any time thereafter, if the CONSULTANT fails to initiate cure upon the request of the OWNER and continue such cure until complete, the OWNER may give notice to the CONSULTANT of immediate termination. If the OWNER terminates this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 xml:space="preserve">Contract for Professional Services pursuant to this paragraph, and it is subsequently determined by a court of competent jurisdiction that the CONSULTANT was not in default, then in such event said termination shall be deemed a termination for convenience as set forth in Paragraph </w:t>
      </w:r>
      <w:bookmarkStart w:id="72" w:name="_Toc465489565"/>
      <w:r w:rsidRPr="00316EBF">
        <w:rPr>
          <w:rFonts w:ascii="Times New Roman" w:eastAsia="Times New Roman" w:hAnsi="Times New Roman" w:cs="Times New Roman"/>
          <w:sz w:val="20"/>
          <w:szCs w:val="20"/>
        </w:rPr>
        <w:t>B of this Article.</w:t>
      </w:r>
    </w:p>
    <w:p w14:paraId="5BB262D5"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658675EB"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bookmarkStart w:id="73" w:name="_Toc518786140"/>
      <w:bookmarkStart w:id="74" w:name="_Toc49241260"/>
      <w:r w:rsidRPr="00316EBF">
        <w:rPr>
          <w:rFonts w:ascii="Times New Roman" w:eastAsia="Times New Roman" w:hAnsi="Times New Roman" w:cs="Times New Roman"/>
          <w:sz w:val="20"/>
          <w:szCs w:val="20"/>
        </w:rPr>
        <w:tab/>
      </w:r>
      <w:bookmarkEnd w:id="73"/>
      <w:r w:rsidRPr="00316EBF">
        <w:rPr>
          <w:rFonts w:ascii="Times New Roman" w:eastAsia="Times New Roman" w:hAnsi="Times New Roman" w:cs="Times New Roman"/>
          <w:sz w:val="20"/>
          <w:szCs w:val="20"/>
        </w:rPr>
        <w:t>B.</w:t>
      </w:r>
      <w:r w:rsidRPr="00316EBF">
        <w:rPr>
          <w:rFonts w:ascii="Times New Roman" w:eastAsia="Times New Roman" w:hAnsi="Times New Roman" w:cs="Times New Roman"/>
          <w:sz w:val="20"/>
          <w:szCs w:val="20"/>
        </w:rPr>
        <w:tab/>
      </w:r>
      <w:r w:rsidRPr="00316EBF">
        <w:rPr>
          <w:rFonts w:ascii="Times New Roman" w:eastAsia="Times New Roman" w:hAnsi="Times New Roman" w:cs="Times New Roman"/>
          <w:b/>
          <w:sz w:val="20"/>
          <w:szCs w:val="20"/>
        </w:rPr>
        <w:t>Termination for Convenience or Suspension of Project</w:t>
      </w:r>
      <w:bookmarkStart w:id="75" w:name="Article_5_2"/>
      <w:bookmarkEnd w:id="74"/>
      <w:bookmarkEnd w:id="75"/>
    </w:p>
    <w:p w14:paraId="7266B1D4"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68C0FCB6"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bookmarkStart w:id="76" w:name="_Toc465489566"/>
      <w:bookmarkEnd w:id="72"/>
      <w:r w:rsidRPr="00316EBF">
        <w:rPr>
          <w:rFonts w:ascii="Times New Roman" w:eastAsia="Times New Roman" w:hAnsi="Times New Roman" w:cs="Times New Roman"/>
          <w:sz w:val="20"/>
          <w:szCs w:val="20"/>
        </w:rPr>
        <w:t xml:space="preserve">The OWNER may at any time give written notice to the CONSULTANT terminating this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 xml:space="preserve">Contract for Professional Services or suspending the Project, in whole or in part, for the OWNER’S convenience and without cause.  If the OWNER terminates this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 xml:space="preserve">Contract for Professional Services or suspends the Project, the CONSULTANT shall immediately reduce its staff, </w:t>
      </w:r>
      <w:proofErr w:type="gramStart"/>
      <w:r w:rsidRPr="00316EBF">
        <w:rPr>
          <w:rFonts w:ascii="Times New Roman" w:eastAsia="Times New Roman" w:hAnsi="Times New Roman" w:cs="Times New Roman"/>
          <w:sz w:val="20"/>
          <w:szCs w:val="20"/>
        </w:rPr>
        <w:t>services</w:t>
      </w:r>
      <w:proofErr w:type="gramEnd"/>
      <w:r w:rsidRPr="00316EBF">
        <w:rPr>
          <w:rFonts w:ascii="Times New Roman" w:eastAsia="Times New Roman" w:hAnsi="Times New Roman" w:cs="Times New Roman"/>
          <w:sz w:val="20"/>
          <w:szCs w:val="20"/>
        </w:rPr>
        <w:t xml:space="preserve"> and outstanding commitments in order to minimize the cost of termination or suspension.</w:t>
      </w:r>
    </w:p>
    <w:p w14:paraId="4EABC522"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bookmarkStart w:id="77" w:name="_Toc465489567"/>
      <w:bookmarkEnd w:id="76"/>
    </w:p>
    <w:p w14:paraId="2EB67C39"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bookmarkStart w:id="78" w:name="_Toc518786142"/>
      <w:bookmarkStart w:id="79" w:name="_Toc49241261"/>
      <w:r w:rsidRPr="00316EBF">
        <w:rPr>
          <w:rFonts w:ascii="Times New Roman" w:eastAsia="Times New Roman" w:hAnsi="Times New Roman" w:cs="Times New Roman"/>
          <w:sz w:val="20"/>
          <w:szCs w:val="20"/>
        </w:rPr>
        <w:tab/>
        <w:t>C.</w:t>
      </w:r>
      <w:r w:rsidRPr="00316EBF">
        <w:rPr>
          <w:rFonts w:ascii="Times New Roman" w:eastAsia="Times New Roman" w:hAnsi="Times New Roman" w:cs="Times New Roman"/>
          <w:sz w:val="20"/>
          <w:szCs w:val="20"/>
        </w:rPr>
        <w:tab/>
      </w:r>
      <w:r w:rsidRPr="00316EBF">
        <w:rPr>
          <w:rFonts w:ascii="Times New Roman" w:eastAsia="Times New Roman" w:hAnsi="Times New Roman" w:cs="Times New Roman"/>
          <w:b/>
          <w:sz w:val="20"/>
          <w:szCs w:val="20"/>
        </w:rPr>
        <w:t>Payment In Case of Termination</w:t>
      </w:r>
      <w:bookmarkEnd w:id="77"/>
      <w:bookmarkEnd w:id="78"/>
      <w:r w:rsidRPr="00316EBF">
        <w:rPr>
          <w:rFonts w:ascii="Times New Roman" w:eastAsia="Times New Roman" w:hAnsi="Times New Roman" w:cs="Times New Roman"/>
          <w:b/>
          <w:sz w:val="20"/>
          <w:szCs w:val="20"/>
        </w:rPr>
        <w:t xml:space="preserve"> or Suspension of Project</w:t>
      </w:r>
      <w:bookmarkStart w:id="80" w:name="Article_5_3"/>
      <w:bookmarkEnd w:id="79"/>
      <w:bookmarkEnd w:id="80"/>
    </w:p>
    <w:p w14:paraId="29C86C80"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08F74385" w14:textId="77777777" w:rsidR="004B2407" w:rsidRPr="00316EBF" w:rsidRDefault="004B2407" w:rsidP="004B2407">
      <w:pPr>
        <w:tabs>
          <w:tab w:val="left" w:pos="1890"/>
        </w:tabs>
        <w:overflowPunct w:val="0"/>
        <w:autoSpaceDE w:val="0"/>
        <w:autoSpaceDN w:val="0"/>
        <w:adjustRightInd w:val="0"/>
        <w:spacing w:after="0" w:line="240" w:lineRule="auto"/>
        <w:ind w:left="720" w:firstLine="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1.  If this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Contract for Professional Services is terminated by the OWNER pursuant to Paragraph 7A above, no further payment shall be made to the CONSULTANT until completion of the Project. At such time, the CONSULTANT’S compensation shall, at the OWNER’S option, be calculated (</w:t>
      </w:r>
      <w:proofErr w:type="spellStart"/>
      <w:r w:rsidRPr="00316EBF">
        <w:rPr>
          <w:rFonts w:ascii="Times New Roman" w:eastAsia="Times New Roman" w:hAnsi="Times New Roman" w:cs="Times New Roman"/>
          <w:sz w:val="20"/>
          <w:szCs w:val="20"/>
        </w:rPr>
        <w:t>i</w:t>
      </w:r>
      <w:proofErr w:type="spellEnd"/>
      <w:r w:rsidRPr="00316EBF">
        <w:rPr>
          <w:rFonts w:ascii="Times New Roman" w:eastAsia="Times New Roman" w:hAnsi="Times New Roman" w:cs="Times New Roman"/>
          <w:sz w:val="20"/>
          <w:szCs w:val="20"/>
        </w:rPr>
        <w:t xml:space="preserve">) subject to the last sentence of this Subparagraph, on the basis of services actually performed and approved by the OWNER and expenses actually incurred from the date of the last approved </w:t>
      </w:r>
      <w:r w:rsidRPr="00316EBF">
        <w:rPr>
          <w:rFonts w:ascii="Times New Roman" w:eastAsia="Times New Roman" w:hAnsi="Times New Roman" w:cs="Times New Roman"/>
          <w:i/>
          <w:sz w:val="20"/>
          <w:szCs w:val="20"/>
        </w:rPr>
        <w:t>Professional Services Contract Payment Requisition</w:t>
      </w:r>
      <w:r w:rsidRPr="00316EBF">
        <w:rPr>
          <w:rFonts w:ascii="Times New Roman" w:eastAsia="Times New Roman" w:hAnsi="Times New Roman" w:cs="Times New Roman"/>
          <w:sz w:val="20"/>
          <w:szCs w:val="20"/>
        </w:rPr>
        <w:t xml:space="preserve"> up to the effective termination date; or (ii) on the basis of the payment terms set forth elsewhere herein. In either case, the CONSULTANT’S compensation shall be reduced by all costs and damages incurred by the Owner </w:t>
      </w:r>
      <w:proofErr w:type="gramStart"/>
      <w:r w:rsidRPr="00316EBF">
        <w:rPr>
          <w:rFonts w:ascii="Times New Roman" w:eastAsia="Times New Roman" w:hAnsi="Times New Roman" w:cs="Times New Roman"/>
          <w:sz w:val="20"/>
          <w:szCs w:val="20"/>
        </w:rPr>
        <w:t>as a result of</w:t>
      </w:r>
      <w:proofErr w:type="gramEnd"/>
      <w:r w:rsidRPr="00316EBF">
        <w:rPr>
          <w:rFonts w:ascii="Times New Roman" w:eastAsia="Times New Roman" w:hAnsi="Times New Roman" w:cs="Times New Roman"/>
          <w:sz w:val="20"/>
          <w:szCs w:val="20"/>
        </w:rPr>
        <w:t xml:space="preserve"> the default of the CONSULTANT.</w:t>
      </w:r>
    </w:p>
    <w:p w14:paraId="10E5F0B4"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04FE362" w14:textId="77777777" w:rsidR="004B2407" w:rsidRPr="00316EBF" w:rsidRDefault="004B2407" w:rsidP="004B2407">
      <w:pPr>
        <w:tabs>
          <w:tab w:val="left" w:pos="1890"/>
        </w:tabs>
        <w:overflowPunct w:val="0"/>
        <w:autoSpaceDE w:val="0"/>
        <w:autoSpaceDN w:val="0"/>
        <w:adjustRightInd w:val="0"/>
        <w:spacing w:after="0" w:line="240" w:lineRule="auto"/>
        <w:ind w:left="720" w:firstLine="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2.</w:t>
      </w:r>
      <w:r w:rsidRPr="00316EBF">
        <w:rPr>
          <w:rFonts w:ascii="Times New Roman" w:eastAsia="Times New Roman" w:hAnsi="Times New Roman" w:cs="Times New Roman"/>
          <w:sz w:val="20"/>
          <w:szCs w:val="20"/>
        </w:rPr>
        <w:tab/>
        <w:t xml:space="preserve">If this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Contract For Professional Services is (</w:t>
      </w:r>
      <w:proofErr w:type="spellStart"/>
      <w:r w:rsidRPr="00316EBF">
        <w:rPr>
          <w:rFonts w:ascii="Times New Roman" w:eastAsia="Times New Roman" w:hAnsi="Times New Roman" w:cs="Times New Roman"/>
          <w:sz w:val="20"/>
          <w:szCs w:val="20"/>
        </w:rPr>
        <w:t>i</w:t>
      </w:r>
      <w:proofErr w:type="spellEnd"/>
      <w:r w:rsidRPr="00316EBF">
        <w:rPr>
          <w:rFonts w:ascii="Times New Roman" w:eastAsia="Times New Roman" w:hAnsi="Times New Roman" w:cs="Times New Roman"/>
          <w:sz w:val="20"/>
          <w:szCs w:val="20"/>
        </w:rPr>
        <w:t xml:space="preserve">) terminated by the OWNER pursuant to Paragraph 7B above; or (ii) suspended more than four (4) months by the OWNER pursuant to Paragraph 7B above, the CONSULTANT’S compensation shall be calculated on the basis of services actually performed and approved by the OWNER and expenses actually incurred from the date of the last approved </w:t>
      </w:r>
      <w:r w:rsidRPr="00316EBF">
        <w:rPr>
          <w:rFonts w:ascii="Times New Roman" w:eastAsia="Times New Roman" w:hAnsi="Times New Roman" w:cs="Times New Roman"/>
          <w:i/>
          <w:sz w:val="20"/>
          <w:szCs w:val="20"/>
        </w:rPr>
        <w:t xml:space="preserve">Professional Services Contract Payment Requisition </w:t>
      </w:r>
      <w:r w:rsidRPr="00316EBF">
        <w:rPr>
          <w:rFonts w:ascii="Times New Roman" w:eastAsia="Times New Roman" w:hAnsi="Times New Roman" w:cs="Times New Roman"/>
          <w:sz w:val="20"/>
          <w:szCs w:val="20"/>
        </w:rPr>
        <w:t xml:space="preserve">up to the effective termination or suspension date and reasonable costs associated with termination or suspension.  In no event shall the CONSULTANT be entitled to compensation </w:t>
      </w:r>
      <w:proofErr w:type="gramStart"/>
      <w:r w:rsidRPr="00316EBF">
        <w:rPr>
          <w:rFonts w:ascii="Times New Roman" w:eastAsia="Times New Roman" w:hAnsi="Times New Roman" w:cs="Times New Roman"/>
          <w:sz w:val="20"/>
          <w:szCs w:val="20"/>
        </w:rPr>
        <w:t>in excess of</w:t>
      </w:r>
      <w:proofErr w:type="gramEnd"/>
      <w:r w:rsidRPr="00316EBF">
        <w:rPr>
          <w:rFonts w:ascii="Times New Roman" w:eastAsia="Times New Roman" w:hAnsi="Times New Roman" w:cs="Times New Roman"/>
          <w:sz w:val="20"/>
          <w:szCs w:val="20"/>
        </w:rPr>
        <w:t xml:space="preserve"> the Professional Contract Price.</w:t>
      </w:r>
    </w:p>
    <w:p w14:paraId="73D31711" w14:textId="77777777" w:rsidR="004B2407" w:rsidRPr="00E80D55"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428D9AC" w14:textId="77777777" w:rsidR="004B2407" w:rsidRPr="00E80D55" w:rsidRDefault="004B2407" w:rsidP="004B2407">
      <w:pPr>
        <w:pStyle w:val="ListParagraph"/>
        <w:tabs>
          <w:tab w:val="left" w:pos="1890"/>
        </w:tabs>
        <w:ind w:left="1296"/>
        <w:jc w:val="both"/>
        <w:rPr>
          <w:rFonts w:ascii="Times New Roman" w:hAnsi="Times New Roman"/>
        </w:rPr>
      </w:pPr>
      <w:r w:rsidRPr="00E80D55">
        <w:rPr>
          <w:rFonts w:ascii="Times New Roman" w:hAnsi="Times New Roman"/>
        </w:rPr>
        <w:t xml:space="preserve">3. </w:t>
      </w:r>
      <w:r w:rsidRPr="00933B1D">
        <w:rPr>
          <w:rFonts w:ascii="Times New Roman" w:hAnsi="Times New Roman"/>
        </w:rPr>
        <w:t xml:space="preserve">If this Term Contract for Professional Services is suspended less than four (4) months by the </w:t>
      </w:r>
    </w:p>
    <w:p w14:paraId="2E333D94" w14:textId="77777777" w:rsidR="004B2407" w:rsidRPr="00933B1D" w:rsidRDefault="004B2407" w:rsidP="004B2407">
      <w:pPr>
        <w:tabs>
          <w:tab w:val="left" w:pos="1890"/>
        </w:tabs>
        <w:ind w:left="720"/>
        <w:jc w:val="both"/>
        <w:rPr>
          <w:rFonts w:ascii="Times New Roman" w:hAnsi="Times New Roman"/>
          <w:sz w:val="20"/>
          <w:szCs w:val="20"/>
        </w:rPr>
      </w:pPr>
      <w:r w:rsidRPr="00933B1D">
        <w:rPr>
          <w:rFonts w:ascii="Times New Roman" w:hAnsi="Times New Roman"/>
          <w:sz w:val="20"/>
          <w:szCs w:val="20"/>
        </w:rPr>
        <w:t xml:space="preserve">OWNER pursuant to Paragraph 7B above, the CONSULTANT specifically agrees that such suspension, </w:t>
      </w:r>
      <w:proofErr w:type="gramStart"/>
      <w:r w:rsidRPr="00933B1D">
        <w:rPr>
          <w:rFonts w:ascii="Times New Roman" w:hAnsi="Times New Roman"/>
          <w:sz w:val="20"/>
          <w:szCs w:val="20"/>
        </w:rPr>
        <w:t>interruption</w:t>
      </w:r>
      <w:proofErr w:type="gramEnd"/>
      <w:r w:rsidRPr="00933B1D">
        <w:rPr>
          <w:rFonts w:ascii="Times New Roman" w:hAnsi="Times New Roman"/>
          <w:sz w:val="20"/>
          <w:szCs w:val="20"/>
        </w:rPr>
        <w:t xml:space="preserve"> or delay of the performance of the services pursuant to this item shall not increase the cost of the Professional Services.</w:t>
      </w:r>
    </w:p>
    <w:p w14:paraId="7ECE230A"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233363" w14:textId="77777777" w:rsidR="004B2407" w:rsidRPr="00E80D55" w:rsidRDefault="004B2407" w:rsidP="004B2407">
      <w:pPr>
        <w:pStyle w:val="ListParagraph"/>
        <w:tabs>
          <w:tab w:val="left" w:pos="1350"/>
          <w:tab w:val="left" w:pos="1890"/>
        </w:tabs>
        <w:ind w:left="1350"/>
        <w:jc w:val="both"/>
        <w:rPr>
          <w:rFonts w:ascii="Times New Roman" w:hAnsi="Times New Roman"/>
        </w:rPr>
      </w:pPr>
      <w:r w:rsidRPr="00E80D55">
        <w:rPr>
          <w:rFonts w:ascii="Times New Roman" w:hAnsi="Times New Roman"/>
        </w:rPr>
        <w:t>4.</w:t>
      </w:r>
      <w:r w:rsidRPr="00E80D55">
        <w:rPr>
          <w:rFonts w:ascii="Times New Roman" w:hAnsi="Times New Roman"/>
        </w:rPr>
        <w:tab/>
      </w:r>
      <w:r w:rsidRPr="00933B1D">
        <w:rPr>
          <w:rFonts w:ascii="Times New Roman" w:hAnsi="Times New Roman"/>
        </w:rPr>
        <w:t xml:space="preserve">Time of completion set forth in the Project Design Schedule may be extended to such time </w:t>
      </w:r>
    </w:p>
    <w:p w14:paraId="7277476F" w14:textId="77777777" w:rsidR="004B2407" w:rsidRPr="00933B1D" w:rsidRDefault="004B2407" w:rsidP="004B2407">
      <w:pPr>
        <w:tabs>
          <w:tab w:val="left" w:pos="1350"/>
          <w:tab w:val="left" w:pos="1890"/>
        </w:tabs>
        <w:ind w:left="720"/>
        <w:jc w:val="both"/>
        <w:rPr>
          <w:rFonts w:ascii="Times New Roman" w:hAnsi="Times New Roman"/>
          <w:sz w:val="20"/>
          <w:szCs w:val="20"/>
        </w:rPr>
      </w:pPr>
      <w:r w:rsidRPr="00933B1D">
        <w:rPr>
          <w:rFonts w:ascii="Times New Roman" w:hAnsi="Times New Roman"/>
          <w:sz w:val="20"/>
          <w:szCs w:val="20"/>
        </w:rPr>
        <w:t xml:space="preserve">as the OWNER determines shall compensate for the time lost by the suspension, </w:t>
      </w:r>
      <w:proofErr w:type="gramStart"/>
      <w:r w:rsidRPr="00933B1D">
        <w:rPr>
          <w:rFonts w:ascii="Times New Roman" w:hAnsi="Times New Roman"/>
          <w:sz w:val="20"/>
          <w:szCs w:val="20"/>
        </w:rPr>
        <w:t>interruption</w:t>
      </w:r>
      <w:proofErr w:type="gramEnd"/>
      <w:r w:rsidRPr="00933B1D">
        <w:rPr>
          <w:rFonts w:ascii="Times New Roman" w:hAnsi="Times New Roman"/>
          <w:sz w:val="20"/>
          <w:szCs w:val="20"/>
        </w:rPr>
        <w:t xml:space="preserve"> or delay; such determination shall be set forth in writing by the OWNER. </w:t>
      </w:r>
    </w:p>
    <w:p w14:paraId="64FC71CC" w14:textId="77777777" w:rsidR="004B2407" w:rsidRPr="00316EBF" w:rsidRDefault="004B2407" w:rsidP="004B2407">
      <w:pPr>
        <w:tabs>
          <w:tab w:val="left" w:pos="1350"/>
        </w:tabs>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43A67E58"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81" w:name="_Toc459607852"/>
      <w:bookmarkStart w:id="82" w:name="_Toc113081336"/>
      <w:bookmarkStart w:id="83" w:name="_Toc353354302"/>
      <w:r w:rsidRPr="00316EBF">
        <w:rPr>
          <w:rFonts w:ascii="Times New Roman" w:eastAsia="Times New Roman" w:hAnsi="Times New Roman" w:cs="Times New Roman"/>
          <w:b/>
          <w:sz w:val="20"/>
          <w:szCs w:val="20"/>
        </w:rPr>
        <w:t>8.</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SUSPENSION OR ALTERATION</w:t>
      </w:r>
      <w:bookmarkEnd w:id="81"/>
      <w:bookmarkEnd w:id="82"/>
      <w:bookmarkEnd w:id="83"/>
    </w:p>
    <w:p w14:paraId="6549CAA3"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AEFB2CB" w14:textId="2578E598" w:rsidR="004B2407" w:rsidRPr="00301D0F" w:rsidRDefault="00BD292F" w:rsidP="00301D0F">
      <w:pPr>
        <w:ind w:left="1440" w:hanging="720"/>
        <w:jc w:val="both"/>
        <w:rPr>
          <w:rFonts w:ascii="Times New Roman" w:hAnsi="Times New Roman"/>
        </w:rPr>
      </w:pPr>
      <w:r w:rsidRPr="00CC33E1">
        <w:rPr>
          <w:rFonts w:ascii="Times New Roman" w:eastAsia="Times New Roman" w:hAnsi="Times New Roman" w:cs="Times New Roman"/>
          <w:sz w:val="20"/>
          <w:szCs w:val="20"/>
        </w:rPr>
        <w:t>A.</w:t>
      </w:r>
      <w:r w:rsidRPr="00301D0F">
        <w:rPr>
          <w:rFonts w:ascii="Times New Roman" w:hAnsi="Times New Roman"/>
          <w:sz w:val="20"/>
          <w:szCs w:val="20"/>
        </w:rPr>
        <w:t xml:space="preserve">     </w:t>
      </w:r>
      <w:r w:rsidR="00A13B2F">
        <w:rPr>
          <w:rFonts w:ascii="Times New Roman" w:hAnsi="Times New Roman"/>
          <w:sz w:val="20"/>
          <w:szCs w:val="20"/>
        </w:rPr>
        <w:t xml:space="preserve">     </w:t>
      </w:r>
      <w:r w:rsidR="004B2407" w:rsidRPr="00301D0F">
        <w:rPr>
          <w:rFonts w:ascii="Times New Roman" w:hAnsi="Times New Roman"/>
          <w:sz w:val="20"/>
          <w:szCs w:val="20"/>
        </w:rPr>
        <w:t xml:space="preserve">The OWNER may order the CONSULTANT in writing to suspend, delay, or interrupt performance of all or any part or the Work for a reasonable </w:t>
      </w:r>
      <w:proofErr w:type="gramStart"/>
      <w:r w:rsidR="004B2407" w:rsidRPr="00301D0F">
        <w:rPr>
          <w:rFonts w:ascii="Times New Roman" w:hAnsi="Times New Roman"/>
          <w:sz w:val="20"/>
          <w:szCs w:val="20"/>
        </w:rPr>
        <w:t>period of time</w:t>
      </w:r>
      <w:proofErr w:type="gramEnd"/>
      <w:r w:rsidR="004B2407" w:rsidRPr="00301D0F">
        <w:rPr>
          <w:rFonts w:ascii="Times New Roman" w:hAnsi="Times New Roman"/>
          <w:sz w:val="20"/>
          <w:szCs w:val="20"/>
        </w:rPr>
        <w:t xml:space="preserve"> as the OWNER may determine. The order shall contain the reason or reasons for issuance which may include, but shall not be limited to, the following: latent field conditions, substantial program revisions, acquisition of rights-of-way or real property, financial crisis, labor disputes, civil unrest, or Acts of God.</w:t>
      </w:r>
    </w:p>
    <w:p w14:paraId="130364A8"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B.</w:t>
      </w:r>
      <w:r w:rsidRPr="00316EBF">
        <w:rPr>
          <w:rFonts w:ascii="Times New Roman" w:eastAsia="Times New Roman" w:hAnsi="Times New Roman" w:cs="Times New Roman"/>
          <w:sz w:val="20"/>
          <w:szCs w:val="20"/>
        </w:rPr>
        <w:tab/>
        <w:t>Upon receipt of a suspension order, the CONSULTANT shall, as soon as practicable, cease performance of the Work as ordered and take immediate affirmative measures to protect such Work from loss or damage.</w:t>
      </w:r>
    </w:p>
    <w:p w14:paraId="0439333D"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5704B186" w14:textId="2A0CC1A6" w:rsidR="00A13B2F" w:rsidRDefault="004B2407" w:rsidP="00A13B2F">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C.</w:t>
      </w:r>
      <w:r w:rsidRPr="00316EBF">
        <w:rPr>
          <w:rFonts w:ascii="Times New Roman" w:eastAsia="Times New Roman" w:hAnsi="Times New Roman" w:cs="Times New Roman"/>
          <w:sz w:val="20"/>
          <w:szCs w:val="20"/>
        </w:rPr>
        <w:tab/>
        <w:t>The CONSULTANT specifically agrees that such suspension, interruption, or delay of the performance of the Work pursuant to this Item shall not increase the cost of performance of the Work of this Contract.</w:t>
      </w:r>
    </w:p>
    <w:p w14:paraId="761DC5FB" w14:textId="77777777" w:rsidR="00A13B2F" w:rsidRPr="00316EBF" w:rsidRDefault="00A13B2F"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43657EB1" w14:textId="7EEEF798" w:rsidR="004B2407" w:rsidRPr="00301D0F" w:rsidRDefault="00A13B2F" w:rsidP="00301D0F">
      <w:pPr>
        <w:overflowPunct w:val="0"/>
        <w:autoSpaceDE w:val="0"/>
        <w:autoSpaceDN w:val="0"/>
        <w:adjustRightInd w:val="0"/>
        <w:spacing w:after="0" w:line="240" w:lineRule="auto"/>
        <w:ind w:left="1440" w:hanging="720"/>
        <w:jc w:val="both"/>
        <w:textAlignment w:val="baseline"/>
        <w:rPr>
          <w:rFonts w:ascii="Times New Roman" w:hAnsi="Times New Roman"/>
        </w:rPr>
      </w:pPr>
      <w:r>
        <w:rPr>
          <w:rFonts w:ascii="Times New Roman" w:eastAsia="Times New Roman" w:hAnsi="Times New Roman" w:cs="Times New Roman"/>
          <w:sz w:val="20"/>
          <w:szCs w:val="20"/>
        </w:rPr>
        <w:t>D.</w:t>
      </w:r>
      <w:r>
        <w:tab/>
      </w:r>
      <w:r w:rsidR="004B2407" w:rsidRPr="00301D0F">
        <w:rPr>
          <w:rFonts w:ascii="Times New Roman" w:eastAsia="Times New Roman" w:hAnsi="Times New Roman" w:cs="Times New Roman"/>
          <w:sz w:val="20"/>
          <w:szCs w:val="20"/>
        </w:rPr>
        <w:t>Time of Completion of the Work may be extended to such time as the OWNER determines shall compensate for the time lost by the suspension, interruption, or delay, such determination to be set forth in writing.</w:t>
      </w:r>
    </w:p>
    <w:p w14:paraId="27BA2D8F"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C7297F3"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84" w:name="_Toc459607853"/>
      <w:bookmarkStart w:id="85" w:name="_Toc113081337"/>
      <w:bookmarkStart w:id="86" w:name="_Toc353354303"/>
      <w:r w:rsidRPr="00316EBF">
        <w:rPr>
          <w:rFonts w:ascii="Times New Roman" w:eastAsia="Times New Roman" w:hAnsi="Times New Roman" w:cs="Times New Roman"/>
          <w:b/>
          <w:sz w:val="20"/>
          <w:szCs w:val="20"/>
        </w:rPr>
        <w:t>9.</w:t>
      </w:r>
      <w:r w:rsidRPr="00316EBF">
        <w:rPr>
          <w:rFonts w:ascii="Times New Roman" w:eastAsia="Times New Roman" w:hAnsi="Times New Roman" w:cs="Times New Roman"/>
          <w:b/>
          <w:sz w:val="20"/>
          <w:szCs w:val="20"/>
        </w:rPr>
        <w:tab/>
      </w:r>
      <w:smartTag w:uri="urn:schemas-microsoft-com:office:smarttags" w:element="stockticker">
        <w:r w:rsidRPr="00316EBF">
          <w:rPr>
            <w:rFonts w:ascii="Times New Roman" w:eastAsia="Times New Roman" w:hAnsi="Times New Roman" w:cs="Times New Roman"/>
            <w:b/>
            <w:sz w:val="20"/>
            <w:szCs w:val="20"/>
            <w:u w:val="single"/>
          </w:rPr>
          <w:t>LAWS</w:t>
        </w:r>
      </w:smartTag>
      <w:r w:rsidRPr="00316EBF">
        <w:rPr>
          <w:rFonts w:ascii="Times New Roman" w:eastAsia="Times New Roman" w:hAnsi="Times New Roman" w:cs="Times New Roman"/>
          <w:b/>
          <w:sz w:val="20"/>
          <w:szCs w:val="20"/>
          <w:u w:val="single"/>
        </w:rPr>
        <w:t xml:space="preserve"> OF THE STATE OF NEW </w:t>
      </w:r>
      <w:smartTag w:uri="urn:schemas-microsoft-com:office:smarttags" w:element="stockticker">
        <w:r w:rsidRPr="00316EBF">
          <w:rPr>
            <w:rFonts w:ascii="Times New Roman" w:eastAsia="Times New Roman" w:hAnsi="Times New Roman" w:cs="Times New Roman"/>
            <w:b/>
            <w:sz w:val="20"/>
            <w:szCs w:val="20"/>
            <w:u w:val="single"/>
          </w:rPr>
          <w:t>YORK</w:t>
        </w:r>
      </w:smartTag>
      <w:bookmarkEnd w:id="84"/>
      <w:bookmarkEnd w:id="85"/>
      <w:bookmarkEnd w:id="86"/>
    </w:p>
    <w:p w14:paraId="433C0651"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0CB1E60"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This Contract shall be governed by the Laws of the State of New York.</w:t>
      </w:r>
    </w:p>
    <w:p w14:paraId="3B59379F"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8B79438"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87" w:name="_Toc459607854"/>
      <w:bookmarkStart w:id="88" w:name="_Toc113081338"/>
      <w:bookmarkStart w:id="89" w:name="_Toc353354304"/>
      <w:r w:rsidRPr="00316EBF">
        <w:rPr>
          <w:rFonts w:ascii="Times New Roman" w:eastAsia="Times New Roman" w:hAnsi="Times New Roman" w:cs="Times New Roman"/>
          <w:b/>
          <w:sz w:val="20"/>
          <w:szCs w:val="20"/>
        </w:rPr>
        <w:t>10.</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CODES</w:t>
      </w:r>
      <w:bookmarkEnd w:id="87"/>
      <w:bookmarkEnd w:id="88"/>
      <w:bookmarkEnd w:id="89"/>
    </w:p>
    <w:p w14:paraId="65BE10CB"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p>
    <w:p w14:paraId="47971D87"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Unless otherwise directed by the OWNER, the CONSULTANT shall comply with all applicable codes and regulations required by law. Without limiting the generality of the foregoing, compliance with codes and regulations shall include, but shall not be limited to, those of the following which are applicable:</w:t>
      </w:r>
    </w:p>
    <w:p w14:paraId="0B549F76"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4876160F"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w:t>
      </w:r>
      <w:r w:rsidRPr="00316EBF">
        <w:rPr>
          <w:rFonts w:ascii="Times New Roman" w:eastAsia="Times New Roman" w:hAnsi="Times New Roman" w:cs="Times New Roman"/>
          <w:sz w:val="20"/>
          <w:szCs w:val="20"/>
        </w:rPr>
        <w:tab/>
        <w:t>Administrative Codes</w:t>
      </w:r>
    </w:p>
    <w:p w14:paraId="75390D05"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B.</w:t>
      </w:r>
      <w:r w:rsidRPr="00316EBF">
        <w:rPr>
          <w:rFonts w:ascii="Times New Roman" w:eastAsia="Times New Roman" w:hAnsi="Times New Roman" w:cs="Times New Roman"/>
          <w:sz w:val="20"/>
          <w:szCs w:val="20"/>
        </w:rPr>
        <w:tab/>
        <w:t>Zoning Resolutions</w:t>
      </w:r>
    </w:p>
    <w:p w14:paraId="28B57546"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C.</w:t>
      </w:r>
      <w:r w:rsidRPr="00316EBF">
        <w:rPr>
          <w:rFonts w:ascii="Times New Roman" w:eastAsia="Times New Roman" w:hAnsi="Times New Roman" w:cs="Times New Roman"/>
          <w:sz w:val="20"/>
          <w:szCs w:val="20"/>
        </w:rPr>
        <w:tab/>
        <w:t>State Building Code, NYS Uniform Fire Prevention and Building Code, latest edition</w:t>
      </w:r>
    </w:p>
    <w:p w14:paraId="5460CD07"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D.</w:t>
      </w:r>
      <w:r w:rsidRPr="00316EBF">
        <w:rPr>
          <w:rFonts w:ascii="Times New Roman" w:eastAsia="Times New Roman" w:hAnsi="Times New Roman" w:cs="Times New Roman"/>
          <w:sz w:val="20"/>
          <w:szCs w:val="20"/>
        </w:rPr>
        <w:tab/>
        <w:t>Local Zoning Ordinances</w:t>
      </w:r>
    </w:p>
    <w:p w14:paraId="20A67424"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E</w:t>
      </w:r>
      <w:r w:rsidRPr="00316EBF">
        <w:rPr>
          <w:rFonts w:ascii="Times New Roman" w:eastAsia="Times New Roman" w:hAnsi="Times New Roman" w:cs="Times New Roman"/>
          <w:sz w:val="20"/>
          <w:szCs w:val="20"/>
        </w:rPr>
        <w:tab/>
        <w:t>Local Building Codes</w:t>
      </w:r>
    </w:p>
    <w:p w14:paraId="2CC24074"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F.</w:t>
      </w:r>
      <w:r w:rsidRPr="00316EBF">
        <w:rPr>
          <w:rFonts w:ascii="Times New Roman" w:eastAsia="Times New Roman" w:hAnsi="Times New Roman" w:cs="Times New Roman"/>
          <w:sz w:val="20"/>
          <w:szCs w:val="20"/>
        </w:rPr>
        <w:tab/>
        <w:t>State Hospital Code</w:t>
      </w:r>
    </w:p>
    <w:p w14:paraId="332F5E89"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B4A70AE"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If Federal Aid is obtained for any facilities described herein, then </w:t>
      </w:r>
      <w:proofErr w:type="gramStart"/>
      <w:r w:rsidRPr="00316EBF">
        <w:rPr>
          <w:rFonts w:ascii="Times New Roman" w:eastAsia="Times New Roman" w:hAnsi="Times New Roman" w:cs="Times New Roman"/>
          <w:sz w:val="20"/>
          <w:szCs w:val="20"/>
        </w:rPr>
        <w:t>any and all</w:t>
      </w:r>
      <w:proofErr w:type="gramEnd"/>
      <w:r w:rsidRPr="00316EBF">
        <w:rPr>
          <w:rFonts w:ascii="Times New Roman" w:eastAsia="Times New Roman" w:hAnsi="Times New Roman" w:cs="Times New Roman"/>
          <w:sz w:val="20"/>
          <w:szCs w:val="20"/>
        </w:rPr>
        <w:t xml:space="preserve"> regulations imposed by the participating Federal Agency shall be complied with in the performance of this Contract.</w:t>
      </w:r>
    </w:p>
    <w:p w14:paraId="31D1A4EB"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52B09FD1"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90" w:name="_Toc459607855"/>
      <w:bookmarkStart w:id="91" w:name="_Toc113081339"/>
      <w:bookmarkStart w:id="92" w:name="_Toc353354305"/>
      <w:r w:rsidRPr="00316EBF">
        <w:rPr>
          <w:rFonts w:ascii="Times New Roman" w:eastAsia="Times New Roman" w:hAnsi="Times New Roman" w:cs="Times New Roman"/>
          <w:b/>
          <w:sz w:val="20"/>
          <w:szCs w:val="20"/>
        </w:rPr>
        <w:t>11.</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GOVERNMENT PROVISIONS</w:t>
      </w:r>
      <w:bookmarkEnd w:id="90"/>
      <w:bookmarkEnd w:id="91"/>
      <w:bookmarkEnd w:id="92"/>
    </w:p>
    <w:p w14:paraId="5CEFE399"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u w:val="single"/>
        </w:rPr>
      </w:pPr>
    </w:p>
    <w:p w14:paraId="79FB5A24"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CONSULTANT shall comply with any applicable provisions or Acts of Congress, rules, regulations, and requirements of the Government of the United State of America. If there is a grant of money or loan of money by the Government of the United States of America for the Project, then the CONSULTANT shall furnish any information and provide any assistance which the OWNER deemed necessary for the preparation of any certificates, reports, or materials required </w:t>
      </w:r>
      <w:proofErr w:type="gramStart"/>
      <w:r w:rsidRPr="00316EBF">
        <w:rPr>
          <w:rFonts w:ascii="Times New Roman" w:eastAsia="Times New Roman" w:hAnsi="Times New Roman" w:cs="Times New Roman"/>
          <w:sz w:val="20"/>
          <w:szCs w:val="20"/>
        </w:rPr>
        <w:t>as a result of</w:t>
      </w:r>
      <w:proofErr w:type="gramEnd"/>
      <w:r w:rsidRPr="00316EBF">
        <w:rPr>
          <w:rFonts w:ascii="Times New Roman" w:eastAsia="Times New Roman" w:hAnsi="Times New Roman" w:cs="Times New Roman"/>
          <w:sz w:val="20"/>
          <w:szCs w:val="20"/>
        </w:rPr>
        <w:t xml:space="preserve"> obtaining said grant or loan.</w:t>
      </w:r>
    </w:p>
    <w:p w14:paraId="3ABE170E"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29875738"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93" w:name="_Toc459607856"/>
      <w:bookmarkStart w:id="94" w:name="_Toc113081340"/>
      <w:bookmarkStart w:id="95" w:name="_Toc353354306"/>
      <w:r w:rsidRPr="00316EBF">
        <w:rPr>
          <w:rFonts w:ascii="Times New Roman" w:eastAsia="Times New Roman" w:hAnsi="Times New Roman" w:cs="Times New Roman"/>
          <w:b/>
          <w:sz w:val="20"/>
          <w:szCs w:val="20"/>
        </w:rPr>
        <w:t>12.</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COOPERATION</w:t>
      </w:r>
      <w:bookmarkEnd w:id="93"/>
      <w:bookmarkEnd w:id="94"/>
      <w:bookmarkEnd w:id="95"/>
    </w:p>
    <w:p w14:paraId="4829BEBC"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p>
    <w:p w14:paraId="0486FF67"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CONSULTANT shall render any assistance which the OWNER may require with respect to any claim or action in any way relating to the CONSULTANT services during or subsequent to the design or construction of the Project including, without limitation, review of claims, preparation of technical reports and participation in negotiations both before and after it has otherwise completed performance of the Contract and without any additional </w:t>
      </w:r>
      <w:proofErr w:type="gramStart"/>
      <w:r w:rsidRPr="00316EBF">
        <w:rPr>
          <w:rFonts w:ascii="Times New Roman" w:eastAsia="Times New Roman" w:hAnsi="Times New Roman" w:cs="Times New Roman"/>
          <w:sz w:val="20"/>
          <w:szCs w:val="20"/>
        </w:rPr>
        <w:t>compensation</w:t>
      </w:r>
      <w:proofErr w:type="gramEnd"/>
      <w:r w:rsidRPr="00316EBF">
        <w:rPr>
          <w:rFonts w:ascii="Times New Roman" w:eastAsia="Times New Roman" w:hAnsi="Times New Roman" w:cs="Times New Roman"/>
          <w:sz w:val="20"/>
          <w:szCs w:val="20"/>
        </w:rPr>
        <w:t xml:space="preserve"> therefore.</w:t>
      </w:r>
    </w:p>
    <w:p w14:paraId="4A00C25F"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A2D99F2"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96" w:name="_Toc459607857"/>
      <w:bookmarkStart w:id="97" w:name="_Toc113081341"/>
      <w:bookmarkStart w:id="98" w:name="_Toc353354307"/>
      <w:r w:rsidRPr="00316EBF">
        <w:rPr>
          <w:rFonts w:ascii="Times New Roman" w:eastAsia="Times New Roman" w:hAnsi="Times New Roman" w:cs="Times New Roman"/>
          <w:b/>
          <w:sz w:val="20"/>
          <w:szCs w:val="20"/>
        </w:rPr>
        <w:t>13.</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LATE PAYMENT</w:t>
      </w:r>
      <w:bookmarkEnd w:id="96"/>
      <w:bookmarkEnd w:id="97"/>
      <w:bookmarkEnd w:id="98"/>
    </w:p>
    <w:p w14:paraId="62778DD0"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p>
    <w:p w14:paraId="1F88478C"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Timeliness of payment and any interest to be paid to the CONSULTANT for late payment shall be governed by Section 2880 of the Public Authorities Law, to the extent required by law.</w:t>
      </w:r>
    </w:p>
    <w:p w14:paraId="4A2D7750"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D470D68"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99" w:name="_Toc459607858"/>
      <w:bookmarkStart w:id="100" w:name="_Toc113081342"/>
      <w:bookmarkStart w:id="101" w:name="_Toc353354308"/>
      <w:r w:rsidRPr="00316EBF">
        <w:rPr>
          <w:rFonts w:ascii="Times New Roman" w:eastAsia="Times New Roman" w:hAnsi="Times New Roman" w:cs="Times New Roman"/>
          <w:b/>
          <w:sz w:val="20"/>
          <w:szCs w:val="20"/>
        </w:rPr>
        <w:t>14.</w:t>
      </w:r>
      <w:r w:rsidRPr="00316EBF">
        <w:rPr>
          <w:rFonts w:ascii="Times New Roman" w:eastAsia="Times New Roman" w:hAnsi="Times New Roman" w:cs="Times New Roman"/>
          <w:b/>
          <w:sz w:val="20"/>
          <w:szCs w:val="20"/>
        </w:rPr>
        <w:tab/>
      </w:r>
      <w:r w:rsidRPr="002D3752">
        <w:rPr>
          <w:rFonts w:ascii="Times New Roman" w:eastAsia="Times New Roman" w:hAnsi="Times New Roman" w:cs="Times New Roman"/>
          <w:b/>
          <w:sz w:val="20"/>
          <w:szCs w:val="20"/>
          <w:u w:val="single"/>
        </w:rPr>
        <w:t>DEATH OF THE</w:t>
      </w:r>
      <w:r w:rsidRPr="002D3752">
        <w:rPr>
          <w:rFonts w:ascii="Times New Roman" w:eastAsia="Times New Roman" w:hAnsi="Times New Roman" w:cs="Times New Roman"/>
          <w:b/>
          <w:bCs/>
          <w:sz w:val="20"/>
          <w:szCs w:val="20"/>
          <w:u w:val="single"/>
        </w:rPr>
        <w:t xml:space="preserve"> </w:t>
      </w:r>
      <w:bookmarkEnd w:id="99"/>
      <w:bookmarkEnd w:id="100"/>
      <w:bookmarkEnd w:id="101"/>
      <w:r w:rsidRPr="00933B1D">
        <w:rPr>
          <w:rFonts w:ascii="Times New Roman" w:eastAsia="Times New Roman" w:hAnsi="Times New Roman" w:cs="Times New Roman"/>
          <w:b/>
          <w:bCs/>
          <w:sz w:val="20"/>
          <w:szCs w:val="20"/>
          <w:u w:val="single"/>
        </w:rPr>
        <w:t>CONSULTANT</w:t>
      </w:r>
    </w:p>
    <w:p w14:paraId="39DA245A"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0B154CF"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If the CONSULTANT is an individual and that CONSULTANT shall die prior to the said completed performance of this Contract, then the payment to the estate of said CONSULTANT, pursuant to this Contract, shall be made as if the Project or any part thereof had been suspended or altered on the date of the death of the CONSULTANT.  If the CONSULTANT is a partnership and a partner shall die prior to the completed performance of this Contract, the OWNER, in the OWNER</w:t>
      </w:r>
      <w:r>
        <w:rPr>
          <w:rFonts w:ascii="Times New Roman" w:eastAsia="Times New Roman" w:hAnsi="Times New Roman" w:cs="Times New Roman"/>
          <w:sz w:val="20"/>
          <w:szCs w:val="20"/>
        </w:rPr>
        <w:t>’</w:t>
      </w:r>
      <w:r w:rsidRPr="00316EBF">
        <w:rPr>
          <w:rFonts w:ascii="Times New Roman" w:eastAsia="Times New Roman" w:hAnsi="Times New Roman" w:cs="Times New Roman"/>
          <w:sz w:val="20"/>
          <w:szCs w:val="20"/>
        </w:rPr>
        <w:t xml:space="preserve">s discretion, may deem the Project or any part thereof, suspended or altered on the date of said death or any date thereafter which the OWNER selects, and the payment to the estate of the deceased CONSULTANT or the partnership, pursuant to this Contract, shall be made as if the Project or any part thereof had been suspended or altered on the date of said death or such other date thereafter selected by the OWNER.  The OWNER shall have the right to the immediate possession of all files of the CONSULTANT relating to the Project, all </w:t>
      </w:r>
      <w:proofErr w:type="gramStart"/>
      <w:r w:rsidRPr="00316EBF">
        <w:rPr>
          <w:rFonts w:ascii="Times New Roman" w:eastAsia="Times New Roman" w:hAnsi="Times New Roman" w:cs="Times New Roman"/>
          <w:sz w:val="20"/>
          <w:szCs w:val="20"/>
        </w:rPr>
        <w:t>plans</w:t>
      </w:r>
      <w:proofErr w:type="gramEnd"/>
      <w:r w:rsidRPr="00316EBF">
        <w:rPr>
          <w:rFonts w:ascii="Times New Roman" w:eastAsia="Times New Roman" w:hAnsi="Times New Roman" w:cs="Times New Roman"/>
          <w:sz w:val="20"/>
          <w:szCs w:val="20"/>
        </w:rPr>
        <w:t xml:space="preserve"> and specifications in regard to the Project, and shall have a right to retain the services of another CONSULTANT to complete the Project. If the CONSULTANT is a professional or other corporation, then this paragraph shall not be applicable.</w:t>
      </w:r>
    </w:p>
    <w:p w14:paraId="2E0F40F3" w14:textId="77777777" w:rsidR="004B2407" w:rsidRPr="007A6CE5"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1A3B6327" w14:textId="77777777" w:rsidR="004B2407" w:rsidRPr="00933B1D" w:rsidRDefault="004B2407" w:rsidP="004B2407">
      <w:pPr>
        <w:jc w:val="both"/>
        <w:outlineLvl w:val="0"/>
        <w:rPr>
          <w:rFonts w:ascii="Times New Roman" w:hAnsi="Times New Roman"/>
          <w:b/>
          <w:sz w:val="20"/>
          <w:szCs w:val="20"/>
          <w:u w:val="single"/>
        </w:rPr>
      </w:pPr>
      <w:bookmarkStart w:id="102" w:name="_Toc459607859"/>
      <w:bookmarkStart w:id="103" w:name="_Toc113081343"/>
      <w:bookmarkStart w:id="104" w:name="_Toc353354309"/>
      <w:r w:rsidRPr="00933B1D">
        <w:rPr>
          <w:rFonts w:ascii="Times New Roman" w:hAnsi="Times New Roman"/>
          <w:b/>
          <w:sz w:val="20"/>
          <w:szCs w:val="20"/>
        </w:rPr>
        <w:t>15.</w:t>
      </w:r>
      <w:r>
        <w:rPr>
          <w:rFonts w:ascii="Times New Roman" w:hAnsi="Times New Roman"/>
          <w:b/>
          <w:sz w:val="20"/>
          <w:szCs w:val="20"/>
        </w:rPr>
        <w:tab/>
      </w:r>
      <w:r w:rsidRPr="00933B1D">
        <w:rPr>
          <w:rFonts w:ascii="Times New Roman" w:hAnsi="Times New Roman"/>
          <w:b/>
          <w:sz w:val="20"/>
          <w:szCs w:val="20"/>
          <w:u w:val="single"/>
        </w:rPr>
        <w:t>OWNER-CONSULTANT RELATIONSHIP</w:t>
      </w:r>
      <w:bookmarkEnd w:id="102"/>
      <w:bookmarkEnd w:id="103"/>
      <w:bookmarkEnd w:id="104"/>
    </w:p>
    <w:p w14:paraId="735788F9"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02EAAB0"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The relationship created by this Contract between the OWNER and CONSULTANT is one of independent CONSULTANT and it is in no way to be construed as creating any agency relationship between the OWNER and the CONSULTANT nor is it to be construed as, in any way or under any circumstances, creating or appointing the CONSULTANT as an agent of the OWNER for any purpose whatsoever.</w:t>
      </w:r>
    </w:p>
    <w:p w14:paraId="1956E54D" w14:textId="77777777" w:rsidR="004B2407" w:rsidRPr="007A6CE5"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5A779C4" w14:textId="77777777" w:rsidR="004B2407" w:rsidRPr="00933B1D" w:rsidRDefault="004B2407" w:rsidP="004B2407">
      <w:pPr>
        <w:jc w:val="both"/>
        <w:outlineLvl w:val="0"/>
        <w:rPr>
          <w:rFonts w:ascii="Times New Roman" w:hAnsi="Times New Roman"/>
          <w:b/>
          <w:sz w:val="20"/>
          <w:szCs w:val="20"/>
          <w:u w:val="single"/>
        </w:rPr>
      </w:pPr>
      <w:bookmarkStart w:id="105" w:name="_Toc459607860"/>
      <w:bookmarkStart w:id="106" w:name="_Toc113081344"/>
      <w:bookmarkStart w:id="107" w:name="_Toc353354310"/>
      <w:r w:rsidRPr="00933B1D">
        <w:rPr>
          <w:rFonts w:ascii="Times New Roman" w:hAnsi="Times New Roman"/>
          <w:b/>
          <w:sz w:val="20"/>
          <w:szCs w:val="20"/>
        </w:rPr>
        <w:t>16.</w:t>
      </w:r>
      <w:r>
        <w:rPr>
          <w:rFonts w:ascii="Times New Roman" w:hAnsi="Times New Roman"/>
          <w:b/>
          <w:sz w:val="20"/>
          <w:szCs w:val="20"/>
        </w:rPr>
        <w:tab/>
      </w:r>
      <w:r w:rsidRPr="00933B1D">
        <w:rPr>
          <w:rFonts w:ascii="Times New Roman" w:hAnsi="Times New Roman"/>
          <w:b/>
          <w:sz w:val="20"/>
          <w:szCs w:val="20"/>
          <w:u w:val="single"/>
        </w:rPr>
        <w:t xml:space="preserve">PROTECTION OF LIVES </w:t>
      </w:r>
      <w:smartTag w:uri="urn:schemas-microsoft-com:office:smarttags" w:element="stockticker">
        <w:r w:rsidRPr="00933B1D">
          <w:rPr>
            <w:rFonts w:ascii="Times New Roman" w:hAnsi="Times New Roman"/>
            <w:b/>
            <w:sz w:val="20"/>
            <w:szCs w:val="20"/>
            <w:u w:val="single"/>
          </w:rPr>
          <w:t>AND</w:t>
        </w:r>
      </w:smartTag>
      <w:r w:rsidRPr="00933B1D">
        <w:rPr>
          <w:rFonts w:ascii="Times New Roman" w:hAnsi="Times New Roman"/>
          <w:b/>
          <w:sz w:val="20"/>
          <w:szCs w:val="20"/>
          <w:u w:val="single"/>
        </w:rPr>
        <w:t xml:space="preserve"> HEALTH</w:t>
      </w:r>
      <w:bookmarkEnd w:id="105"/>
      <w:bookmarkEnd w:id="106"/>
      <w:bookmarkEnd w:id="107"/>
    </w:p>
    <w:p w14:paraId="74F71E49"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751D0E1"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Each CONSULTANT and Subconsultant shall comply fully with all applicable provisions of the laws of the State of New York, the United States of America, and with all applicable rules and regulations, adopted or promulgated, by agencies or municipalities of the State of New York or the United States of America.  The CONSULTANT </w:t>
      </w:r>
      <w:r>
        <w:rPr>
          <w:rFonts w:ascii="Times New Roman" w:eastAsia="Times New Roman" w:hAnsi="Times New Roman" w:cs="Times New Roman"/>
          <w:sz w:val="20"/>
          <w:szCs w:val="20"/>
        </w:rPr>
        <w:t>‘</w:t>
      </w:r>
      <w:r w:rsidRPr="00316EBF">
        <w:rPr>
          <w:rFonts w:ascii="Times New Roman" w:eastAsia="Times New Roman" w:hAnsi="Times New Roman" w:cs="Times New Roman"/>
          <w:sz w:val="20"/>
          <w:szCs w:val="20"/>
        </w:rPr>
        <w:t>s and Subconsultant</w:t>
      </w:r>
      <w:r>
        <w:rPr>
          <w:rFonts w:ascii="Times New Roman" w:eastAsia="Times New Roman" w:hAnsi="Times New Roman" w:cs="Times New Roman"/>
          <w:sz w:val="20"/>
          <w:szCs w:val="20"/>
        </w:rPr>
        <w:t>’</w:t>
      </w:r>
      <w:r w:rsidRPr="00316EBF">
        <w:rPr>
          <w:rFonts w:ascii="Times New Roman" w:eastAsia="Times New Roman" w:hAnsi="Times New Roman" w:cs="Times New Roman"/>
          <w:sz w:val="20"/>
          <w:szCs w:val="20"/>
        </w:rPr>
        <w:t>s attention is specifically called to the applicable rules and regulations, codes, and bulletins of the New York State Department of Labor and to the standards imposed under the Federal Occupational Safety and Health Act of 1970, as amended. The CONSULTANT shall report on compliance to the OWNER or OWNER</w:t>
      </w:r>
      <w:r>
        <w:rPr>
          <w:rFonts w:ascii="Times New Roman" w:eastAsia="Times New Roman" w:hAnsi="Times New Roman" w:cs="Times New Roman"/>
          <w:sz w:val="20"/>
          <w:szCs w:val="20"/>
        </w:rPr>
        <w:t>’</w:t>
      </w:r>
      <w:r w:rsidRPr="00316EBF">
        <w:rPr>
          <w:rFonts w:ascii="Times New Roman" w:eastAsia="Times New Roman" w:hAnsi="Times New Roman" w:cs="Times New Roman"/>
          <w:sz w:val="20"/>
          <w:szCs w:val="20"/>
        </w:rPr>
        <w:t xml:space="preserve">s Representative. </w:t>
      </w:r>
    </w:p>
    <w:p w14:paraId="28C7130B"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rPr>
      </w:pPr>
    </w:p>
    <w:p w14:paraId="78325586" w14:textId="77777777" w:rsidR="004B2407" w:rsidRPr="00316EBF" w:rsidRDefault="004B2407" w:rsidP="004B2407">
      <w:pPr>
        <w:overflowPunct w:val="0"/>
        <w:autoSpaceDE w:val="0"/>
        <w:autoSpaceDN w:val="0"/>
        <w:adjustRightInd w:val="0"/>
        <w:spacing w:after="0" w:line="240" w:lineRule="auto"/>
        <w:ind w:left="720" w:hanging="720"/>
        <w:jc w:val="both"/>
        <w:textAlignment w:val="baseline"/>
        <w:outlineLvl w:val="0"/>
        <w:rPr>
          <w:rFonts w:ascii="Times New Roman" w:eastAsia="Times New Roman" w:hAnsi="Times New Roman" w:cs="Times New Roman"/>
          <w:b/>
          <w:sz w:val="20"/>
          <w:szCs w:val="20"/>
          <w:u w:val="single"/>
        </w:rPr>
      </w:pPr>
      <w:bookmarkStart w:id="108" w:name="_Toc459607861"/>
      <w:bookmarkStart w:id="109" w:name="_Toc113081345"/>
      <w:bookmarkStart w:id="110" w:name="_Toc353354311"/>
      <w:r w:rsidRPr="00316EBF">
        <w:rPr>
          <w:rFonts w:ascii="Times New Roman" w:eastAsia="Times New Roman" w:hAnsi="Times New Roman" w:cs="Times New Roman"/>
          <w:b/>
          <w:sz w:val="20"/>
          <w:szCs w:val="20"/>
        </w:rPr>
        <w:t>17.</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AFFIRMATIVE ACTION</w:t>
      </w:r>
      <w:bookmarkEnd w:id="108"/>
      <w:r w:rsidRPr="00316EBF">
        <w:rPr>
          <w:rFonts w:ascii="Times New Roman" w:eastAsia="Times New Roman" w:hAnsi="Times New Roman" w:cs="Times New Roman"/>
          <w:b/>
          <w:sz w:val="20"/>
          <w:szCs w:val="20"/>
          <w:u w:val="single"/>
        </w:rPr>
        <w:t xml:space="preserve"> </w:t>
      </w:r>
      <w:smartTag w:uri="urn:schemas-microsoft-com:office:smarttags" w:element="stockticker">
        <w:r w:rsidRPr="00316EBF">
          <w:rPr>
            <w:rFonts w:ascii="Times New Roman" w:eastAsia="Times New Roman" w:hAnsi="Times New Roman" w:cs="Times New Roman"/>
            <w:b/>
            <w:sz w:val="20"/>
            <w:szCs w:val="20"/>
            <w:u w:val="single"/>
          </w:rPr>
          <w:t>AND</w:t>
        </w:r>
      </w:smartTag>
      <w:r w:rsidRPr="00316EBF">
        <w:rPr>
          <w:rFonts w:ascii="Times New Roman" w:eastAsia="Times New Roman" w:hAnsi="Times New Roman" w:cs="Times New Roman"/>
          <w:b/>
          <w:sz w:val="20"/>
          <w:szCs w:val="20"/>
          <w:u w:val="single"/>
        </w:rPr>
        <w:t xml:space="preserve"> NEW </w:t>
      </w:r>
      <w:smartTag w:uri="urn:schemas-microsoft-com:office:smarttags" w:element="stockticker">
        <w:r w:rsidRPr="00316EBF">
          <w:rPr>
            <w:rFonts w:ascii="Times New Roman" w:eastAsia="Times New Roman" w:hAnsi="Times New Roman" w:cs="Times New Roman"/>
            <w:b/>
            <w:sz w:val="20"/>
            <w:szCs w:val="20"/>
            <w:u w:val="single"/>
          </w:rPr>
          <w:t>YORK</w:t>
        </w:r>
      </w:smartTag>
      <w:r w:rsidRPr="00316EBF">
        <w:rPr>
          <w:rFonts w:ascii="Times New Roman" w:eastAsia="Times New Roman" w:hAnsi="Times New Roman" w:cs="Times New Roman"/>
          <w:b/>
          <w:sz w:val="20"/>
          <w:szCs w:val="20"/>
          <w:u w:val="single"/>
        </w:rPr>
        <w:t xml:space="preserve"> STATE BUSINESS </w:t>
      </w:r>
      <w:smartTag w:uri="urn:schemas-microsoft-com:office:smarttags" w:element="stockticker">
        <w:r w:rsidRPr="00316EBF">
          <w:rPr>
            <w:rFonts w:ascii="Times New Roman" w:eastAsia="Times New Roman" w:hAnsi="Times New Roman" w:cs="Times New Roman"/>
            <w:b/>
            <w:sz w:val="20"/>
            <w:szCs w:val="20"/>
            <w:u w:val="single"/>
          </w:rPr>
          <w:t>AND</w:t>
        </w:r>
      </w:smartTag>
      <w:r w:rsidRPr="00316EBF">
        <w:rPr>
          <w:rFonts w:ascii="Times New Roman" w:eastAsia="Times New Roman" w:hAnsi="Times New Roman" w:cs="Times New Roman"/>
          <w:b/>
          <w:sz w:val="20"/>
          <w:szCs w:val="20"/>
          <w:u w:val="single"/>
        </w:rPr>
        <w:t xml:space="preserve"> LABOR PARTICIPATION</w:t>
      </w:r>
      <w:bookmarkEnd w:id="109"/>
      <w:bookmarkEnd w:id="110"/>
    </w:p>
    <w:p w14:paraId="3E07EF4A"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5173BC3A"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w:t>
      </w:r>
      <w:r w:rsidRPr="00316EBF">
        <w:rPr>
          <w:rFonts w:ascii="Times New Roman" w:eastAsia="Times New Roman" w:hAnsi="Times New Roman" w:cs="Times New Roman"/>
          <w:sz w:val="20"/>
          <w:szCs w:val="20"/>
        </w:rPr>
        <w:tab/>
        <w:t xml:space="preserve">The CONSULTANT agrees, in addition to any other nondiscrimination provision of this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 xml:space="preserve">Contract For Professional Services (the “Contract”) and at no additional cost to the Owner, to fully comply with and cooperate in the implementation of an Affirmative Action Plan designed to provide for equal employment opportunities for Minorities and Women, and a goal oriented Utilization Plan for Minority/Women Business Enterprise (M/WBE) and Service-Disabled Veteran-Owned Business (SDVOB) participation in the performance of the Work, in such form and substance as herein stated.  Failure to demonstrate good faith efforts to meet its Professional’s Workforce Utilization Plan will be a primary consideration for future responsibility </w:t>
      </w:r>
      <w:proofErr w:type="gramStart"/>
      <w:r w:rsidRPr="00316EBF">
        <w:rPr>
          <w:rFonts w:ascii="Times New Roman" w:eastAsia="Times New Roman" w:hAnsi="Times New Roman" w:cs="Times New Roman"/>
          <w:sz w:val="20"/>
          <w:szCs w:val="20"/>
        </w:rPr>
        <w:t>determinations, and</w:t>
      </w:r>
      <w:proofErr w:type="gramEnd"/>
      <w:r w:rsidRPr="00316EBF">
        <w:rPr>
          <w:rFonts w:ascii="Times New Roman" w:eastAsia="Times New Roman" w:hAnsi="Times New Roman" w:cs="Times New Roman"/>
          <w:sz w:val="20"/>
          <w:szCs w:val="20"/>
        </w:rPr>
        <w:t xml:space="preserve"> may lead to liquidated or other appropriate damages for which MBE/WBE/SDVOB goals are not satisfied. The CONSULTANT further agrees to incorporate all Affirmative Action provisions of this Contract in all subcontracts, regardless of tier. NYS Certified MWBEs can be identified in the directory of certified businesses at </w:t>
      </w:r>
      <w:hyperlink r:id="rId24" w:history="1">
        <w:r w:rsidRPr="00316EBF">
          <w:rPr>
            <w:rFonts w:ascii="Times New Roman" w:eastAsia="Times New Roman" w:hAnsi="Times New Roman" w:cs="Times New Roman"/>
            <w:sz w:val="20"/>
            <w:szCs w:val="20"/>
            <w:u w:val="single"/>
          </w:rPr>
          <w:t>https://ny.newnycontracts.com</w:t>
        </w:r>
      </w:hyperlink>
      <w:r w:rsidRPr="00316EBF">
        <w:rPr>
          <w:rFonts w:ascii="Times New Roman" w:eastAsia="Times New Roman" w:hAnsi="Times New Roman" w:cs="Times New Roman"/>
          <w:sz w:val="20"/>
          <w:szCs w:val="20"/>
        </w:rPr>
        <w:t xml:space="preserve">. Certified SDVOBs can be identified in the directory of certified businesses located on the New York State Office of General Services website </w:t>
      </w:r>
      <w:hyperlink r:id="rId25" w:history="1">
        <w:r w:rsidRPr="00316EBF">
          <w:rPr>
            <w:rFonts w:ascii="Times New Roman" w:eastAsia="Times New Roman" w:hAnsi="Times New Roman" w:cs="Times New Roman"/>
            <w:sz w:val="20"/>
            <w:szCs w:val="20"/>
            <w:u w:val="single"/>
          </w:rPr>
          <w:t>http://www.ogs.ny.gov/Core/SDVOBA.asp</w:t>
        </w:r>
      </w:hyperlink>
      <w:r w:rsidRPr="00316EBF">
        <w:rPr>
          <w:rFonts w:ascii="Times New Roman" w:eastAsia="Times New Roman" w:hAnsi="Times New Roman" w:cs="Times New Roman"/>
          <w:sz w:val="20"/>
          <w:szCs w:val="20"/>
        </w:rPr>
        <w:t>.</w:t>
      </w:r>
    </w:p>
    <w:p w14:paraId="6008EECF"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51BE7110"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B.</w:t>
      </w:r>
      <w:r w:rsidRPr="00316EBF">
        <w:rPr>
          <w:rFonts w:ascii="Times New Roman" w:eastAsia="Times New Roman" w:hAnsi="Times New Roman" w:cs="Times New Roman"/>
          <w:sz w:val="20"/>
          <w:szCs w:val="20"/>
        </w:rPr>
        <w:tab/>
        <w:t>The CONSULTANT must submit to the Owner, and the CONSULTANT’s prospective sub-consultants must submit to the CONSULTANT, who in turn must submit to the Owner, an Affirmative Action Plan which demonstrates its best efforts to provide for equal employment opportunities for Minorities and Women, and a goal oriented Utilization Plan for MBE/WBE/SDVOB participation in the performance of the Work, in such form and substance as may be required by the Owner. A meeting to review these submissions may be scheduled by the Owner.</w:t>
      </w:r>
    </w:p>
    <w:p w14:paraId="120441F1"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486266D5"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C.</w:t>
      </w:r>
      <w:r w:rsidRPr="00316EBF">
        <w:rPr>
          <w:rFonts w:ascii="Times New Roman" w:eastAsia="Times New Roman" w:hAnsi="Times New Roman" w:cs="Times New Roman"/>
          <w:sz w:val="20"/>
          <w:szCs w:val="20"/>
        </w:rPr>
        <w:tab/>
        <w:t xml:space="preserve">These Affirmative Action provisions shall be deemed supplementary to, and not in lieu of the nondiscrimination provisions required by NYS Labor Law or other applicable Federal, </w:t>
      </w:r>
      <w:proofErr w:type="gramStart"/>
      <w:r w:rsidRPr="00316EBF">
        <w:rPr>
          <w:rFonts w:ascii="Times New Roman" w:eastAsia="Times New Roman" w:hAnsi="Times New Roman" w:cs="Times New Roman"/>
          <w:sz w:val="20"/>
          <w:szCs w:val="20"/>
        </w:rPr>
        <w:t>State</w:t>
      </w:r>
      <w:proofErr w:type="gramEnd"/>
      <w:r w:rsidRPr="00316EBF">
        <w:rPr>
          <w:rFonts w:ascii="Times New Roman" w:eastAsia="Times New Roman" w:hAnsi="Times New Roman" w:cs="Times New Roman"/>
          <w:sz w:val="20"/>
          <w:szCs w:val="20"/>
        </w:rPr>
        <w:t xml:space="preserve"> or local laws.</w:t>
      </w:r>
    </w:p>
    <w:p w14:paraId="020FE0A2"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62965DE"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D.</w:t>
      </w:r>
      <w:r w:rsidRPr="00316EBF">
        <w:rPr>
          <w:rFonts w:ascii="Times New Roman" w:eastAsia="Times New Roman" w:hAnsi="Times New Roman" w:cs="Times New Roman"/>
          <w:sz w:val="20"/>
          <w:szCs w:val="20"/>
        </w:rPr>
        <w:tab/>
        <w:t>In Accordance with Article 15A and Article 17B of the Executive Law and in conformance with the Regulations promulgated by New York State Empire State Development Division of Minority and Women’s Business Development and the New York State Office of General Services Division of Service-Disabled Veterans’ Business Development, the CONSULTANT agrees to be bound by the following clauses. In any circumstances of uncertainty or conflict, the Regulations of the Minority and Women's Business Development Division supersede this information.</w:t>
      </w:r>
    </w:p>
    <w:p w14:paraId="6D35C645"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30446FE"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b/>
          <w:sz w:val="20"/>
          <w:szCs w:val="20"/>
        </w:rPr>
      </w:pPr>
      <w:r w:rsidRPr="00316EBF">
        <w:rPr>
          <w:rFonts w:ascii="Times New Roman" w:eastAsia="Times New Roman" w:hAnsi="Times New Roman" w:cs="Times New Roman"/>
          <w:b/>
          <w:sz w:val="20"/>
          <w:szCs w:val="20"/>
        </w:rPr>
        <w:t>1)</w:t>
      </w:r>
      <w:r w:rsidRPr="00316EBF">
        <w:rPr>
          <w:rFonts w:ascii="Times New Roman" w:eastAsia="Times New Roman" w:hAnsi="Times New Roman" w:cs="Times New Roman"/>
          <w:b/>
          <w:sz w:val="20"/>
          <w:szCs w:val="20"/>
        </w:rPr>
        <w:tab/>
        <w:t>Utilization Plans</w:t>
      </w:r>
    </w:p>
    <w:p w14:paraId="162456EB"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B272448" w14:textId="77777777" w:rsidR="004B2407" w:rsidRPr="00316EBF" w:rsidRDefault="004B2407" w:rsidP="004B2407">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The CONSULTANT shall submit to the Owner a Statewide Utilization Management Plan (Utilization Plan) for each work authorization issued regardless of dollar value via the NYS Contract System. The Utilization Plan shall list all sub-consultants the CONSULTANT intends to use on the contract and indicate which ones are MBE/WBE and SDVOB. The Utilization Plan shall be prepared to achieve the participation goals indicated in the Request for Proposal.</w:t>
      </w:r>
    </w:p>
    <w:p w14:paraId="77A78664" w14:textId="77777777" w:rsidR="004B2407" w:rsidRPr="00316EBF" w:rsidRDefault="004B2407" w:rsidP="004B2407">
      <w:p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p>
    <w:p w14:paraId="70DB98EB" w14:textId="77777777" w:rsidR="004B2407" w:rsidRPr="00316EBF" w:rsidRDefault="004B2407" w:rsidP="004B2407">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Upon approval of the Utilization Plan, the CONSULTANT shall submit to the Owner an original signed and notarized Utilization Plan Cover Sheet along with a copy of the approved Utilization Plan.</w:t>
      </w:r>
    </w:p>
    <w:p w14:paraId="33867379"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4808A56D" w14:textId="77777777" w:rsidR="004B2407" w:rsidRPr="00316EBF" w:rsidRDefault="004B2407" w:rsidP="004B2407">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The Owner will review the Utilization Plan and will issue to the CONSULTANT a written notice of acceptance or deficiency within 20 days of its receipt.  A notice of deficiency shall include (</w:t>
      </w:r>
      <w:proofErr w:type="spellStart"/>
      <w:r w:rsidRPr="00316EBF">
        <w:rPr>
          <w:rFonts w:ascii="Times New Roman" w:eastAsia="Times New Roman" w:hAnsi="Times New Roman" w:cs="Times New Roman"/>
          <w:sz w:val="20"/>
          <w:szCs w:val="20"/>
        </w:rPr>
        <w:t>i</w:t>
      </w:r>
      <w:proofErr w:type="spellEnd"/>
      <w:r w:rsidRPr="00316EBF">
        <w:rPr>
          <w:rFonts w:ascii="Times New Roman" w:eastAsia="Times New Roman" w:hAnsi="Times New Roman" w:cs="Times New Roman"/>
          <w:sz w:val="20"/>
          <w:szCs w:val="20"/>
        </w:rPr>
        <w:t>) the name of any MBE/WBE/SDVOB which is not acceptable for the purpose of complying with the MBE/WBE/SDVOB participation goals and the reasons why it is not acceptable; (ii) elements of the CONSULTANT’s Required Services which the Owner has determined can be reasonably structured by the CONSULTANT to increase the likelihood of participation in the Contract by MBE/WBE/SDVOBs; and (iii) other information which the Owner determines to be relevant to the Utilization Plan. Although the MBE/WBE/SDVOB goals apply to the entire Term Contract, failure to achieve the required participation by work authorization could impact the receipt of future work authorizations.</w:t>
      </w:r>
    </w:p>
    <w:p w14:paraId="0EBF107B"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52E7F5E8" w14:textId="77777777" w:rsidR="004B2407" w:rsidRPr="00316EBF" w:rsidRDefault="004B2407" w:rsidP="004B2407">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The CONSULTANT shall respond to the notice of deficiency within seven (7) business days of receipt by submitting to the Owner a written remedy in response to the notice of deficiency. If the written remedy that is submitted is not timely or is found by the Owner to be inadequate, the Owner shall notify the CONSULTANT and direct the CONSULTANT to submit, within five (5) business days, a request for a partial or total waiver of M/WBE/SDVOB participation goals.   Failure to file the acceptable waiver documentation in a timely manner may be grounds for disqualification of the proposal.</w:t>
      </w:r>
    </w:p>
    <w:p w14:paraId="27D19A1A"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2F11A29A" w14:textId="23179836" w:rsidR="004B2407" w:rsidRPr="00316EBF" w:rsidRDefault="004B2407" w:rsidP="004B2407">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CONSULTANT who has made good faith efforts to obtain commitments from MBE/WBE/SDVOB sub-consultants prior to submitting its Utilization Plan, but was unsuccessful in securing any, or sufficient commitments from MBE/WBE/SDVOB sub-consultants, may submit a request for waiver at the same time it submits its Utilization Plan by adding a justification statement in step 3 of the submittal in the NYS Contract System. Additional documentation of good faith efforts may be required upon review by DASNY. If a request for waiver is submitted with the Utilization Plan and is not accepted by the Owner at that time, the provisions of clauses </w:t>
      </w:r>
      <w:proofErr w:type="gramStart"/>
      <w:r w:rsidR="00B726E8">
        <w:rPr>
          <w:rFonts w:ascii="Times New Roman" w:eastAsia="Times New Roman" w:hAnsi="Times New Roman" w:cs="Times New Roman"/>
          <w:sz w:val="20"/>
          <w:szCs w:val="20"/>
        </w:rPr>
        <w:t>17.D.1,c</w:t>
      </w:r>
      <w:proofErr w:type="gramEnd"/>
      <w:r w:rsidRPr="00316EBF">
        <w:rPr>
          <w:rFonts w:ascii="Times New Roman" w:eastAsia="Times New Roman" w:hAnsi="Times New Roman" w:cs="Times New Roman"/>
          <w:sz w:val="20"/>
          <w:szCs w:val="20"/>
        </w:rPr>
        <w:t xml:space="preserve"> and 1</w:t>
      </w:r>
      <w:r w:rsidR="00B726E8">
        <w:rPr>
          <w:rFonts w:ascii="Times New Roman" w:eastAsia="Times New Roman" w:hAnsi="Times New Roman" w:cs="Times New Roman"/>
          <w:sz w:val="20"/>
          <w:szCs w:val="20"/>
        </w:rPr>
        <w:t>7.D.1.d</w:t>
      </w:r>
      <w:r w:rsidRPr="00316EBF">
        <w:rPr>
          <w:rFonts w:ascii="Times New Roman" w:eastAsia="Times New Roman" w:hAnsi="Times New Roman" w:cs="Times New Roman"/>
          <w:sz w:val="20"/>
          <w:szCs w:val="20"/>
        </w:rPr>
        <w:t>, regarding the notice of deficiency and written remedy will apply.  In this case, the CONSULTANT may submit a second request for waiver as directed by the Owner.</w:t>
      </w:r>
    </w:p>
    <w:p w14:paraId="5297A88A"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1F29919F" w14:textId="77777777" w:rsidR="004B2407" w:rsidRPr="00316EBF" w:rsidRDefault="004B2407" w:rsidP="004B2407">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If the CONSULTANT does not submit a Utilization Plan, remedy deficiencies in a Utilization Plan, submit a request for waiver, or if the Owner determines that the Utilization Plan does not indicate that the MBE/WBE/SDVOB participation goals will be met and/or that the CONSULTANT has failed to document good faith efforts, the Owner may disqualify the CONSULTANT as being </w:t>
      </w:r>
      <w:proofErr w:type="gramStart"/>
      <w:r w:rsidRPr="00316EBF">
        <w:rPr>
          <w:rFonts w:ascii="Times New Roman" w:eastAsia="Times New Roman" w:hAnsi="Times New Roman" w:cs="Times New Roman"/>
          <w:sz w:val="20"/>
          <w:szCs w:val="20"/>
        </w:rPr>
        <w:t>not-responsible</w:t>
      </w:r>
      <w:proofErr w:type="gramEnd"/>
      <w:r w:rsidRPr="00316EBF">
        <w:rPr>
          <w:rFonts w:ascii="Times New Roman" w:eastAsia="Times New Roman" w:hAnsi="Times New Roman" w:cs="Times New Roman"/>
          <w:sz w:val="20"/>
          <w:szCs w:val="20"/>
        </w:rPr>
        <w:t>.</w:t>
      </w:r>
    </w:p>
    <w:p w14:paraId="18C45249"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3E9585F9" w14:textId="77777777" w:rsidR="004B2407" w:rsidRPr="00316EBF" w:rsidRDefault="004B2407" w:rsidP="004B2407">
      <w:pPr>
        <w:numPr>
          <w:ilvl w:val="0"/>
          <w:numId w:val="1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The CONSULTANT shall make every effort to utilize, in good faith, any MBE, WBE, or SDVOB identified within its Utilization Plan, as approved by the Owner, at least to the extent indicated in the approved Plan.</w:t>
      </w:r>
    </w:p>
    <w:p w14:paraId="094177EE"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FA28A1A"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b/>
          <w:sz w:val="20"/>
          <w:szCs w:val="20"/>
        </w:rPr>
      </w:pPr>
      <w:r w:rsidRPr="00316EBF">
        <w:rPr>
          <w:rFonts w:ascii="Times New Roman" w:eastAsia="Times New Roman" w:hAnsi="Times New Roman" w:cs="Times New Roman"/>
          <w:b/>
          <w:sz w:val="20"/>
          <w:szCs w:val="20"/>
        </w:rPr>
        <w:t>2)</w:t>
      </w:r>
      <w:r w:rsidRPr="00316EBF">
        <w:rPr>
          <w:rFonts w:ascii="Times New Roman" w:eastAsia="Times New Roman" w:hAnsi="Times New Roman" w:cs="Times New Roman"/>
          <w:b/>
          <w:sz w:val="20"/>
          <w:szCs w:val="20"/>
        </w:rPr>
        <w:tab/>
        <w:t>Administration Hearing on Disqualification</w:t>
      </w:r>
    </w:p>
    <w:p w14:paraId="0998DA78"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801EAF6" w14:textId="6B10C3C6" w:rsidR="004B2407" w:rsidRPr="00316EBF" w:rsidRDefault="004B2407" w:rsidP="004B2407">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If the Owner disqualifies a CONSULTANT for any of the reasons set forth in </w:t>
      </w:r>
      <w:r w:rsidR="00B726E8">
        <w:rPr>
          <w:rFonts w:ascii="Times New Roman" w:eastAsia="Times New Roman" w:hAnsi="Times New Roman" w:cs="Times New Roman"/>
          <w:sz w:val="20"/>
          <w:szCs w:val="20"/>
        </w:rPr>
        <w:t xml:space="preserve">Section 17 </w:t>
      </w:r>
      <w:r w:rsidRPr="00316EBF">
        <w:rPr>
          <w:rFonts w:ascii="Times New Roman" w:eastAsia="Times New Roman" w:hAnsi="Times New Roman" w:cs="Times New Roman"/>
          <w:sz w:val="20"/>
          <w:szCs w:val="20"/>
        </w:rPr>
        <w:t>the CONSULTANT shall be entitled to an administrative hearing, on the record, before a hearing officer appointed by the Owner to review the determination of disqualification and non-responsibility of the CONSULTANT.</w:t>
      </w:r>
    </w:p>
    <w:p w14:paraId="0C9FB025" w14:textId="77777777" w:rsidR="004B2407" w:rsidRPr="00316EBF" w:rsidRDefault="004B2407" w:rsidP="004B2407">
      <w:p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p>
    <w:p w14:paraId="65352792" w14:textId="77777777" w:rsidR="004B2407" w:rsidRPr="00316EBF" w:rsidRDefault="004B2407" w:rsidP="004B2407">
      <w:pPr>
        <w:numPr>
          <w:ilvl w:val="0"/>
          <w:numId w:val="1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hearing officer's determination shall be the final determination of the Owner.  Such final administrative determination shall be reviewable by a proceeding brought pursuant to Article 78 of the Civil Practice Law and Rules, provided such proceeding is commenced within 30 days of notice given by certified mail, return receipt requested, rendering such final administrative determination in accordance with the provisions of Section 313 of the Executive Law. </w:t>
      </w:r>
    </w:p>
    <w:p w14:paraId="433C0BB8"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19A5919"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b/>
          <w:sz w:val="20"/>
          <w:szCs w:val="20"/>
        </w:rPr>
      </w:pPr>
      <w:r w:rsidRPr="00316EBF">
        <w:rPr>
          <w:rFonts w:ascii="Times New Roman" w:eastAsia="Times New Roman" w:hAnsi="Times New Roman" w:cs="Times New Roman"/>
          <w:b/>
          <w:sz w:val="20"/>
          <w:szCs w:val="20"/>
        </w:rPr>
        <w:t>3)</w:t>
      </w:r>
      <w:r w:rsidRPr="00316EBF">
        <w:rPr>
          <w:rFonts w:ascii="Times New Roman" w:eastAsia="Times New Roman" w:hAnsi="Times New Roman" w:cs="Times New Roman"/>
          <w:b/>
          <w:sz w:val="20"/>
          <w:szCs w:val="20"/>
        </w:rPr>
        <w:tab/>
        <w:t>Good Faith Efforts</w:t>
      </w:r>
    </w:p>
    <w:p w14:paraId="49590A52"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7EDB78A"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proofErr w:type="gramStart"/>
      <w:r w:rsidRPr="00316EBF">
        <w:rPr>
          <w:rFonts w:ascii="Times New Roman" w:eastAsia="Times New Roman" w:hAnsi="Times New Roman" w:cs="Times New Roman"/>
          <w:sz w:val="20"/>
          <w:szCs w:val="20"/>
        </w:rPr>
        <w:t>In order to</w:t>
      </w:r>
      <w:proofErr w:type="gramEnd"/>
      <w:r w:rsidRPr="00316EBF">
        <w:rPr>
          <w:rFonts w:ascii="Times New Roman" w:eastAsia="Times New Roman" w:hAnsi="Times New Roman" w:cs="Times New Roman"/>
          <w:sz w:val="20"/>
          <w:szCs w:val="20"/>
        </w:rPr>
        <w:t xml:space="preserve"> show that it has made good faith efforts to comply with the MBE/WBE/SVOB participation goals of this Contract, the CONSULTANT shall submit such documentation as will enable the Owner to make a determination in accordance with the criteria set forth in Section 313 of the Executive Law and the Rules and Regulations promulgated thereunder.</w:t>
      </w:r>
    </w:p>
    <w:p w14:paraId="75A71B78"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p>
    <w:p w14:paraId="26D5D1FE"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All firms selected to perform on DASNY contracts, that included MBE/WBE/SDVOB requirements, should use these Guidelines for the preparation of MBE/WBE and SDVOB Utilization Plans and all supporting “good faith efforts” documentation.    If your firm incurs difficulty in meeting your Minority and Women-owned Business Enterprises, or Service-Disabled Veteran-Owned Business (MBE/WBE/SDVOB) goals, these Guidelines can be utilized to assist your firm in preparing the required documentation.</w:t>
      </w:r>
    </w:p>
    <w:p w14:paraId="73E5B970"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p>
    <w:p w14:paraId="4F07F86B" w14:textId="77777777" w:rsidR="004B2407" w:rsidRPr="00316EBF" w:rsidRDefault="004B2407" w:rsidP="004B2407">
      <w:pPr>
        <w:widowControl w:val="0"/>
        <w:snapToGrid w:val="0"/>
        <w:spacing w:after="0" w:line="240" w:lineRule="auto"/>
        <w:ind w:left="2160"/>
        <w:jc w:val="both"/>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Responses to information in the Guidelines should be given in an item-by-item format following the numerical sequence as presented and submitted with your Request for Waiver to the Opportunity Programs Group. If you fail to adequately document and respond to each item, it may result in a finding of non-compliance.  </w:t>
      </w:r>
    </w:p>
    <w:p w14:paraId="7FD20F16" w14:textId="77777777" w:rsidR="004B2407" w:rsidRPr="00316EBF" w:rsidRDefault="004B2407" w:rsidP="004B2407">
      <w:pPr>
        <w:widowControl w:val="0"/>
        <w:snapToGrid w:val="0"/>
        <w:spacing w:after="0" w:line="240" w:lineRule="auto"/>
        <w:ind w:left="1440" w:hanging="720"/>
        <w:jc w:val="both"/>
        <w:rPr>
          <w:rFonts w:ascii="Times New Roman" w:eastAsia="Times New Roman" w:hAnsi="Times New Roman" w:cs="Times New Roman"/>
          <w:sz w:val="20"/>
          <w:szCs w:val="20"/>
        </w:rPr>
      </w:pPr>
    </w:p>
    <w:p w14:paraId="3899C69D"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If you need assistance, please contact OPG at (518) 257-3706 (Upstate) or (212) 273-5038 (Downstate).</w:t>
      </w:r>
    </w:p>
    <w:p w14:paraId="7E65462E"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E42480D" w14:textId="77777777" w:rsidR="004B2407" w:rsidRPr="00316EBF" w:rsidRDefault="004B2407" w:rsidP="004B2407">
      <w:pPr>
        <w:overflowPunct w:val="0"/>
        <w:autoSpaceDE w:val="0"/>
        <w:autoSpaceDN w:val="0"/>
        <w:adjustRightInd w:val="0"/>
        <w:spacing w:after="0" w:line="240" w:lineRule="auto"/>
        <w:ind w:left="630" w:hanging="360"/>
        <w:jc w:val="both"/>
        <w:textAlignment w:val="baseline"/>
        <w:rPr>
          <w:rFonts w:ascii="Times New Roman" w:eastAsia="Times New Roman" w:hAnsi="Times New Roman" w:cs="Times New Roman"/>
          <w:b/>
          <w:sz w:val="20"/>
          <w:szCs w:val="20"/>
        </w:rPr>
      </w:pPr>
      <w:r w:rsidRPr="00316EBF">
        <w:rPr>
          <w:rFonts w:ascii="Times New Roman" w:eastAsia="Times New Roman" w:hAnsi="Times New Roman" w:cs="Times New Roman"/>
          <w:b/>
          <w:sz w:val="20"/>
          <w:szCs w:val="20"/>
        </w:rPr>
        <w:t>GUIDELINES</w:t>
      </w:r>
    </w:p>
    <w:p w14:paraId="1FD2DF96"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b/>
      </w:r>
    </w:p>
    <w:p w14:paraId="77D82E31"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Attach a copy of the completed Utilization Plan in accordance with MBE/WBE/SDVOB goals established in the Contract Documents.</w:t>
      </w:r>
    </w:p>
    <w:p w14:paraId="3B71108D"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B94C9B6"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Submit a written request for a referral list of M/WBE’s certified by NYS Empire State Development or SDVOB’s certified by OGS Division of Service-Disabled Veteran’s Business Development by trade or service from the Opportunity Programs Group for subcontracting and procurement opportunities.</w:t>
      </w:r>
    </w:p>
    <w:p w14:paraId="160B38D1" w14:textId="77777777" w:rsidR="004B2407" w:rsidRPr="00316EBF" w:rsidRDefault="004B2407" w:rsidP="004B2407">
      <w:pPr>
        <w:overflowPunct w:val="0"/>
        <w:autoSpaceDE w:val="0"/>
        <w:autoSpaceDN w:val="0"/>
        <w:adjustRightInd w:val="0"/>
        <w:spacing w:after="0" w:line="240" w:lineRule="auto"/>
        <w:ind w:left="720"/>
        <w:contextualSpacing/>
        <w:jc w:val="both"/>
        <w:rPr>
          <w:rFonts w:ascii="Times New Roman" w:eastAsia="Times New Roman" w:hAnsi="Times New Roman" w:cs="Times New Roman"/>
          <w:sz w:val="20"/>
          <w:szCs w:val="20"/>
        </w:rPr>
      </w:pPr>
    </w:p>
    <w:p w14:paraId="478F5A67" w14:textId="10615CEE" w:rsidR="004B2407" w:rsidRDefault="004B2407" w:rsidP="004B2407">
      <w:pPr>
        <w:numPr>
          <w:ilvl w:val="0"/>
          <w:numId w:val="16"/>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Provide a record of written solicitations made to certified MBE/WBE/SDVOB’s obtained from the NYS Empire State Development directory of certified businesses located at:  </w:t>
      </w:r>
      <w:hyperlink r:id="rId26" w:history="1">
        <w:r w:rsidRPr="00316EBF">
          <w:rPr>
            <w:rFonts w:ascii="Times New Roman" w:eastAsia="Times New Roman" w:hAnsi="Times New Roman" w:cs="Times New Roman"/>
            <w:sz w:val="20"/>
            <w:szCs w:val="20"/>
            <w:u w:val="single"/>
          </w:rPr>
          <w:t>https://ny.newnycontracts.com</w:t>
        </w:r>
      </w:hyperlink>
      <w:r w:rsidRPr="00316EBF">
        <w:rPr>
          <w:rFonts w:ascii="Times New Roman" w:eastAsia="Times New Roman" w:hAnsi="Times New Roman" w:cs="Times New Roman"/>
          <w:sz w:val="20"/>
          <w:szCs w:val="20"/>
        </w:rPr>
        <w:t xml:space="preserve"> and the directory of OGS Division of Service-Disabled Veteran’s Business Development certified businesses located at: </w:t>
      </w:r>
      <w:hyperlink r:id="rId27" w:history="1">
        <w:r w:rsidRPr="00316EBF">
          <w:rPr>
            <w:rFonts w:ascii="Times New Roman" w:eastAsia="Times New Roman" w:hAnsi="Times New Roman" w:cs="Times New Roman"/>
            <w:sz w:val="20"/>
            <w:szCs w:val="20"/>
            <w:u w:val="single"/>
          </w:rPr>
          <w:t>http://www.ogs.ny.gov/Core/SDVOBA.asp</w:t>
        </w:r>
      </w:hyperlink>
      <w:r w:rsidRPr="00316EBF">
        <w:rPr>
          <w:rFonts w:ascii="Times New Roman" w:eastAsia="Times New Roman" w:hAnsi="Times New Roman" w:cs="Times New Roman"/>
          <w:sz w:val="20"/>
          <w:szCs w:val="20"/>
        </w:rPr>
        <w:t>. Include dates and copies of solicitations made.</w:t>
      </w:r>
    </w:p>
    <w:p w14:paraId="0236CBF7" w14:textId="5F281FED" w:rsidR="00B726E8" w:rsidRPr="00316EBF" w:rsidRDefault="00850270" w:rsidP="00301D0F">
      <w:pPr>
        <w:overflowPunct w:val="0"/>
        <w:autoSpaceDE w:val="0"/>
        <w:autoSpaceDN w:val="0"/>
        <w:adjustRightInd w:val="0"/>
        <w:spacing w:after="0" w:line="240" w:lineRule="auto"/>
        <w:ind w:left="846"/>
        <w:contextualSpacing/>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fines</w:t>
      </w:r>
    </w:p>
    <w:p w14:paraId="618C0F43"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Contact all the NYS Empire State Development certified MBE/WBEs and OGS Division of Service-Disabled Veteran’s Business Development certified SDVOB’s posted in the list of interested subcontractors and suppliers posted on the DASNY’s website:  </w:t>
      </w:r>
      <w:hyperlink r:id="rId28" w:history="1">
        <w:r w:rsidRPr="00316EBF">
          <w:rPr>
            <w:rFonts w:ascii="Times New Roman" w:eastAsia="Times New Roman" w:hAnsi="Times New Roman" w:cs="Times New Roman"/>
            <w:sz w:val="20"/>
            <w:szCs w:val="20"/>
            <w:u w:val="single"/>
          </w:rPr>
          <w:t>http://www.dasny.org/construc/bidops/03C2.php</w:t>
        </w:r>
      </w:hyperlink>
      <w:r w:rsidRPr="00316EBF">
        <w:rPr>
          <w:rFonts w:ascii="Times New Roman" w:eastAsia="Times New Roman" w:hAnsi="Times New Roman" w:cs="Times New Roman"/>
          <w:sz w:val="20"/>
          <w:szCs w:val="20"/>
          <w:u w:val="single"/>
        </w:rPr>
        <w:t>.</w:t>
      </w:r>
    </w:p>
    <w:p w14:paraId="5532621E" w14:textId="77777777" w:rsidR="004B2407" w:rsidRPr="00316EBF" w:rsidRDefault="004B2407" w:rsidP="004B2407">
      <w:pPr>
        <w:overflowPunct w:val="0"/>
        <w:autoSpaceDE w:val="0"/>
        <w:autoSpaceDN w:val="0"/>
        <w:adjustRightInd w:val="0"/>
        <w:spacing w:after="0" w:line="240" w:lineRule="auto"/>
        <w:ind w:left="720"/>
        <w:contextualSpacing/>
        <w:jc w:val="both"/>
        <w:rPr>
          <w:rFonts w:ascii="Times New Roman" w:eastAsia="Times New Roman" w:hAnsi="Times New Roman" w:cs="Times New Roman"/>
          <w:sz w:val="20"/>
          <w:szCs w:val="20"/>
        </w:rPr>
      </w:pPr>
    </w:p>
    <w:p w14:paraId="08EAFE81"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Provide a record of advertisements placed in general circulation, trade and minority and </w:t>
      </w:r>
      <w:proofErr w:type="gramStart"/>
      <w:r w:rsidRPr="00316EBF">
        <w:rPr>
          <w:rFonts w:ascii="Times New Roman" w:eastAsia="Times New Roman" w:hAnsi="Times New Roman" w:cs="Times New Roman"/>
          <w:sz w:val="20"/>
          <w:szCs w:val="20"/>
        </w:rPr>
        <w:t>women oriented</w:t>
      </w:r>
      <w:proofErr w:type="gramEnd"/>
      <w:r w:rsidRPr="00316EBF">
        <w:rPr>
          <w:rFonts w:ascii="Times New Roman" w:eastAsia="Times New Roman" w:hAnsi="Times New Roman" w:cs="Times New Roman"/>
          <w:sz w:val="20"/>
          <w:szCs w:val="20"/>
        </w:rPr>
        <w:t xml:space="preserve"> publications.  Include the name of publications and dates of advertisements.</w:t>
      </w:r>
    </w:p>
    <w:p w14:paraId="3A325A07" w14:textId="77777777" w:rsidR="004B2407" w:rsidRPr="00316EBF" w:rsidRDefault="004B2407" w:rsidP="004B2407">
      <w:pPr>
        <w:overflowPunct w:val="0"/>
        <w:autoSpaceDE w:val="0"/>
        <w:autoSpaceDN w:val="0"/>
        <w:adjustRightInd w:val="0"/>
        <w:spacing w:after="0" w:line="240" w:lineRule="auto"/>
        <w:ind w:left="720"/>
        <w:contextualSpacing/>
        <w:jc w:val="both"/>
        <w:rPr>
          <w:rFonts w:ascii="Times New Roman" w:eastAsia="Times New Roman" w:hAnsi="Times New Roman" w:cs="Times New Roman"/>
          <w:sz w:val="20"/>
          <w:szCs w:val="20"/>
        </w:rPr>
      </w:pPr>
    </w:p>
    <w:p w14:paraId="38B49D1A"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Submit documentation that clearly demonstrates that you contacted all the MBE/WBE/SDVOB’s identified through the outreach activities outlined above to determine their capacity to perform the applicable scope of work.</w:t>
      </w:r>
    </w:p>
    <w:p w14:paraId="03FBD121" w14:textId="77777777" w:rsidR="004B2407" w:rsidRPr="00316EBF" w:rsidRDefault="004B2407" w:rsidP="004B2407">
      <w:pPr>
        <w:overflowPunct w:val="0"/>
        <w:autoSpaceDE w:val="0"/>
        <w:autoSpaceDN w:val="0"/>
        <w:adjustRightInd w:val="0"/>
        <w:spacing w:after="0" w:line="240" w:lineRule="auto"/>
        <w:ind w:left="720"/>
        <w:contextualSpacing/>
        <w:jc w:val="both"/>
        <w:rPr>
          <w:rFonts w:ascii="Times New Roman" w:eastAsia="Times New Roman" w:hAnsi="Times New Roman" w:cs="Times New Roman"/>
          <w:sz w:val="20"/>
          <w:szCs w:val="20"/>
        </w:rPr>
      </w:pPr>
    </w:p>
    <w:p w14:paraId="6E929AEE"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Provide a record of </w:t>
      </w:r>
      <w:r w:rsidRPr="00316EBF">
        <w:rPr>
          <w:rFonts w:ascii="Times New Roman" w:eastAsia="Times New Roman" w:hAnsi="Times New Roman" w:cs="Times New Roman"/>
          <w:sz w:val="20"/>
          <w:szCs w:val="20"/>
          <w:u w:val="single"/>
        </w:rPr>
        <w:t>ALL</w:t>
      </w:r>
      <w:r w:rsidRPr="00316EBF">
        <w:rPr>
          <w:rFonts w:ascii="Times New Roman" w:eastAsia="Times New Roman" w:hAnsi="Times New Roman" w:cs="Times New Roman"/>
          <w:sz w:val="20"/>
          <w:szCs w:val="20"/>
        </w:rPr>
        <w:t xml:space="preserve"> responses received from NYS certified minority and women-owned business enterprises and OGS certified service-disabled veteran-owned businesses to any such advertisements and solicitations made.  Include dates and copies of any written responses.</w:t>
      </w:r>
    </w:p>
    <w:p w14:paraId="094E824B" w14:textId="77777777" w:rsidR="004B2407" w:rsidRPr="00316EBF" w:rsidRDefault="004B2407" w:rsidP="004B2407">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p>
    <w:p w14:paraId="23E92508"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Provide a list of any pre-bid, pre-award, or other meetings attended with NYS certified minority or women owned businesses or OGS certified service-disabled veteran-owned businesses. </w:t>
      </w:r>
    </w:p>
    <w:p w14:paraId="423E56B5" w14:textId="77777777" w:rsidR="004B2407" w:rsidRPr="00316EBF" w:rsidRDefault="004B2407" w:rsidP="004B2407">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p>
    <w:p w14:paraId="6C913D6F"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List the efforts undertaken to subdivide portions of the work into smaller components </w:t>
      </w:r>
      <w:proofErr w:type="gramStart"/>
      <w:r w:rsidRPr="00316EBF">
        <w:rPr>
          <w:rFonts w:ascii="Times New Roman" w:eastAsia="Times New Roman" w:hAnsi="Times New Roman" w:cs="Times New Roman"/>
          <w:sz w:val="20"/>
          <w:szCs w:val="20"/>
        </w:rPr>
        <w:t>in order to</w:t>
      </w:r>
      <w:proofErr w:type="gramEnd"/>
      <w:r w:rsidRPr="00316EBF">
        <w:rPr>
          <w:rFonts w:ascii="Times New Roman" w:eastAsia="Times New Roman" w:hAnsi="Times New Roman" w:cs="Times New Roman"/>
          <w:sz w:val="20"/>
          <w:szCs w:val="20"/>
        </w:rPr>
        <w:t xml:space="preserve"> increase NYS certified minority and women-owned business enterprise participation or OGS certified service-disabled veteran-owned business participation.</w:t>
      </w:r>
    </w:p>
    <w:p w14:paraId="1AEEC9CE" w14:textId="77777777" w:rsidR="004B2407" w:rsidRPr="00316EBF" w:rsidRDefault="004B2407" w:rsidP="004B2407">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p>
    <w:p w14:paraId="55C0AEB0"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Did your firm solicit any NYS certified minority and women-owned business enterprises or OGS certified service-disabled veteran-owned businesses located outside the region where the scope of work is to be performed? If so, what actions were taken to contact and assess the financial ability of those firms to participate?</w:t>
      </w:r>
    </w:p>
    <w:p w14:paraId="5BFA8162"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4427893"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Provide a description of all relevant contract documents, plans or specifications, or documents describing the scope of work which was made available to NYS certified minority and women-owned business enterprises or OGS certified service-disabled veteran-owned businesses for the purposes of soliciting their bids. Include the dates and </w:t>
      </w:r>
      <w:proofErr w:type="gramStart"/>
      <w:r w:rsidRPr="00316EBF">
        <w:rPr>
          <w:rFonts w:ascii="Times New Roman" w:eastAsia="Times New Roman" w:hAnsi="Times New Roman" w:cs="Times New Roman"/>
          <w:sz w:val="20"/>
          <w:szCs w:val="20"/>
        </w:rPr>
        <w:t>manner in which</w:t>
      </w:r>
      <w:proofErr w:type="gramEnd"/>
      <w:r w:rsidRPr="00316EBF">
        <w:rPr>
          <w:rFonts w:ascii="Times New Roman" w:eastAsia="Times New Roman" w:hAnsi="Times New Roman" w:cs="Times New Roman"/>
          <w:sz w:val="20"/>
          <w:szCs w:val="20"/>
        </w:rPr>
        <w:t xml:space="preserve"> these documents were made available.</w:t>
      </w:r>
    </w:p>
    <w:p w14:paraId="75186F6C" w14:textId="77777777" w:rsidR="004B2407" w:rsidRPr="00316EBF" w:rsidRDefault="004B2407" w:rsidP="004B2407">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p>
    <w:p w14:paraId="45778223"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Were the same subcontract terms and conditions offered to NYS certified minority and women-owned business enterprises and OGS certified service-disabled veteran-owned businesses as those offered in the ordinary course of business and to other subcontractors? </w:t>
      </w:r>
    </w:p>
    <w:p w14:paraId="14C854F4" w14:textId="77777777" w:rsidR="004B2407" w:rsidRPr="00316EBF" w:rsidRDefault="004B2407" w:rsidP="004B2407">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rPr>
      </w:pPr>
    </w:p>
    <w:p w14:paraId="646FDF1E"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Did your firm engage in direct in person or telephone negotiations with NYS certified M/WBE firms or OGS certified SDVOB firms where quotes originally submitted were deemed as too high?</w:t>
      </w:r>
    </w:p>
    <w:p w14:paraId="32CF70DE"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5B29CEDC"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Has your firm made payments for work performed by NYS certified minority and women-owned business enterprises or OGS certified service-disabled veteran-owned businesses in a timely fashion for past work </w:t>
      </w:r>
      <w:proofErr w:type="gramStart"/>
      <w:r w:rsidRPr="00316EBF">
        <w:rPr>
          <w:rFonts w:ascii="Times New Roman" w:eastAsia="Times New Roman" w:hAnsi="Times New Roman" w:cs="Times New Roman"/>
          <w:sz w:val="20"/>
          <w:szCs w:val="20"/>
        </w:rPr>
        <w:t>so as to</w:t>
      </w:r>
      <w:proofErr w:type="gramEnd"/>
      <w:r w:rsidRPr="00316EBF">
        <w:rPr>
          <w:rFonts w:ascii="Times New Roman" w:eastAsia="Times New Roman" w:hAnsi="Times New Roman" w:cs="Times New Roman"/>
          <w:sz w:val="20"/>
          <w:szCs w:val="20"/>
        </w:rPr>
        <w:t xml:space="preserve"> facilitate continued performance by the certified businesses?</w:t>
      </w:r>
    </w:p>
    <w:p w14:paraId="6DF1C26F" w14:textId="77777777" w:rsidR="004B2407" w:rsidRPr="00316EBF" w:rsidRDefault="004B2407" w:rsidP="004B2407">
      <w:pPr>
        <w:overflowPunct w:val="0"/>
        <w:autoSpaceDE w:val="0"/>
        <w:autoSpaceDN w:val="0"/>
        <w:adjustRightInd w:val="0"/>
        <w:spacing w:after="0" w:line="240" w:lineRule="auto"/>
        <w:ind w:left="846"/>
        <w:jc w:val="both"/>
        <w:textAlignment w:val="baseline"/>
        <w:rPr>
          <w:rFonts w:ascii="Times New Roman" w:eastAsia="Times New Roman" w:hAnsi="Times New Roman" w:cs="Times New Roman"/>
          <w:sz w:val="20"/>
          <w:szCs w:val="20"/>
        </w:rPr>
      </w:pPr>
    </w:p>
    <w:p w14:paraId="6EBD0778" w14:textId="77777777" w:rsidR="004B2407" w:rsidRPr="00316EBF" w:rsidRDefault="004B2407" w:rsidP="004B2407">
      <w:pPr>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List any special considerations and/or concerns, which are preventing adequate NYS certified minority and women-owned business enterprises or OGS certified service-disabled veteran-owned businesses to participate.</w:t>
      </w:r>
    </w:p>
    <w:p w14:paraId="64D47D34"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p>
    <w:p w14:paraId="46D42269"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b/>
          <w:sz w:val="20"/>
          <w:szCs w:val="20"/>
        </w:rPr>
      </w:pPr>
      <w:r w:rsidRPr="00316EBF">
        <w:rPr>
          <w:rFonts w:ascii="Times New Roman" w:eastAsia="Times New Roman" w:hAnsi="Times New Roman" w:cs="Times New Roman"/>
          <w:b/>
          <w:sz w:val="20"/>
          <w:szCs w:val="20"/>
        </w:rPr>
        <w:t>4)</w:t>
      </w:r>
      <w:r w:rsidRPr="00316EBF">
        <w:rPr>
          <w:rFonts w:ascii="Times New Roman" w:eastAsia="Times New Roman" w:hAnsi="Times New Roman" w:cs="Times New Roman"/>
          <w:b/>
          <w:sz w:val="20"/>
          <w:szCs w:val="20"/>
        </w:rPr>
        <w:tab/>
        <w:t>Compliance Reports and Equal Employment Opportunity Workforce</w:t>
      </w:r>
    </w:p>
    <w:p w14:paraId="5338ECE9"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9E58D85"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CONSULTANT shall submit a completed </w:t>
      </w:r>
      <w:r w:rsidRPr="00316EBF">
        <w:rPr>
          <w:rFonts w:ascii="Times New Roman" w:eastAsia="Times New Roman" w:hAnsi="Times New Roman" w:cs="Times New Roman"/>
          <w:i/>
          <w:iCs/>
          <w:sz w:val="20"/>
          <w:szCs w:val="20"/>
        </w:rPr>
        <w:t>Compliance Report</w:t>
      </w:r>
      <w:r w:rsidRPr="00316EBF">
        <w:rPr>
          <w:rFonts w:ascii="Times New Roman" w:eastAsia="Times New Roman" w:hAnsi="Times New Roman" w:cs="Times New Roman"/>
          <w:sz w:val="20"/>
          <w:szCs w:val="20"/>
        </w:rPr>
        <w:t xml:space="preserve"> with each </w:t>
      </w:r>
      <w:r w:rsidRPr="00316EBF">
        <w:rPr>
          <w:rFonts w:ascii="Times New Roman" w:eastAsia="Times New Roman" w:hAnsi="Times New Roman" w:cs="Times New Roman"/>
          <w:i/>
          <w:iCs/>
          <w:sz w:val="20"/>
          <w:szCs w:val="20"/>
        </w:rPr>
        <w:t>Professional Services Contract Payment Requisition</w:t>
      </w:r>
      <w:r w:rsidRPr="00316EBF">
        <w:rPr>
          <w:rFonts w:ascii="Times New Roman" w:eastAsia="Times New Roman" w:hAnsi="Times New Roman" w:cs="Times New Roman"/>
          <w:sz w:val="20"/>
          <w:szCs w:val="20"/>
        </w:rPr>
        <w:t xml:space="preserve"> submitted to the Owner for each work authorization payment regardless of dollar value. The Compliance Report must be signed and </w:t>
      </w:r>
      <w:proofErr w:type="gramStart"/>
      <w:r w:rsidRPr="00316EBF">
        <w:rPr>
          <w:rFonts w:ascii="Times New Roman" w:eastAsia="Times New Roman" w:hAnsi="Times New Roman" w:cs="Times New Roman"/>
          <w:sz w:val="20"/>
          <w:szCs w:val="20"/>
        </w:rPr>
        <w:t>notarized</w:t>
      </w:r>
      <w:proofErr w:type="gramEnd"/>
      <w:r w:rsidRPr="00316EBF">
        <w:rPr>
          <w:rFonts w:ascii="Times New Roman" w:eastAsia="Times New Roman" w:hAnsi="Times New Roman" w:cs="Times New Roman"/>
          <w:sz w:val="20"/>
          <w:szCs w:val="20"/>
        </w:rPr>
        <w:t xml:space="preserve"> or it will not be accepted. </w:t>
      </w:r>
      <w:r w:rsidRPr="00316EBF">
        <w:rPr>
          <w:rFonts w:ascii="Times New Roman" w:eastAsia="Times New Roman" w:hAnsi="Times New Roman" w:cs="Times New Roman"/>
          <w:i/>
          <w:iCs/>
          <w:sz w:val="20"/>
          <w:szCs w:val="20"/>
        </w:rPr>
        <w:t>Compliance Reports</w:t>
      </w:r>
      <w:r w:rsidRPr="00316EBF">
        <w:rPr>
          <w:rFonts w:ascii="Times New Roman" w:eastAsia="Times New Roman" w:hAnsi="Times New Roman" w:cs="Times New Roman"/>
          <w:sz w:val="20"/>
          <w:szCs w:val="20"/>
        </w:rPr>
        <w:t xml:space="preserve"> not submitted at such times as required by the Owner shall be cause for the Owner to delay implementing scheduled payments to the CONSULTANT.</w:t>
      </w:r>
    </w:p>
    <w:p w14:paraId="06731038"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p>
    <w:p w14:paraId="0741F336"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bookmarkStart w:id="111" w:name="_Hlk509916838"/>
      <w:r w:rsidRPr="00316EBF">
        <w:rPr>
          <w:rFonts w:ascii="Times New Roman" w:eastAsia="Times New Roman" w:hAnsi="Times New Roman" w:cs="Times New Roman"/>
          <w:sz w:val="20"/>
          <w:szCs w:val="20"/>
        </w:rPr>
        <w:t xml:space="preserve">The CONSULTANT and all sub-consultants are required to submit a completed </w:t>
      </w:r>
      <w:r w:rsidRPr="00316EBF">
        <w:rPr>
          <w:rFonts w:ascii="Times New Roman" w:eastAsia="Times New Roman" w:hAnsi="Times New Roman" w:cs="Times New Roman"/>
          <w:i/>
          <w:sz w:val="20"/>
          <w:szCs w:val="20"/>
        </w:rPr>
        <w:t>E.O.</w:t>
      </w:r>
      <w:r w:rsidRPr="00316EBF">
        <w:rPr>
          <w:rFonts w:ascii="Times New Roman" w:eastAsia="Times New Roman" w:hAnsi="Times New Roman" w:cs="Times New Roman"/>
          <w:sz w:val="20"/>
          <w:szCs w:val="20"/>
        </w:rPr>
        <w:t xml:space="preserve"> </w:t>
      </w:r>
      <w:r w:rsidRPr="00316EBF">
        <w:rPr>
          <w:rFonts w:ascii="Times New Roman" w:eastAsia="Times New Roman" w:hAnsi="Times New Roman" w:cs="Times New Roman"/>
          <w:i/>
          <w:sz w:val="20"/>
          <w:szCs w:val="20"/>
        </w:rPr>
        <w:t xml:space="preserve">162 Workforce Utilization Report </w:t>
      </w:r>
      <w:r w:rsidRPr="00316EBF">
        <w:rPr>
          <w:rFonts w:ascii="Times New Roman" w:eastAsia="Times New Roman" w:hAnsi="Times New Roman" w:cs="Times New Roman"/>
          <w:sz w:val="20"/>
          <w:szCs w:val="20"/>
        </w:rPr>
        <w:t xml:space="preserve">for contracts with a total contract value of Twenty-Five Thousand 00/100 Dollars ($25,000.00) or more. The CONSULTANT is responsible for collecting reports from each sub-consultant performing work on the contract, ensuring that the sub-consultants </w:t>
      </w:r>
      <w:proofErr w:type="gramStart"/>
      <w:r w:rsidRPr="00316EBF">
        <w:rPr>
          <w:rFonts w:ascii="Times New Roman" w:eastAsia="Times New Roman" w:hAnsi="Times New Roman" w:cs="Times New Roman"/>
          <w:sz w:val="20"/>
          <w:szCs w:val="20"/>
        </w:rPr>
        <w:t>submits</w:t>
      </w:r>
      <w:proofErr w:type="gramEnd"/>
      <w:r w:rsidRPr="00316EBF">
        <w:rPr>
          <w:rFonts w:ascii="Times New Roman" w:eastAsia="Times New Roman" w:hAnsi="Times New Roman" w:cs="Times New Roman"/>
          <w:sz w:val="20"/>
          <w:szCs w:val="20"/>
        </w:rPr>
        <w:t xml:space="preserve"> the report as required. All </w:t>
      </w:r>
      <w:r w:rsidRPr="00316EBF">
        <w:rPr>
          <w:rFonts w:ascii="Times New Roman" w:eastAsia="Times New Roman" w:hAnsi="Times New Roman" w:cs="Times New Roman"/>
          <w:i/>
          <w:sz w:val="20"/>
          <w:szCs w:val="20"/>
        </w:rPr>
        <w:t>E.O. 162 Workforce Utilization Reports</w:t>
      </w:r>
      <w:r w:rsidRPr="00316EBF">
        <w:rPr>
          <w:rFonts w:ascii="Times New Roman" w:eastAsia="Times New Roman" w:hAnsi="Times New Roman" w:cs="Times New Roman"/>
          <w:sz w:val="20"/>
          <w:szCs w:val="20"/>
        </w:rPr>
        <w:t xml:space="preserve"> are to be submitted within 10 days of the end of each quarter. The </w:t>
      </w:r>
      <w:r w:rsidRPr="00316EBF">
        <w:rPr>
          <w:rFonts w:ascii="Times New Roman" w:eastAsia="Times New Roman" w:hAnsi="Times New Roman" w:cs="Times New Roman"/>
          <w:i/>
          <w:sz w:val="20"/>
          <w:szCs w:val="20"/>
        </w:rPr>
        <w:t>E.O. 162 Workforce Utilization Report</w:t>
      </w:r>
      <w:r w:rsidRPr="00316EBF">
        <w:rPr>
          <w:rFonts w:ascii="Times New Roman" w:eastAsia="Times New Roman" w:hAnsi="Times New Roman" w:cs="Times New Roman"/>
          <w:sz w:val="20"/>
          <w:szCs w:val="20"/>
        </w:rPr>
        <w:t xml:space="preserve"> is posted on DASNY’s website at </w:t>
      </w:r>
      <w:hyperlink r:id="rId29" w:history="1">
        <w:r w:rsidRPr="00316EBF">
          <w:rPr>
            <w:rFonts w:ascii="Times New Roman" w:eastAsia="Times New Roman" w:hAnsi="Times New Roman" w:cs="Times New Roman"/>
            <w:color w:val="0000FF"/>
            <w:sz w:val="20"/>
            <w:szCs w:val="20"/>
            <w:u w:val="single"/>
          </w:rPr>
          <w:t>https://www.dasny.org/tools-forms/forms</w:t>
        </w:r>
      </w:hyperlink>
      <w:r w:rsidRPr="00316EBF">
        <w:rPr>
          <w:rFonts w:ascii="Times New Roman" w:eastAsia="Times New Roman" w:hAnsi="Times New Roman" w:cs="Times New Roman"/>
          <w:sz w:val="20"/>
          <w:szCs w:val="20"/>
        </w:rPr>
        <w:t xml:space="preserve">, and can be found by going to MWSBE – Forms. The completed reports are to be submitted to DASNY’s Opportunity Programs Group by emailing the Excel workbook files to </w:t>
      </w:r>
      <w:hyperlink r:id="rId30" w:history="1">
        <w:r w:rsidRPr="00316EBF">
          <w:rPr>
            <w:rFonts w:ascii="Times New Roman" w:eastAsia="Times New Roman" w:hAnsi="Times New Roman" w:cs="Times New Roman"/>
            <w:color w:val="0000FF"/>
            <w:sz w:val="20"/>
            <w:szCs w:val="20"/>
            <w:u w:val="single"/>
          </w:rPr>
          <w:t>EO162Reporting@dasny.org</w:t>
        </w:r>
      </w:hyperlink>
      <w:r w:rsidRPr="00316EBF">
        <w:rPr>
          <w:rFonts w:ascii="Times New Roman" w:eastAsia="Times New Roman" w:hAnsi="Times New Roman" w:cs="Times New Roman"/>
          <w:sz w:val="20"/>
          <w:szCs w:val="20"/>
        </w:rPr>
        <w:t>. Hard copies of the reports will not be accepted.</w:t>
      </w:r>
      <w:bookmarkEnd w:id="111"/>
    </w:p>
    <w:p w14:paraId="081C214F"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3A367A23"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b/>
          <w:sz w:val="20"/>
          <w:szCs w:val="20"/>
        </w:rPr>
      </w:pPr>
      <w:r w:rsidRPr="00316EBF">
        <w:rPr>
          <w:rFonts w:ascii="Times New Roman" w:eastAsia="Times New Roman" w:hAnsi="Times New Roman" w:cs="Times New Roman"/>
          <w:b/>
          <w:sz w:val="20"/>
          <w:szCs w:val="20"/>
        </w:rPr>
        <w:t>5)</w:t>
      </w:r>
      <w:r w:rsidRPr="00316EBF">
        <w:rPr>
          <w:rFonts w:ascii="Times New Roman" w:eastAsia="Times New Roman" w:hAnsi="Times New Roman" w:cs="Times New Roman"/>
          <w:b/>
          <w:sz w:val="20"/>
          <w:szCs w:val="20"/>
        </w:rPr>
        <w:tab/>
        <w:t>CONSULTANT 's Failure to Meet M/WBE Participation Goals</w:t>
      </w:r>
    </w:p>
    <w:p w14:paraId="56F87185"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427EF3C" w14:textId="77777777" w:rsidR="004B2407" w:rsidRPr="00316EBF" w:rsidRDefault="004B2407" w:rsidP="004B2407">
      <w:pPr>
        <w:numPr>
          <w:ilvl w:val="0"/>
          <w:numId w:val="19"/>
        </w:num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If the CONSULTANT, after making good faith efforts, is unable to comply with the MBE/WBE/SDVOB participation goals, the CONSULTANT may submit a request for a partial or total waiver at the same time it submits its Utilization Plan by adding a justification statement in step 3 of the submittal in the NYS Contract System. Additional documentation of good faith efforts may be required upon review by DASNY. If the documentation required with the request for waiver is complete, the Owner shall evaluate the request and issue a written notice of acceptance or denial within 20 days of receipt.</w:t>
      </w:r>
    </w:p>
    <w:p w14:paraId="5B118432"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p>
    <w:p w14:paraId="4A09633B" w14:textId="77777777" w:rsidR="004B2407" w:rsidRPr="00316EBF" w:rsidRDefault="004B2407" w:rsidP="004B2407">
      <w:pPr>
        <w:overflowPunct w:val="0"/>
        <w:autoSpaceDE w:val="0"/>
        <w:autoSpaceDN w:val="0"/>
        <w:adjustRightInd w:val="0"/>
        <w:spacing w:after="0" w:line="240" w:lineRule="auto"/>
        <w:ind w:left="2520" w:hanging="36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b.</w:t>
      </w:r>
      <w:r w:rsidRPr="00316EBF">
        <w:rPr>
          <w:rFonts w:ascii="Times New Roman" w:eastAsia="Times New Roman" w:hAnsi="Times New Roman" w:cs="Times New Roman"/>
          <w:sz w:val="20"/>
          <w:szCs w:val="20"/>
        </w:rPr>
        <w:tab/>
        <w:t xml:space="preserve">If the Owner, upon review of the CONSULTANT’s Utilization Plan and compliance reports, determines that the CONSULTANT is failing or refusing to comply with the MBE/WBE/SDVOB participation goals, and no waiver has been issued </w:t>
      </w:r>
      <w:proofErr w:type="gramStart"/>
      <w:r w:rsidRPr="00316EBF">
        <w:rPr>
          <w:rFonts w:ascii="Times New Roman" w:eastAsia="Times New Roman" w:hAnsi="Times New Roman" w:cs="Times New Roman"/>
          <w:sz w:val="20"/>
          <w:szCs w:val="20"/>
        </w:rPr>
        <w:t>in regards to</w:t>
      </w:r>
      <w:proofErr w:type="gramEnd"/>
      <w:r w:rsidRPr="00316EBF">
        <w:rPr>
          <w:rFonts w:ascii="Times New Roman" w:eastAsia="Times New Roman" w:hAnsi="Times New Roman" w:cs="Times New Roman"/>
          <w:sz w:val="20"/>
          <w:szCs w:val="20"/>
        </w:rPr>
        <w:t xml:space="preserve"> such non-compliance, the Owner may issue a notice of deficiency to the CONSULTANT.  The CONSULTANT must respond to the notice to deficiency within seven days of receipt.  Such response may include a request for partial or total waiver of MBE/WBE/SDVOB participation goals.</w:t>
      </w:r>
    </w:p>
    <w:p w14:paraId="6530ABF1"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b/>
          <w:sz w:val="20"/>
          <w:szCs w:val="20"/>
        </w:rPr>
      </w:pPr>
    </w:p>
    <w:p w14:paraId="174130C4"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b/>
          <w:sz w:val="20"/>
          <w:szCs w:val="20"/>
        </w:rPr>
      </w:pPr>
      <w:r w:rsidRPr="00316EBF">
        <w:rPr>
          <w:rFonts w:ascii="Times New Roman" w:eastAsia="Times New Roman" w:hAnsi="Times New Roman" w:cs="Times New Roman"/>
          <w:b/>
          <w:sz w:val="20"/>
          <w:szCs w:val="20"/>
        </w:rPr>
        <w:t>6)</w:t>
      </w:r>
      <w:r w:rsidRPr="00316EBF">
        <w:rPr>
          <w:rFonts w:ascii="Times New Roman" w:eastAsia="Times New Roman" w:hAnsi="Times New Roman" w:cs="Times New Roman"/>
          <w:b/>
          <w:sz w:val="20"/>
          <w:szCs w:val="20"/>
        </w:rPr>
        <w:tab/>
        <w:t>Complaints and Arbitration</w:t>
      </w:r>
    </w:p>
    <w:p w14:paraId="3AF89E7A"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EE48EE6" w14:textId="77777777" w:rsidR="004B2407" w:rsidRPr="00316EBF" w:rsidRDefault="004B2407" w:rsidP="004B2407">
      <w:pPr>
        <w:overflowPunct w:val="0"/>
        <w:autoSpaceDE w:val="0"/>
        <w:autoSpaceDN w:val="0"/>
        <w:adjustRightInd w:val="0"/>
        <w:spacing w:after="0" w:line="240" w:lineRule="auto"/>
        <w:ind w:left="2520" w:hanging="36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w:t>
      </w:r>
      <w:r w:rsidRPr="00316EBF">
        <w:rPr>
          <w:rFonts w:ascii="Times New Roman" w:eastAsia="Times New Roman" w:hAnsi="Times New Roman" w:cs="Times New Roman"/>
          <w:sz w:val="20"/>
          <w:szCs w:val="20"/>
        </w:rPr>
        <w:tab/>
        <w:t xml:space="preserve">Subsequent to the award of this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Contract for Professional Services, if the CONSULTANT submits a request for waiver of MBE/WBE/SDVOB participation goals and the Owner denies the request or fails to respond in any way within 20 days of receiving it, or if the CONSULTANT has received a written determination from the Owner that the CONSULTANT is failing or refusing to comply with goals, the CONSULTANT may file a complaint with the Director, Division of Minority and Women's Development in the Department of Economic Development ("Director"),  according to the provisions of Section 316 of  the Executive Law. The complaint must be filed within 20 days of the Owner’s receipt of the request for waiver, if the Owner has not responded in that time, or within 20 days of a notification that the request has been denied by the Owner or within 20 days of receipt of notification from the Owner that the CONSULTANT is failing or refusing to comply with goals.</w:t>
      </w:r>
    </w:p>
    <w:p w14:paraId="514B12ED" w14:textId="77777777" w:rsidR="004B2407" w:rsidRPr="00316EBF" w:rsidRDefault="004B2407" w:rsidP="004B2407">
      <w:pPr>
        <w:overflowPunct w:val="0"/>
        <w:autoSpaceDE w:val="0"/>
        <w:autoSpaceDN w:val="0"/>
        <w:adjustRightInd w:val="0"/>
        <w:spacing w:after="0" w:line="240" w:lineRule="auto"/>
        <w:ind w:left="2880" w:hanging="720"/>
        <w:jc w:val="both"/>
        <w:textAlignment w:val="baseline"/>
        <w:rPr>
          <w:rFonts w:ascii="Times New Roman" w:eastAsia="Times New Roman" w:hAnsi="Times New Roman" w:cs="Times New Roman"/>
          <w:sz w:val="20"/>
          <w:szCs w:val="20"/>
        </w:rPr>
      </w:pPr>
    </w:p>
    <w:p w14:paraId="4821F43A" w14:textId="77777777" w:rsidR="004B2407" w:rsidRPr="00316EBF" w:rsidRDefault="004B2407" w:rsidP="004B2407">
      <w:pPr>
        <w:numPr>
          <w:ilvl w:val="0"/>
          <w:numId w:val="19"/>
        </w:num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If the CONSULTANT fails or refuses to comply with goals for participation by MBEs/WBEs and SDVOBs, as established by this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 xml:space="preserve">Contract for Professional Services, the Owner may file a complaint with the Director pursuant to Section 316 of the Executive Law. </w:t>
      </w:r>
    </w:p>
    <w:p w14:paraId="59A31EA6" w14:textId="77777777" w:rsidR="004B2407" w:rsidRPr="00316EBF" w:rsidRDefault="004B2407" w:rsidP="004B2407">
      <w:pPr>
        <w:overflowPunct w:val="0"/>
        <w:autoSpaceDE w:val="0"/>
        <w:autoSpaceDN w:val="0"/>
        <w:adjustRightInd w:val="0"/>
        <w:spacing w:after="0" w:line="240" w:lineRule="auto"/>
        <w:ind w:left="2520" w:hanging="360"/>
        <w:jc w:val="both"/>
        <w:textAlignment w:val="baseline"/>
        <w:rPr>
          <w:rFonts w:ascii="Times New Roman" w:eastAsia="Times New Roman" w:hAnsi="Times New Roman" w:cs="Times New Roman"/>
          <w:sz w:val="20"/>
          <w:szCs w:val="20"/>
        </w:rPr>
      </w:pPr>
    </w:p>
    <w:p w14:paraId="61DBAE61" w14:textId="77777777" w:rsidR="004B2407" w:rsidRPr="00316EBF" w:rsidRDefault="004B2407" w:rsidP="004B2407">
      <w:pPr>
        <w:numPr>
          <w:ilvl w:val="0"/>
          <w:numId w:val="19"/>
        </w:num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 complaint shall set forth the facts and circumstances giving rise to the complaint together with a demand for relief.</w:t>
      </w:r>
    </w:p>
    <w:p w14:paraId="43BDA48B"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5D5E3226" w14:textId="77777777" w:rsidR="004B2407" w:rsidRPr="00316EBF" w:rsidRDefault="004B2407" w:rsidP="004B2407">
      <w:pPr>
        <w:numPr>
          <w:ilvl w:val="0"/>
          <w:numId w:val="19"/>
        </w:num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The party filing a complaint, whether the CONSULTANT or the Owner, shall deliver a copy to the other party. Both the complaint and the copy shall be delivered by either personal service or by certified mail, return receipt requested.</w:t>
      </w:r>
    </w:p>
    <w:p w14:paraId="01B6CADA"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5C90C803" w14:textId="77777777" w:rsidR="004B2407" w:rsidRPr="00316EBF" w:rsidRDefault="004B2407" w:rsidP="004B2407">
      <w:pPr>
        <w:numPr>
          <w:ilvl w:val="0"/>
          <w:numId w:val="19"/>
        </w:num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Upon receipt of a complaint the Director shall provide the party against whom the complaint has been filed with an opportunity to respond to the complaint.  If within 30 days of receipt of the complaint the Director is unable to resolve the complaint to the satisfaction of the Owner and the CONSULTANT, the complaint shall be referred to the American Arbitration Association for resolution pursuant to Section 316 of the Executive Law and the applicable requirements of Article 75 of the Civil Practice Law and Rules.</w:t>
      </w:r>
    </w:p>
    <w:p w14:paraId="39560B7C"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35037036" w14:textId="77777777" w:rsidR="004B2407" w:rsidRPr="00316EBF" w:rsidRDefault="004B2407" w:rsidP="004B2407">
      <w:pPr>
        <w:numPr>
          <w:ilvl w:val="0"/>
          <w:numId w:val="19"/>
        </w:num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Upon conclusion of the arbitration proceeding, the arbitrator will submit to the Director his or her award regarding the alleged violation of the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Contract for Professional Services or refusal of the Owner to grant a waiver request by the CONSULTANT. The award of the arbitrator with respect to the alleged violation of the Contract or the refusal of the Owner to grant a waiver shall be final and may be vacated or modified only as provided by Article 75 of the Civil Practice Law and Rules.</w:t>
      </w:r>
    </w:p>
    <w:p w14:paraId="5FF48B20"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438A3DB7" w14:textId="77777777" w:rsidR="004B2407" w:rsidRPr="00316EBF" w:rsidRDefault="004B2407" w:rsidP="004B2407">
      <w:pPr>
        <w:numPr>
          <w:ilvl w:val="0"/>
          <w:numId w:val="19"/>
        </w:num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Upon conclusion of the arbitration proceedings and the rendition of an award, the arbitrator will also recommend to the Director a remedy including, if appropriate, the imposition of sanctions, </w:t>
      </w:r>
      <w:proofErr w:type="gramStart"/>
      <w:r w:rsidRPr="00316EBF">
        <w:rPr>
          <w:rFonts w:ascii="Times New Roman" w:eastAsia="Times New Roman" w:hAnsi="Times New Roman" w:cs="Times New Roman"/>
          <w:sz w:val="20"/>
          <w:szCs w:val="20"/>
        </w:rPr>
        <w:t>fines</w:t>
      </w:r>
      <w:proofErr w:type="gramEnd"/>
      <w:r w:rsidRPr="00316EBF">
        <w:rPr>
          <w:rFonts w:ascii="Times New Roman" w:eastAsia="Times New Roman" w:hAnsi="Times New Roman" w:cs="Times New Roman"/>
          <w:sz w:val="20"/>
          <w:szCs w:val="20"/>
        </w:rPr>
        <w:t xml:space="preserve"> or penalties. The Director will either (</w:t>
      </w:r>
      <w:proofErr w:type="spellStart"/>
      <w:r w:rsidRPr="00316EBF">
        <w:rPr>
          <w:rFonts w:ascii="Times New Roman" w:eastAsia="Times New Roman" w:hAnsi="Times New Roman" w:cs="Times New Roman"/>
          <w:sz w:val="20"/>
          <w:szCs w:val="20"/>
        </w:rPr>
        <w:t>i</w:t>
      </w:r>
      <w:proofErr w:type="spellEnd"/>
      <w:r w:rsidRPr="00316EBF">
        <w:rPr>
          <w:rFonts w:ascii="Times New Roman" w:eastAsia="Times New Roman" w:hAnsi="Times New Roman" w:cs="Times New Roman"/>
          <w:sz w:val="20"/>
          <w:szCs w:val="20"/>
        </w:rPr>
        <w:t xml:space="preserve">) adopt the recommendation of the arbitrator; (ii) determine that no sanctions, fines or penalties should be imposed; or (iii) modify the recommendation of the arbitrator, provided that such modification shall not expand upon any sanction recommended or impose any new </w:t>
      </w:r>
      <w:proofErr w:type="gramStart"/>
      <w:r w:rsidRPr="00316EBF">
        <w:rPr>
          <w:rFonts w:ascii="Times New Roman" w:eastAsia="Times New Roman" w:hAnsi="Times New Roman" w:cs="Times New Roman"/>
          <w:sz w:val="20"/>
          <w:szCs w:val="20"/>
        </w:rPr>
        <w:t>sanction, or</w:t>
      </w:r>
      <w:proofErr w:type="gramEnd"/>
      <w:r w:rsidRPr="00316EBF">
        <w:rPr>
          <w:rFonts w:ascii="Times New Roman" w:eastAsia="Times New Roman" w:hAnsi="Times New Roman" w:cs="Times New Roman"/>
          <w:sz w:val="20"/>
          <w:szCs w:val="20"/>
        </w:rPr>
        <w:t xml:space="preserve"> increase the amount of any recommended fine or penalty.</w:t>
      </w:r>
    </w:p>
    <w:p w14:paraId="296E6F52"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0CB16E77" w14:textId="77777777" w:rsidR="004B2407" w:rsidRPr="00316EBF" w:rsidRDefault="004B2407" w:rsidP="004B2407">
      <w:pPr>
        <w:numPr>
          <w:ilvl w:val="0"/>
          <w:numId w:val="19"/>
        </w:num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The Director, within ten days of receipt of the arbitrator's award and recommendations, will issue a determination of such matter and shall cause a copy of such determination to be served upon the respondent by personal service or by certified mail, return receipt requested. The determination of the Director as to the imposition of fines, sanctions, or penalties shall be reviewable pursuant to Article 78 of the Civil Practice Law and Rules.</w:t>
      </w:r>
    </w:p>
    <w:p w14:paraId="0DE77E43"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04E37835" w14:textId="68FB84B4" w:rsidR="004B2407" w:rsidRPr="00316EBF" w:rsidRDefault="004B2407" w:rsidP="004B2407">
      <w:pPr>
        <w:numPr>
          <w:ilvl w:val="0"/>
          <w:numId w:val="19"/>
        </w:num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determination of the Owner or the CONSULTANT to proceed with a complaint shall not preclude the Owner, in its discretion, from pursuing any other remedies which it may have pursuant to law and contract, including withholding from payments to the CONSULTANT the estimated amount of the fines and penalties which may be imposed pursuant to Subparagraphs </w:t>
      </w:r>
      <w:r w:rsidR="00850270" w:rsidRPr="00301D0F">
        <w:rPr>
          <w:rFonts w:ascii="Times New Roman" w:eastAsia="Times New Roman" w:hAnsi="Times New Roman" w:cs="Times New Roman"/>
          <w:sz w:val="20"/>
          <w:szCs w:val="20"/>
        </w:rPr>
        <w:t>17</w:t>
      </w:r>
      <w:r w:rsidRPr="00301D0F">
        <w:rPr>
          <w:rFonts w:ascii="Times New Roman" w:eastAsia="Times New Roman" w:hAnsi="Times New Roman" w:cs="Times New Roman"/>
          <w:sz w:val="20"/>
          <w:szCs w:val="20"/>
        </w:rPr>
        <w:t>.</w:t>
      </w:r>
      <w:r w:rsidR="00850270" w:rsidRPr="00301D0F">
        <w:rPr>
          <w:rFonts w:ascii="Times New Roman" w:eastAsia="Times New Roman" w:hAnsi="Times New Roman" w:cs="Times New Roman"/>
          <w:sz w:val="20"/>
          <w:szCs w:val="20"/>
        </w:rPr>
        <w:t>D</w:t>
      </w:r>
      <w:r w:rsidRPr="00301D0F">
        <w:rPr>
          <w:rFonts w:ascii="Times New Roman" w:eastAsia="Times New Roman" w:hAnsi="Times New Roman" w:cs="Times New Roman"/>
          <w:sz w:val="20"/>
          <w:szCs w:val="20"/>
        </w:rPr>
        <w:t>.</w:t>
      </w:r>
      <w:r w:rsidR="00850270" w:rsidRPr="00301D0F">
        <w:rPr>
          <w:rFonts w:ascii="Times New Roman" w:eastAsia="Times New Roman" w:hAnsi="Times New Roman" w:cs="Times New Roman"/>
          <w:sz w:val="20"/>
          <w:szCs w:val="20"/>
        </w:rPr>
        <w:t xml:space="preserve">1.g </w:t>
      </w:r>
      <w:r w:rsidRPr="00301D0F">
        <w:rPr>
          <w:rFonts w:ascii="Times New Roman" w:eastAsia="Times New Roman" w:hAnsi="Times New Roman" w:cs="Times New Roman"/>
          <w:sz w:val="20"/>
          <w:szCs w:val="20"/>
        </w:rPr>
        <w:t xml:space="preserve">and </w:t>
      </w:r>
      <w:r w:rsidR="00850270" w:rsidRPr="00301D0F">
        <w:rPr>
          <w:rFonts w:ascii="Times New Roman" w:eastAsia="Times New Roman" w:hAnsi="Times New Roman" w:cs="Times New Roman"/>
          <w:sz w:val="20"/>
          <w:szCs w:val="20"/>
        </w:rPr>
        <w:t>17.D.1.h</w:t>
      </w:r>
      <w:r w:rsidRPr="00316EBF">
        <w:rPr>
          <w:rFonts w:ascii="Times New Roman" w:eastAsia="Times New Roman" w:hAnsi="Times New Roman" w:cs="Times New Roman"/>
          <w:sz w:val="20"/>
          <w:szCs w:val="20"/>
        </w:rPr>
        <w:t xml:space="preserve"> of this </w:t>
      </w:r>
      <w:r w:rsidR="00B726E8">
        <w:rPr>
          <w:rFonts w:ascii="Times New Roman" w:eastAsia="Times New Roman" w:hAnsi="Times New Roman" w:cs="Times New Roman"/>
          <w:sz w:val="20"/>
          <w:szCs w:val="20"/>
        </w:rPr>
        <w:t>Contract</w:t>
      </w:r>
      <w:r w:rsidRPr="00316EBF">
        <w:rPr>
          <w:rFonts w:ascii="Times New Roman" w:eastAsia="Times New Roman" w:hAnsi="Times New Roman" w:cs="Times New Roman"/>
          <w:sz w:val="20"/>
          <w:szCs w:val="20"/>
        </w:rPr>
        <w:t>. Said amounts shall be the difference between the planned dollar amount of MBE/WBE, or SDVOB, sub-contract awards and the actual dollar amount of such awards.</w:t>
      </w:r>
    </w:p>
    <w:p w14:paraId="25872EA5"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4E153BEB" w14:textId="1E861017" w:rsidR="004B2407" w:rsidRPr="00316EBF" w:rsidRDefault="004B2407" w:rsidP="004B2407">
      <w:pPr>
        <w:numPr>
          <w:ilvl w:val="0"/>
          <w:numId w:val="19"/>
        </w:numPr>
        <w:overflowPunct w:val="0"/>
        <w:autoSpaceDE w:val="0"/>
        <w:autoSpaceDN w:val="0"/>
        <w:adjustRightInd w:val="0"/>
        <w:spacing w:after="0" w:line="240" w:lineRule="auto"/>
        <w:ind w:left="25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In lieu of the complaint procedures set forth in paragraphs</w:t>
      </w:r>
      <w:r w:rsidR="00850270">
        <w:rPr>
          <w:rFonts w:ascii="Times New Roman" w:eastAsia="Times New Roman" w:hAnsi="Times New Roman" w:cs="Times New Roman"/>
          <w:sz w:val="20"/>
          <w:szCs w:val="20"/>
        </w:rPr>
        <w:t xml:space="preserve"> </w:t>
      </w:r>
      <w:r w:rsidRPr="00316EBF">
        <w:rPr>
          <w:rFonts w:ascii="Times New Roman" w:eastAsia="Times New Roman" w:hAnsi="Times New Roman" w:cs="Times New Roman"/>
          <w:sz w:val="20"/>
          <w:szCs w:val="20"/>
        </w:rPr>
        <w:t>this Article, if the Owner determines that the CONSULTANT willfully and intentionally fails to comply with the requirements of this Article, the CONSULTANT shall be obligated to pay to the Owner liquidated damages in an amount not to exceed two hundred thousand dollars ($200,000) to compensate the Owner for estimated expenses that would otherwise be incurred by the Owner to enforce the provisions of this Article and Article 15-A and 17B of the Executive Law, including enforcement proceedings against the CONSULTANT pursuant to Section 316 of the Executive Law. The CONSULTANT shall pay such liquidated damages to the Owner within sixty (60) days after they are assessed by the Owner unless prior to the expiration of such sixtieth day, the CONSULTANT shall file a complaint with the Director pursuant to Section 316 of the Executive Law.</w:t>
      </w:r>
    </w:p>
    <w:p w14:paraId="1FA88741"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F599D22"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b/>
          <w:sz w:val="20"/>
          <w:szCs w:val="20"/>
        </w:rPr>
      </w:pPr>
      <w:r w:rsidRPr="00316EBF">
        <w:rPr>
          <w:rFonts w:ascii="Times New Roman" w:eastAsia="Times New Roman" w:hAnsi="Times New Roman" w:cs="Times New Roman"/>
          <w:b/>
          <w:sz w:val="20"/>
          <w:szCs w:val="20"/>
        </w:rPr>
        <w:t>7)</w:t>
      </w:r>
      <w:r w:rsidRPr="00316EBF">
        <w:rPr>
          <w:rFonts w:ascii="Times New Roman" w:eastAsia="Times New Roman" w:hAnsi="Times New Roman" w:cs="Times New Roman"/>
          <w:b/>
          <w:sz w:val="20"/>
          <w:szCs w:val="20"/>
        </w:rPr>
        <w:tab/>
        <w:t>Subcontracts</w:t>
      </w:r>
    </w:p>
    <w:p w14:paraId="4BEDF6FF"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3295FB8"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CONSULTANT will include the provisions of Paragraphs </w:t>
      </w:r>
      <w:r w:rsidRPr="00301D0F">
        <w:rPr>
          <w:rFonts w:ascii="Times New Roman" w:eastAsia="Times New Roman" w:hAnsi="Times New Roman" w:cs="Times New Roman"/>
          <w:sz w:val="20"/>
          <w:szCs w:val="20"/>
        </w:rPr>
        <w:t>11.4 and 11.7</w:t>
      </w:r>
      <w:r w:rsidRPr="00316EBF">
        <w:rPr>
          <w:rFonts w:ascii="Times New Roman" w:eastAsia="Times New Roman" w:hAnsi="Times New Roman" w:cs="Times New Roman"/>
          <w:sz w:val="20"/>
          <w:szCs w:val="20"/>
        </w:rPr>
        <w:t xml:space="preserve"> above in every subcontract, in such manner that such provisions will be binding upon the sub-consultant as to work in connection with this </w:t>
      </w:r>
      <w:r>
        <w:rPr>
          <w:rFonts w:ascii="Times New Roman" w:eastAsia="Times New Roman" w:hAnsi="Times New Roman" w:cs="Times New Roman"/>
          <w:sz w:val="20"/>
          <w:szCs w:val="20"/>
        </w:rPr>
        <w:t xml:space="preserve">Term </w:t>
      </w:r>
      <w:r w:rsidRPr="00316EBF">
        <w:rPr>
          <w:rFonts w:ascii="Times New Roman" w:eastAsia="Times New Roman" w:hAnsi="Times New Roman" w:cs="Times New Roman"/>
          <w:sz w:val="20"/>
          <w:szCs w:val="20"/>
        </w:rPr>
        <w:t>Contract for Professional Services.</w:t>
      </w:r>
    </w:p>
    <w:p w14:paraId="6549C978"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p>
    <w:p w14:paraId="5AC2E034"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b/>
          <w:sz w:val="20"/>
          <w:szCs w:val="20"/>
        </w:rPr>
      </w:pPr>
      <w:r w:rsidRPr="00316EBF">
        <w:rPr>
          <w:rFonts w:ascii="Times New Roman" w:eastAsia="Times New Roman" w:hAnsi="Times New Roman" w:cs="Times New Roman"/>
          <w:b/>
          <w:sz w:val="20"/>
          <w:szCs w:val="20"/>
        </w:rPr>
        <w:t>8)</w:t>
      </w:r>
      <w:r w:rsidRPr="00316EBF">
        <w:rPr>
          <w:rFonts w:ascii="Times New Roman" w:eastAsia="Times New Roman" w:hAnsi="Times New Roman" w:cs="Times New Roman"/>
          <w:b/>
          <w:sz w:val="20"/>
          <w:szCs w:val="20"/>
        </w:rPr>
        <w:tab/>
        <w:t>Forms</w:t>
      </w:r>
    </w:p>
    <w:p w14:paraId="0120130C"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p>
    <w:p w14:paraId="468752E7" w14:textId="77777777" w:rsidR="004B2407" w:rsidRPr="00316EBF" w:rsidRDefault="004B2407" w:rsidP="004B2407">
      <w:pPr>
        <w:overflowPunct w:val="0"/>
        <w:autoSpaceDE w:val="0"/>
        <w:autoSpaceDN w:val="0"/>
        <w:adjustRightInd w:val="0"/>
        <w:spacing w:after="0" w:line="240" w:lineRule="auto"/>
        <w:ind w:left="216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following forms are to be used in submitting Affirmative Action Plans and are hereby made a part of this Contract: The forms and instructions can be found at </w:t>
      </w:r>
      <w:hyperlink r:id="rId31" w:history="1">
        <w:r w:rsidRPr="00316EBF">
          <w:rPr>
            <w:rFonts w:ascii="Times New Roman" w:eastAsia="Times New Roman" w:hAnsi="Times New Roman" w:cs="Times New Roman"/>
            <w:sz w:val="20"/>
            <w:szCs w:val="20"/>
            <w:u w:val="single"/>
          </w:rPr>
          <w:t>http://www.dasny.org/MWSBEs</w:t>
        </w:r>
      </w:hyperlink>
      <w:r w:rsidRPr="00316EBF">
        <w:rPr>
          <w:rFonts w:ascii="Times New Roman" w:eastAsia="Times New Roman" w:hAnsi="Times New Roman" w:cs="Times New Roman"/>
          <w:sz w:val="20"/>
          <w:szCs w:val="20"/>
        </w:rPr>
        <w:t>.</w:t>
      </w:r>
    </w:p>
    <w:p w14:paraId="508453D1" w14:textId="77777777" w:rsidR="004B2407" w:rsidRPr="00316EBF" w:rsidRDefault="004B2407" w:rsidP="004B2407">
      <w:pPr>
        <w:overflowPunct w:val="0"/>
        <w:autoSpaceDE w:val="0"/>
        <w:autoSpaceDN w:val="0"/>
        <w:adjustRightInd w:val="0"/>
        <w:spacing w:after="0" w:line="240" w:lineRule="auto"/>
        <w:ind w:right="720"/>
        <w:jc w:val="both"/>
        <w:textAlignment w:val="baseline"/>
        <w:rPr>
          <w:rFonts w:ascii="Times New Roman" w:eastAsia="Times New Roman" w:hAnsi="Times New Roman" w:cs="Times New Roman"/>
          <w:sz w:val="20"/>
          <w:szCs w:val="20"/>
        </w:rPr>
      </w:pPr>
    </w:p>
    <w:p w14:paraId="7F904D71" w14:textId="77777777" w:rsidR="004B2407" w:rsidRPr="00316EBF" w:rsidRDefault="004B2407" w:rsidP="004B2407">
      <w:pPr>
        <w:widowControl w:val="0"/>
        <w:numPr>
          <w:ilvl w:val="0"/>
          <w:numId w:val="20"/>
        </w:numPr>
        <w:overflowPunct w:val="0"/>
        <w:autoSpaceDE w:val="0"/>
        <w:autoSpaceDN w:val="0"/>
        <w:adjustRightInd w:val="0"/>
        <w:snapToGrid w:val="0"/>
        <w:spacing w:after="0" w:line="240" w:lineRule="auto"/>
        <w:ind w:left="2520"/>
        <w:contextualSpacing/>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b/>
          <w:sz w:val="20"/>
          <w:szCs w:val="20"/>
        </w:rPr>
        <w:t>Statewide Utilization Management Plan:</w:t>
      </w:r>
      <w:r w:rsidRPr="00316EBF">
        <w:rPr>
          <w:rFonts w:ascii="Times New Roman" w:eastAsia="Times New Roman" w:hAnsi="Times New Roman" w:cs="Times New Roman"/>
          <w:sz w:val="20"/>
          <w:szCs w:val="20"/>
        </w:rPr>
        <w:t xml:space="preserve"> the CONSULTANT shall submit to the Owner a Utilization Plan via the New York State (NYS) Contract System within 10 days after the date of the letter of intent.  If the MBE/WBE/SDVOB goals are not met, a justification statement should be provided in step 3 of the submittal in the NYS Contract System. Additional documentation of good faith efforts may be required upon review by DASNY.</w:t>
      </w:r>
    </w:p>
    <w:p w14:paraId="5DF7E40E" w14:textId="77777777" w:rsidR="004B2407" w:rsidRPr="00316EBF" w:rsidRDefault="004B2407" w:rsidP="004B2407">
      <w:pPr>
        <w:widowControl w:val="0"/>
        <w:snapToGrid w:val="0"/>
        <w:spacing w:after="0" w:line="240" w:lineRule="auto"/>
        <w:ind w:left="2520"/>
        <w:contextualSpacing/>
        <w:jc w:val="both"/>
        <w:rPr>
          <w:rFonts w:ascii="Times New Roman" w:eastAsia="Times New Roman" w:hAnsi="Times New Roman" w:cs="Times New Roman"/>
          <w:sz w:val="20"/>
          <w:szCs w:val="20"/>
        </w:rPr>
      </w:pPr>
    </w:p>
    <w:p w14:paraId="09F4DE9B" w14:textId="77777777" w:rsidR="004B2407" w:rsidRPr="00316EBF" w:rsidRDefault="004B2407" w:rsidP="004B2407">
      <w:pPr>
        <w:widowControl w:val="0"/>
        <w:numPr>
          <w:ilvl w:val="0"/>
          <w:numId w:val="20"/>
        </w:numPr>
        <w:overflowPunct w:val="0"/>
        <w:autoSpaceDE w:val="0"/>
        <w:autoSpaceDN w:val="0"/>
        <w:adjustRightInd w:val="0"/>
        <w:snapToGrid w:val="0"/>
        <w:spacing w:after="0" w:line="240" w:lineRule="auto"/>
        <w:ind w:left="2520"/>
        <w:contextualSpacing/>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b/>
          <w:sz w:val="20"/>
          <w:szCs w:val="20"/>
        </w:rPr>
        <w:t>Utilization Plan Cover Sheet:</w:t>
      </w:r>
      <w:r w:rsidRPr="00316EBF">
        <w:rPr>
          <w:rFonts w:ascii="Times New Roman" w:eastAsia="Times New Roman" w:hAnsi="Times New Roman" w:cs="Times New Roman"/>
          <w:sz w:val="20"/>
          <w:szCs w:val="20"/>
        </w:rPr>
        <w:t xml:space="preserve">  the CONSULTANT shall submit to the Owner the original signed and notarized Utilization Plan Cover Sheet along with a printed copy of the approved Utilization Plan from the NYS Contract System.  The signed cover sheet must be received by DASNY Opportunity Programs Group before the </w:t>
      </w:r>
      <w:proofErr w:type="gramStart"/>
      <w:r w:rsidRPr="00316EBF">
        <w:rPr>
          <w:rFonts w:ascii="Times New Roman" w:eastAsia="Times New Roman" w:hAnsi="Times New Roman" w:cs="Times New Roman"/>
          <w:sz w:val="20"/>
          <w:szCs w:val="20"/>
        </w:rPr>
        <w:t>contract</w:t>
      </w:r>
      <w:proofErr w:type="gramEnd"/>
      <w:r w:rsidRPr="00316EBF">
        <w:rPr>
          <w:rFonts w:ascii="Times New Roman" w:eastAsia="Times New Roman" w:hAnsi="Times New Roman" w:cs="Times New Roman"/>
          <w:sz w:val="20"/>
          <w:szCs w:val="20"/>
        </w:rPr>
        <w:t xml:space="preserve"> or any work authorization is issued.</w:t>
      </w:r>
    </w:p>
    <w:p w14:paraId="120C9AE8"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b/>
          <w:sz w:val="20"/>
          <w:szCs w:val="20"/>
        </w:rPr>
      </w:pPr>
    </w:p>
    <w:p w14:paraId="089F6B69" w14:textId="77777777" w:rsidR="004B2407" w:rsidRPr="00316EBF" w:rsidRDefault="004B2407" w:rsidP="004B2407">
      <w:pPr>
        <w:widowControl w:val="0"/>
        <w:numPr>
          <w:ilvl w:val="0"/>
          <w:numId w:val="20"/>
        </w:numPr>
        <w:overflowPunct w:val="0"/>
        <w:autoSpaceDE w:val="0"/>
        <w:autoSpaceDN w:val="0"/>
        <w:adjustRightInd w:val="0"/>
        <w:snapToGrid w:val="0"/>
        <w:spacing w:after="0" w:line="240" w:lineRule="auto"/>
        <w:ind w:left="2520"/>
        <w:contextualSpacing/>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b/>
          <w:sz w:val="20"/>
          <w:szCs w:val="20"/>
        </w:rPr>
        <w:t>Compliance Report:</w:t>
      </w:r>
      <w:r w:rsidRPr="00316EBF">
        <w:rPr>
          <w:rFonts w:ascii="Times New Roman" w:eastAsia="Times New Roman" w:hAnsi="Times New Roman" w:cs="Times New Roman"/>
          <w:sz w:val="20"/>
          <w:szCs w:val="20"/>
        </w:rPr>
        <w:t xml:space="preserve"> the CONSULTANT shall submit a completed, updated report with each Application for Payment request for each individual work authorization.</w:t>
      </w:r>
    </w:p>
    <w:p w14:paraId="66E8464D"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b/>
          <w:sz w:val="20"/>
          <w:szCs w:val="20"/>
        </w:rPr>
      </w:pPr>
    </w:p>
    <w:p w14:paraId="77DDE9C9" w14:textId="77777777" w:rsidR="004B2407" w:rsidRPr="00316EBF" w:rsidRDefault="004B2407" w:rsidP="004B2407">
      <w:pPr>
        <w:widowControl w:val="0"/>
        <w:numPr>
          <w:ilvl w:val="0"/>
          <w:numId w:val="20"/>
        </w:numPr>
        <w:overflowPunct w:val="0"/>
        <w:autoSpaceDE w:val="0"/>
        <w:autoSpaceDN w:val="0"/>
        <w:adjustRightInd w:val="0"/>
        <w:snapToGrid w:val="0"/>
        <w:spacing w:after="0" w:line="240" w:lineRule="auto"/>
        <w:ind w:left="2520"/>
        <w:contextualSpacing/>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b/>
          <w:sz w:val="20"/>
          <w:szCs w:val="20"/>
        </w:rPr>
        <w:t>Quarterly Work Force Utilization Report:</w:t>
      </w:r>
      <w:r w:rsidRPr="00316EBF">
        <w:rPr>
          <w:rFonts w:ascii="Times New Roman" w:eastAsia="Times New Roman" w:hAnsi="Times New Roman" w:cs="Times New Roman"/>
          <w:sz w:val="20"/>
          <w:szCs w:val="20"/>
        </w:rPr>
        <w:t xml:space="preserve"> the CONSULTANT shall submit to the Owner an updated report each quarter during the life of the Contract for themselves and for each sub-consultant.</w:t>
      </w:r>
    </w:p>
    <w:p w14:paraId="175EC0DA"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b/>
          <w:sz w:val="20"/>
          <w:szCs w:val="20"/>
        </w:rPr>
      </w:pPr>
    </w:p>
    <w:p w14:paraId="2919365A" w14:textId="77777777" w:rsidR="004B2407" w:rsidRPr="00316EBF" w:rsidRDefault="004B2407" w:rsidP="004B2407">
      <w:pPr>
        <w:widowControl w:val="0"/>
        <w:numPr>
          <w:ilvl w:val="0"/>
          <w:numId w:val="20"/>
        </w:numPr>
        <w:overflowPunct w:val="0"/>
        <w:autoSpaceDE w:val="0"/>
        <w:autoSpaceDN w:val="0"/>
        <w:adjustRightInd w:val="0"/>
        <w:snapToGrid w:val="0"/>
        <w:spacing w:after="0" w:line="240" w:lineRule="auto"/>
        <w:ind w:left="2520"/>
        <w:contextualSpacing/>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b/>
          <w:sz w:val="20"/>
          <w:szCs w:val="20"/>
        </w:rPr>
        <w:t xml:space="preserve">Permanent Employee Distribution Form: </w:t>
      </w:r>
      <w:r w:rsidRPr="00316EBF">
        <w:rPr>
          <w:rFonts w:ascii="Times New Roman" w:eastAsia="Times New Roman" w:hAnsi="Times New Roman" w:cs="Times New Roman"/>
          <w:sz w:val="20"/>
          <w:szCs w:val="20"/>
        </w:rPr>
        <w:t>the CONSULTANT shall submit to the Owner one completed form prior to the initial contract award. The form is not needed for each separate work authorization.</w:t>
      </w:r>
    </w:p>
    <w:p w14:paraId="4746D54A"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b/>
          <w:snapToGrid w:val="0"/>
          <w:sz w:val="20"/>
          <w:szCs w:val="20"/>
        </w:rPr>
      </w:pPr>
    </w:p>
    <w:p w14:paraId="03715360" w14:textId="77777777" w:rsidR="004B2407" w:rsidRPr="00316EBF" w:rsidRDefault="004B2407" w:rsidP="004B2407">
      <w:pPr>
        <w:widowControl w:val="0"/>
        <w:numPr>
          <w:ilvl w:val="0"/>
          <w:numId w:val="20"/>
        </w:numPr>
        <w:overflowPunct w:val="0"/>
        <w:autoSpaceDE w:val="0"/>
        <w:autoSpaceDN w:val="0"/>
        <w:adjustRightInd w:val="0"/>
        <w:snapToGrid w:val="0"/>
        <w:spacing w:after="0" w:line="240" w:lineRule="auto"/>
        <w:ind w:left="2520"/>
        <w:contextualSpacing/>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b/>
          <w:snapToGrid w:val="0"/>
          <w:sz w:val="20"/>
          <w:szCs w:val="20"/>
        </w:rPr>
        <w:t xml:space="preserve">Standard Equal Employee Opportunity Policy Statement:  </w:t>
      </w:r>
      <w:r w:rsidRPr="00316EBF">
        <w:rPr>
          <w:rFonts w:ascii="Times New Roman" w:eastAsia="Times New Roman" w:hAnsi="Times New Roman" w:cs="Times New Roman"/>
          <w:snapToGrid w:val="0"/>
          <w:sz w:val="20"/>
          <w:szCs w:val="20"/>
        </w:rPr>
        <w:t xml:space="preserve">the </w:t>
      </w:r>
      <w:r w:rsidRPr="00316EBF">
        <w:rPr>
          <w:rFonts w:ascii="Times New Roman" w:eastAsia="Times New Roman" w:hAnsi="Times New Roman" w:cs="Times New Roman"/>
          <w:sz w:val="20"/>
          <w:szCs w:val="20"/>
        </w:rPr>
        <w:t>CONSULTANT</w:t>
      </w:r>
      <w:r w:rsidRPr="00316EBF">
        <w:rPr>
          <w:rFonts w:ascii="Times New Roman" w:eastAsia="Times New Roman" w:hAnsi="Times New Roman" w:cs="Times New Roman"/>
          <w:snapToGrid w:val="0"/>
          <w:sz w:val="20"/>
          <w:szCs w:val="20"/>
        </w:rPr>
        <w:t xml:space="preserve"> shall submit to the Owner one completed form prior to the initial contract award. The form is not needed for each separate work authorization.</w:t>
      </w:r>
    </w:p>
    <w:p w14:paraId="2D983509" w14:textId="77777777" w:rsidR="004B2407" w:rsidRPr="000B457D"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p>
    <w:p w14:paraId="433765B9"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112" w:name="_Toc459607862"/>
      <w:bookmarkStart w:id="113" w:name="_Toc113081346"/>
      <w:bookmarkStart w:id="114" w:name="_Toc353354312"/>
      <w:bookmarkStart w:id="115" w:name="_Hlk42197277"/>
      <w:r w:rsidRPr="00316EBF">
        <w:rPr>
          <w:rFonts w:ascii="Times New Roman" w:eastAsia="Times New Roman" w:hAnsi="Times New Roman" w:cs="Times New Roman"/>
          <w:b/>
          <w:sz w:val="20"/>
          <w:szCs w:val="20"/>
        </w:rPr>
        <w:t>18.</w:t>
      </w:r>
      <w:r w:rsidRPr="00316EBF">
        <w:rPr>
          <w:rFonts w:ascii="Times New Roman" w:eastAsia="Times New Roman" w:hAnsi="Times New Roman" w:cs="Times New Roman"/>
          <w:b/>
          <w:sz w:val="20"/>
          <w:szCs w:val="20"/>
        </w:rPr>
        <w:tab/>
      </w:r>
      <w:bookmarkEnd w:id="112"/>
      <w:bookmarkEnd w:id="113"/>
      <w:r w:rsidRPr="00316EBF">
        <w:rPr>
          <w:rFonts w:ascii="Times New Roman" w:eastAsia="Times New Roman" w:hAnsi="Times New Roman" w:cs="Times New Roman"/>
          <w:b/>
          <w:sz w:val="20"/>
          <w:szCs w:val="20"/>
          <w:u w:val="single"/>
        </w:rPr>
        <w:t>NYS VENDOR RESPONSIBILITY QUESTIONNAIRE</w:t>
      </w:r>
      <w:bookmarkEnd w:id="114"/>
      <w:r w:rsidRPr="00316EBF">
        <w:rPr>
          <w:rFonts w:ascii="Times New Roman" w:eastAsia="Times New Roman" w:hAnsi="Times New Roman" w:cs="Times New Roman"/>
          <w:b/>
          <w:sz w:val="20"/>
          <w:szCs w:val="20"/>
          <w:u w:val="single"/>
        </w:rPr>
        <w:t xml:space="preserve"> AND CONTINUING INTEGRITY</w:t>
      </w:r>
    </w:p>
    <w:p w14:paraId="3F4640AD"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52BF7DB"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w:t>
      </w:r>
      <w:r w:rsidRPr="00316EBF">
        <w:rPr>
          <w:rFonts w:ascii="Times New Roman" w:eastAsia="Times New Roman" w:hAnsi="Times New Roman" w:cs="Times New Roman"/>
          <w:sz w:val="20"/>
          <w:szCs w:val="20"/>
        </w:rPr>
        <w:tab/>
      </w:r>
      <w:proofErr w:type="gramStart"/>
      <w:r w:rsidRPr="00316EBF">
        <w:rPr>
          <w:rFonts w:ascii="Times New Roman" w:eastAsia="Times New Roman" w:hAnsi="Times New Roman" w:cs="Times New Roman"/>
          <w:sz w:val="20"/>
          <w:szCs w:val="20"/>
        </w:rPr>
        <w:t>In order to</w:t>
      </w:r>
      <w:proofErr w:type="gramEnd"/>
      <w:r w:rsidRPr="00316EBF">
        <w:rPr>
          <w:rFonts w:ascii="Times New Roman" w:eastAsia="Times New Roman" w:hAnsi="Times New Roman" w:cs="Times New Roman"/>
          <w:sz w:val="20"/>
          <w:szCs w:val="20"/>
        </w:rPr>
        <w:t xml:space="preserve"> assist the OWNER in determining the responsibility and reliability of the vendor selected for the Contract and to effectuate the directives of Executive Order No. 125, the Council of Contracting Agencies has adopted procedures to collect and exchange relevant information among Contracting Agencies.</w:t>
      </w:r>
    </w:p>
    <w:p w14:paraId="02D03938"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092FD6B7"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B.</w:t>
      </w:r>
      <w:r w:rsidRPr="00316EBF">
        <w:rPr>
          <w:rFonts w:ascii="Times New Roman" w:eastAsia="Times New Roman" w:hAnsi="Times New Roman" w:cs="Times New Roman"/>
          <w:sz w:val="20"/>
          <w:szCs w:val="20"/>
        </w:rPr>
        <w:tab/>
        <w:t xml:space="preserve">When directed by the OWNER, prior to the award of any Contract valued at $10,000 or more, the CONSULTANT shall, within ten days following either oral or written notice that it must comply, submit evidence of a duly executed NYS Vendor Responsibility Questionnaire (VRQ) to the OWNER. </w:t>
      </w:r>
    </w:p>
    <w:p w14:paraId="0B4CD4E5"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p>
    <w:p w14:paraId="1D901852"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OWNER </w:t>
      </w:r>
      <w:r w:rsidRPr="00316EBF">
        <w:rPr>
          <w:rFonts w:ascii="Times New Roman" w:eastAsia="Times New Roman" w:hAnsi="Times New Roman" w:cs="Times New Roman"/>
          <w:sz w:val="20"/>
          <w:szCs w:val="20"/>
        </w:rPr>
        <w:t xml:space="preserve">requires the CONSULTANT to file the VRQ online via the New York State </w:t>
      </w:r>
      <w:proofErr w:type="spellStart"/>
      <w:r w:rsidRPr="00316EBF">
        <w:rPr>
          <w:rFonts w:ascii="Times New Roman" w:eastAsia="Times New Roman" w:hAnsi="Times New Roman" w:cs="Times New Roman"/>
          <w:sz w:val="20"/>
          <w:szCs w:val="20"/>
        </w:rPr>
        <w:t>VendRep</w:t>
      </w:r>
      <w:proofErr w:type="spellEnd"/>
      <w:r w:rsidRPr="00316EBF">
        <w:rPr>
          <w:rFonts w:ascii="Times New Roman" w:eastAsia="Times New Roman" w:hAnsi="Times New Roman" w:cs="Times New Roman"/>
          <w:sz w:val="20"/>
          <w:szCs w:val="20"/>
        </w:rPr>
        <w:t xml:space="preserve"> System (the “System”) and submit a copy of the certification page to the Owner. To enroll in and use the System, see the System Instructions at </w:t>
      </w:r>
      <w:hyperlink r:id="rId32" w:history="1">
        <w:r w:rsidRPr="00316EBF">
          <w:rPr>
            <w:rFonts w:ascii="Times New Roman" w:eastAsia="Times New Roman" w:hAnsi="Times New Roman" w:cs="Times New Roman"/>
            <w:color w:val="0000FF"/>
            <w:sz w:val="20"/>
            <w:szCs w:val="20"/>
            <w:u w:val="single"/>
          </w:rPr>
          <w:t>http://www.osc.state.ny.us/vendrep/vendor_index.htm</w:t>
        </w:r>
      </w:hyperlink>
      <w:r w:rsidRPr="00316EBF">
        <w:rPr>
          <w:rFonts w:ascii="Times New Roman" w:eastAsia="Times New Roman" w:hAnsi="Times New Roman" w:cs="Times New Roman"/>
          <w:sz w:val="20"/>
          <w:szCs w:val="20"/>
        </w:rPr>
        <w:t xml:space="preserve"> or go directly to the </w:t>
      </w:r>
      <w:proofErr w:type="spellStart"/>
      <w:r w:rsidRPr="00316EBF">
        <w:rPr>
          <w:rFonts w:ascii="Times New Roman" w:eastAsia="Times New Roman" w:hAnsi="Times New Roman" w:cs="Times New Roman"/>
          <w:sz w:val="20"/>
          <w:szCs w:val="20"/>
        </w:rPr>
        <w:t>VendRep</w:t>
      </w:r>
      <w:proofErr w:type="spellEnd"/>
      <w:r w:rsidRPr="00316EBF">
        <w:rPr>
          <w:rFonts w:ascii="Times New Roman" w:eastAsia="Times New Roman" w:hAnsi="Times New Roman" w:cs="Times New Roman"/>
          <w:sz w:val="20"/>
          <w:szCs w:val="20"/>
        </w:rPr>
        <w:t xml:space="preserve"> System online at  </w:t>
      </w:r>
      <w:hyperlink r:id="rId33" w:history="1">
        <w:r w:rsidRPr="00316EBF">
          <w:rPr>
            <w:rFonts w:ascii="Times New Roman" w:eastAsia="Times New Roman" w:hAnsi="Times New Roman" w:cs="Times New Roman"/>
            <w:color w:val="0000FF"/>
            <w:sz w:val="20"/>
            <w:szCs w:val="20"/>
            <w:u w:val="single"/>
          </w:rPr>
          <w:t>https://portal.osc.state.ny.us</w:t>
        </w:r>
      </w:hyperlink>
      <w:r w:rsidRPr="00316EBF">
        <w:rPr>
          <w:rFonts w:ascii="Times New Roman" w:eastAsia="Times New Roman" w:hAnsi="Times New Roman" w:cs="Times New Roman"/>
          <w:sz w:val="20"/>
          <w:szCs w:val="20"/>
        </w:rPr>
        <w:t xml:space="preserve">.  The CONSULTANT must provide their New York State Vendor Identification Number when enrolling.  To request assignment of a Vendor ID or for System assistance, contact the Office of the State Comptroller’s (“OSC”) Help Desk at 866-370-4672 or 518- 408-4672 or by email at </w:t>
      </w:r>
      <w:hyperlink r:id="rId34" w:history="1">
        <w:r w:rsidRPr="00316EBF">
          <w:rPr>
            <w:rFonts w:ascii="Times New Roman" w:eastAsia="Times New Roman" w:hAnsi="Times New Roman" w:cs="Times New Roman"/>
            <w:color w:val="0000FF"/>
            <w:sz w:val="20"/>
            <w:szCs w:val="20"/>
            <w:u w:val="single"/>
          </w:rPr>
          <w:t>ciohelpdesk@osc.state.ny.us</w:t>
        </w:r>
      </w:hyperlink>
      <w:r w:rsidRPr="00316EBF">
        <w:rPr>
          <w:rFonts w:ascii="Times New Roman" w:eastAsia="Times New Roman" w:hAnsi="Times New Roman" w:cs="Times New Roman"/>
          <w:sz w:val="20"/>
          <w:szCs w:val="20"/>
        </w:rPr>
        <w:t xml:space="preserve">.  </w:t>
      </w:r>
    </w:p>
    <w:p w14:paraId="3C01C2C8"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p>
    <w:p w14:paraId="2A9A400F"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C.</w:t>
      </w:r>
      <w:r w:rsidRPr="00316EBF">
        <w:rPr>
          <w:rFonts w:ascii="Times New Roman" w:eastAsia="Times New Roman" w:hAnsi="Times New Roman" w:cs="Times New Roman"/>
          <w:sz w:val="20"/>
          <w:szCs w:val="20"/>
        </w:rPr>
        <w:tab/>
        <w:t>The information contained in the NYS Vendor Responsibility Questionnaire will serve as an informational resource to aid the OWNER in making an award determination.</w:t>
      </w:r>
    </w:p>
    <w:p w14:paraId="7A984B46"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3F8CB5BD"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D.</w:t>
      </w:r>
      <w:r w:rsidRPr="00316EBF">
        <w:rPr>
          <w:rFonts w:ascii="Times New Roman" w:eastAsia="Times New Roman" w:hAnsi="Times New Roman" w:cs="Times New Roman"/>
          <w:sz w:val="20"/>
          <w:szCs w:val="20"/>
        </w:rPr>
        <w:tab/>
        <w:t xml:space="preserve">The CONSULTANT </w:t>
      </w:r>
      <w:proofErr w:type="gramStart"/>
      <w:r w:rsidRPr="00316EBF">
        <w:rPr>
          <w:rFonts w:ascii="Times New Roman" w:eastAsia="Times New Roman" w:hAnsi="Times New Roman" w:cs="Times New Roman"/>
          <w:sz w:val="20"/>
          <w:szCs w:val="20"/>
        </w:rPr>
        <w:t>shall at all times</w:t>
      </w:r>
      <w:proofErr w:type="gramEnd"/>
      <w:r w:rsidRPr="00316EBF">
        <w:rPr>
          <w:rFonts w:ascii="Times New Roman" w:eastAsia="Times New Roman" w:hAnsi="Times New Roman" w:cs="Times New Roman"/>
          <w:sz w:val="20"/>
          <w:szCs w:val="20"/>
        </w:rPr>
        <w:t xml:space="preserve"> during the Contract term remain responsive and responsible.  The CONSULTANT shall also </w:t>
      </w:r>
      <w:proofErr w:type="gramStart"/>
      <w:r w:rsidRPr="00316EBF">
        <w:rPr>
          <w:rFonts w:ascii="Times New Roman" w:eastAsia="Times New Roman" w:hAnsi="Times New Roman" w:cs="Times New Roman"/>
          <w:sz w:val="20"/>
          <w:szCs w:val="20"/>
        </w:rPr>
        <w:t>monitor each subconsultant or subcontractor for responsiveness and responsibility at all times</w:t>
      </w:r>
      <w:proofErr w:type="gramEnd"/>
      <w:r w:rsidRPr="00316EBF">
        <w:rPr>
          <w:rFonts w:ascii="Times New Roman" w:eastAsia="Times New Roman" w:hAnsi="Times New Roman" w:cs="Times New Roman"/>
          <w:sz w:val="20"/>
          <w:szCs w:val="20"/>
        </w:rPr>
        <w:t xml:space="preserve"> during the Contract term the CONSULTANT agrees, if requested by the President of the Owner or his or her designee, to present evidence of its continuing legal authority to do business in New York State, integrity, experience, ability, prior performance, and organizational and financial capacity. The CONSULTANT shall immediately notify Owner of any material or adverse information pertaining to the CONSULTANT or any Subconsultant, regardless of tier.  </w:t>
      </w:r>
    </w:p>
    <w:p w14:paraId="1424F080"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682B13FF"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E. </w:t>
      </w:r>
      <w:r w:rsidRPr="00316EBF">
        <w:rPr>
          <w:rFonts w:ascii="Times New Roman" w:eastAsia="Times New Roman" w:hAnsi="Times New Roman" w:cs="Times New Roman"/>
          <w:sz w:val="20"/>
          <w:szCs w:val="20"/>
        </w:rPr>
        <w:tab/>
        <w:t>The President of the Owner or his or her designee, in his or her sole discretion, reserves the right to suspend any or all activities under this Contract, at any time, when he or she discovers information that calls in to question the responsibility of the CONSULTANT. In the event of such suspension, the CONSULTANT will be given written notice outlining the particulars of such suspension. Upon issuance of such notice, the CONSULTANT shall comply with the terms of the suspension order. Contract activity may resume at such time as the President of the Owner or his or her designee issues a written notice authorizing a resumption of performance under the Contract.</w:t>
      </w:r>
    </w:p>
    <w:p w14:paraId="57AB1200"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58DE6736"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F.</w:t>
      </w:r>
      <w:r w:rsidRPr="00316EBF">
        <w:rPr>
          <w:rFonts w:ascii="Times New Roman" w:eastAsia="Times New Roman" w:hAnsi="Times New Roman" w:cs="Times New Roman"/>
          <w:sz w:val="20"/>
          <w:szCs w:val="20"/>
        </w:rPr>
        <w:tab/>
        <w:t>Notwithstanding any other provision of this Contract, upon written notice to the CONSULTANT, and a reasonable opportunity to be heard with the appropriate Owner officials or staff, the Contract may be terminated by the President of the Owner or his or her designee at the CONSULTANT’s expense where the CONSULTANT is determined by the President of the Owner or his or her designee to be non-responsible. In such event, the President of the Owner or his or her designee may complete the contractual requirements in any manner he or she may deem advisable and pursue available legal or equitable remedies for the breach.</w:t>
      </w:r>
    </w:p>
    <w:p w14:paraId="672A5AF5"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5EF048C3"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G.</w:t>
      </w:r>
      <w:r w:rsidRPr="00316EBF">
        <w:rPr>
          <w:rFonts w:ascii="Times New Roman" w:eastAsia="Times New Roman" w:hAnsi="Times New Roman" w:cs="Times New Roman"/>
          <w:sz w:val="20"/>
          <w:szCs w:val="20"/>
        </w:rPr>
        <w:tab/>
        <w:t xml:space="preserve">In selecting a Subconsultant or Subcontractor, the CONSULTANT shall consider whether the proposed Subconsultant or Subcontractor appears on any list of entities debarred or suspended from doing business with a government entity, including the current list of companies or individuals that have been declared ineligible to receive Federal contracts published by the System for Award Management. The CONSULTANT shall not Subcontract with any entity on the List of Employers Ineligible </w:t>
      </w:r>
      <w:proofErr w:type="gramStart"/>
      <w:r w:rsidRPr="00316EBF">
        <w:rPr>
          <w:rFonts w:ascii="Times New Roman" w:eastAsia="Times New Roman" w:hAnsi="Times New Roman" w:cs="Times New Roman"/>
          <w:sz w:val="20"/>
          <w:szCs w:val="20"/>
        </w:rPr>
        <w:t>To</w:t>
      </w:r>
      <w:proofErr w:type="gramEnd"/>
      <w:r w:rsidRPr="00316EBF">
        <w:rPr>
          <w:rFonts w:ascii="Times New Roman" w:eastAsia="Times New Roman" w:hAnsi="Times New Roman" w:cs="Times New Roman"/>
          <w:sz w:val="20"/>
          <w:szCs w:val="20"/>
        </w:rPr>
        <w:t xml:space="preserve"> Bid On Or Be Awarded Any Public Contract, published by the NYS Department of Labor Bureau of Public Work. The CONSULTANT shall not Subcontract with any entity on the debarment list published by the NYS Workers’ Compensation Board pursuant to Section 141-b of the NYS Workers’ Compensation Law.  The CONSULTANT shall not Subcontract with any entity on the list of Non-Responsible Entities maintained by the NYS Office of General Services pursuant to Executive Order No. 192.</w:t>
      </w:r>
    </w:p>
    <w:p w14:paraId="43243FED"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60B52DD4"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H.</w:t>
      </w:r>
      <w:r w:rsidRPr="00316EBF">
        <w:rPr>
          <w:rFonts w:ascii="Times New Roman" w:eastAsia="Times New Roman" w:hAnsi="Times New Roman" w:cs="Times New Roman"/>
          <w:sz w:val="20"/>
          <w:szCs w:val="20"/>
        </w:rPr>
        <w:tab/>
        <w:t>In selecting a Subconsultant or Subcontractor, the CONSULTANT shall also consider whether the proposed Subconsultant or Subcontractor has legal authority to do business in New York State and possesses the integrity, experience, qualifications, and organizational and financial capacity to perform Work on the Project.</w:t>
      </w:r>
    </w:p>
    <w:p w14:paraId="21AC09D7"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60023F31"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I.</w:t>
      </w:r>
      <w:r w:rsidRPr="00316EBF">
        <w:rPr>
          <w:rFonts w:ascii="Times New Roman" w:eastAsia="Times New Roman" w:hAnsi="Times New Roman" w:cs="Times New Roman"/>
          <w:sz w:val="20"/>
          <w:szCs w:val="20"/>
        </w:rPr>
        <w:tab/>
        <w:t xml:space="preserve">Prior to award of a Contract, the CONSULTANT shall require any Subconsultant or Subcontractor, with a subcontract value of two million dollars ($2,000,000) or greater, to submit to the Owner a certified NYS Vendor Responsibility Questionnaire </w:t>
      </w:r>
      <w:proofErr w:type="gramStart"/>
      <w:r w:rsidRPr="00316EBF">
        <w:rPr>
          <w:rFonts w:ascii="Times New Roman" w:eastAsia="Times New Roman" w:hAnsi="Times New Roman" w:cs="Times New Roman"/>
          <w:sz w:val="20"/>
          <w:szCs w:val="20"/>
        </w:rPr>
        <w:t>For</w:t>
      </w:r>
      <w:proofErr w:type="gramEnd"/>
      <w:r w:rsidRPr="00316EBF">
        <w:rPr>
          <w:rFonts w:ascii="Times New Roman" w:eastAsia="Times New Roman" w:hAnsi="Times New Roman" w:cs="Times New Roman"/>
          <w:sz w:val="20"/>
          <w:szCs w:val="20"/>
        </w:rPr>
        <w:t xml:space="preserve"> Profit Construction (CCA-2) for review.  At any time during the term of the Contract, the Owner may request, and the CONSULTANT, Subconsultant or Subcontractor shall provide, a NYS Vendor Responsibility Questionnaire </w:t>
      </w:r>
      <w:proofErr w:type="gramStart"/>
      <w:r w:rsidRPr="00316EBF">
        <w:rPr>
          <w:rFonts w:ascii="Times New Roman" w:eastAsia="Times New Roman" w:hAnsi="Times New Roman" w:cs="Times New Roman"/>
          <w:sz w:val="20"/>
          <w:szCs w:val="20"/>
        </w:rPr>
        <w:t>For</w:t>
      </w:r>
      <w:proofErr w:type="gramEnd"/>
      <w:r w:rsidRPr="00316EBF">
        <w:rPr>
          <w:rFonts w:ascii="Times New Roman" w:eastAsia="Times New Roman" w:hAnsi="Times New Roman" w:cs="Times New Roman"/>
          <w:sz w:val="20"/>
          <w:szCs w:val="20"/>
        </w:rPr>
        <w:t xml:space="preserve"> Profit Construction (CCA-2) for any Subcontractor performing Work on the Project for review.  Additionally, the Owner or CONSULTANT may require a Subconsultant or Subcontractor to update, recertify and resubmit a previously submitted NYS Vendor Responsibility Questionnaire </w:t>
      </w:r>
      <w:proofErr w:type="gramStart"/>
      <w:r w:rsidRPr="00316EBF">
        <w:rPr>
          <w:rFonts w:ascii="Times New Roman" w:eastAsia="Times New Roman" w:hAnsi="Times New Roman" w:cs="Times New Roman"/>
          <w:sz w:val="20"/>
          <w:szCs w:val="20"/>
        </w:rPr>
        <w:t>For</w:t>
      </w:r>
      <w:proofErr w:type="gramEnd"/>
      <w:r w:rsidRPr="00316EBF">
        <w:rPr>
          <w:rFonts w:ascii="Times New Roman" w:eastAsia="Times New Roman" w:hAnsi="Times New Roman" w:cs="Times New Roman"/>
          <w:sz w:val="20"/>
          <w:szCs w:val="20"/>
        </w:rPr>
        <w:t xml:space="preserve"> Profit Construction (CCA-2) to the Owner upon request. Refer to General Conditions Article 19 – Executive Order No. 125.</w:t>
      </w:r>
    </w:p>
    <w:bookmarkEnd w:id="115"/>
    <w:p w14:paraId="513F1C95"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7D385B8A"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116" w:name="_Toc459607863"/>
      <w:bookmarkStart w:id="117" w:name="_Toc113081347"/>
      <w:bookmarkStart w:id="118" w:name="_Toc353354313"/>
      <w:r w:rsidRPr="00316EBF">
        <w:rPr>
          <w:rFonts w:ascii="Times New Roman" w:eastAsia="Times New Roman" w:hAnsi="Times New Roman" w:cs="Times New Roman"/>
          <w:b/>
          <w:sz w:val="20"/>
          <w:szCs w:val="20"/>
        </w:rPr>
        <w:t xml:space="preserve">19. </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PROHIBITED INTERESTS/ETHICAL CONDUCT - CONSULTANTS</w:t>
      </w:r>
      <w:bookmarkEnd w:id="116"/>
      <w:bookmarkEnd w:id="117"/>
      <w:bookmarkEnd w:id="118"/>
    </w:p>
    <w:p w14:paraId="761CAE0C"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454DF85F" w14:textId="77777777" w:rsidR="004B2407" w:rsidRPr="00316EBF" w:rsidRDefault="004B2407" w:rsidP="004B2407">
      <w:pPr>
        <w:numPr>
          <w:ilvl w:val="0"/>
          <w:numId w:val="5"/>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Officers and employees of the Owner are bound by Sections 73, 73-a and 74 of the </w:t>
      </w:r>
      <w:r w:rsidRPr="00316EBF">
        <w:rPr>
          <w:rFonts w:ascii="Times New Roman" w:eastAsia="Times New Roman" w:hAnsi="Times New Roman" w:cs="Times New Roman"/>
          <w:i/>
          <w:sz w:val="20"/>
          <w:szCs w:val="20"/>
        </w:rPr>
        <w:t>New York State Public Officers Law</w:t>
      </w:r>
      <w:r w:rsidRPr="00316EBF">
        <w:rPr>
          <w:rFonts w:ascii="Times New Roman" w:eastAsia="Times New Roman" w:hAnsi="Times New Roman" w:cs="Times New Roman"/>
          <w:sz w:val="20"/>
          <w:szCs w:val="20"/>
        </w:rPr>
        <w:t xml:space="preserve">.  In addition, no officer, employee, CONSULTANT, attorney, engineer, </w:t>
      </w:r>
      <w:proofErr w:type="gramStart"/>
      <w:r w:rsidRPr="00316EBF">
        <w:rPr>
          <w:rFonts w:ascii="Times New Roman" w:eastAsia="Times New Roman" w:hAnsi="Times New Roman" w:cs="Times New Roman"/>
          <w:sz w:val="20"/>
          <w:szCs w:val="20"/>
        </w:rPr>
        <w:t>inspector</w:t>
      </w:r>
      <w:proofErr w:type="gramEnd"/>
      <w:r w:rsidRPr="00316EBF">
        <w:rPr>
          <w:rFonts w:ascii="Times New Roman" w:eastAsia="Times New Roman" w:hAnsi="Times New Roman" w:cs="Times New Roman"/>
          <w:sz w:val="20"/>
          <w:szCs w:val="20"/>
        </w:rPr>
        <w:t xml:space="preserve"> or CONSULTANT of or for the Owner authorized on behalf of the Owner to exercise any legislative, executive, administrative, supervisory or other similar functions in connection with the Contract or the Work, shall become personally interested, directly or indirectly, in the Contract, material supply contract, subcontract, insurance contract, or any other contract pertaining to the Work.</w:t>
      </w:r>
    </w:p>
    <w:p w14:paraId="5B3E31A5" w14:textId="77777777" w:rsidR="004B2407" w:rsidRPr="00316EBF" w:rsidRDefault="004B2407" w:rsidP="004B2407">
      <w:p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p>
    <w:p w14:paraId="7C037EAC" w14:textId="77777777" w:rsidR="004B2407" w:rsidRPr="00316EBF" w:rsidRDefault="004B2407" w:rsidP="004B2407">
      <w:pPr>
        <w:numPr>
          <w:ilvl w:val="0"/>
          <w:numId w:val="5"/>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Section 73(5) of the </w:t>
      </w:r>
      <w:r w:rsidRPr="00316EBF">
        <w:rPr>
          <w:rFonts w:ascii="Times New Roman" w:eastAsia="Times New Roman" w:hAnsi="Times New Roman" w:cs="Times New Roman"/>
          <w:i/>
          <w:sz w:val="20"/>
          <w:szCs w:val="20"/>
        </w:rPr>
        <w:t>Public Officers Law</w:t>
      </w:r>
      <w:r w:rsidRPr="00316EBF">
        <w:rPr>
          <w:rFonts w:ascii="Times New Roman" w:eastAsia="Times New Roman" w:hAnsi="Times New Roman" w:cs="Times New Roman"/>
          <w:sz w:val="20"/>
          <w:szCs w:val="20"/>
        </w:rPr>
        <w:t xml:space="preserve"> expressly prohibits the CONSULTANT, or its agents, from directly or indirectly offering or giving any gift having more than nominal value to an employee of the Owner under circumstances in which it could be reasonably inferred the gift was intended to influence the employee in the performance of their official duties, could reasonably be expected to influence the employee in the performance of their official duties, or was intended as a reward for the employee’s official action.  </w:t>
      </w:r>
    </w:p>
    <w:p w14:paraId="2D1F96BB" w14:textId="77777777" w:rsidR="004B2407" w:rsidRDefault="004B2407" w:rsidP="004B2407">
      <w:pPr>
        <w:numPr>
          <w:ilvl w:val="12"/>
          <w:numId w:val="0"/>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p>
    <w:p w14:paraId="2FE63C5B" w14:textId="77777777" w:rsidR="004B2407" w:rsidRPr="00316EBF" w:rsidRDefault="004B2407" w:rsidP="004B2407">
      <w:pPr>
        <w:numPr>
          <w:ilvl w:val="12"/>
          <w:numId w:val="0"/>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In addition to the prohibition of Section 73 (5) of the Public Officers Law, DASNY has a “zero tolerance” policy with respect to the solicitation, </w:t>
      </w:r>
      <w:proofErr w:type="gramStart"/>
      <w:r w:rsidRPr="00316EBF">
        <w:rPr>
          <w:rFonts w:ascii="Times New Roman" w:eastAsia="Times New Roman" w:hAnsi="Times New Roman" w:cs="Times New Roman"/>
          <w:sz w:val="20"/>
          <w:szCs w:val="20"/>
        </w:rPr>
        <w:t>acceptance</w:t>
      </w:r>
      <w:proofErr w:type="gramEnd"/>
      <w:r w:rsidRPr="00316EBF">
        <w:rPr>
          <w:rFonts w:ascii="Times New Roman" w:eastAsia="Times New Roman" w:hAnsi="Times New Roman" w:cs="Times New Roman"/>
          <w:sz w:val="20"/>
          <w:szCs w:val="20"/>
        </w:rPr>
        <w:t xml:space="preserve"> or receipt of gifts from disqualified sources. Therefore, the CONSULTANT and its agents should refrain from offering or giving anything of value to an employee of the Owner. Employees of the Owner may not solicit any gift, gratuity, </w:t>
      </w:r>
      <w:proofErr w:type="gramStart"/>
      <w:r w:rsidRPr="00316EBF">
        <w:rPr>
          <w:rFonts w:ascii="Times New Roman" w:eastAsia="Times New Roman" w:hAnsi="Times New Roman" w:cs="Times New Roman"/>
          <w:sz w:val="20"/>
          <w:szCs w:val="20"/>
        </w:rPr>
        <w:t>stipend</w:t>
      </w:r>
      <w:proofErr w:type="gramEnd"/>
      <w:r w:rsidRPr="00316EBF">
        <w:rPr>
          <w:rFonts w:ascii="Times New Roman" w:eastAsia="Times New Roman" w:hAnsi="Times New Roman" w:cs="Times New Roman"/>
          <w:sz w:val="20"/>
          <w:szCs w:val="20"/>
        </w:rPr>
        <w:t xml:space="preserve"> or thing of value from the CONSULTANT or its agents. Violations of these gift provisions may be grounds for immediate Contract termination and/or referral for civil action or criminal prosecution. </w:t>
      </w:r>
    </w:p>
    <w:p w14:paraId="2EA64048" w14:textId="77777777" w:rsidR="004B2407" w:rsidRPr="00316EBF" w:rsidRDefault="004B2407" w:rsidP="004B2407">
      <w:pPr>
        <w:numPr>
          <w:ilvl w:val="12"/>
          <w:numId w:val="0"/>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p w14:paraId="3AFCE01A" w14:textId="77777777" w:rsidR="004B2407" w:rsidRPr="00316EBF" w:rsidRDefault="004B2407" w:rsidP="004B2407">
      <w:pPr>
        <w:numPr>
          <w:ilvl w:val="0"/>
          <w:numId w:val="5"/>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To promote a working relationship with the Owner based on ethical business practices, the CONSULTANT is expected to:</w:t>
      </w:r>
    </w:p>
    <w:p w14:paraId="122E0609"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0AAA50C7" w14:textId="77777777" w:rsidR="004B2407" w:rsidRPr="00316EBF" w:rsidRDefault="004B2407" w:rsidP="004B2407">
      <w:pPr>
        <w:numPr>
          <w:ilvl w:val="0"/>
          <w:numId w:val="6"/>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furnish all goods, materials and services to the Owner as </w:t>
      </w:r>
      <w:proofErr w:type="gramStart"/>
      <w:r w:rsidRPr="00316EBF">
        <w:rPr>
          <w:rFonts w:ascii="Times New Roman" w:eastAsia="Times New Roman" w:hAnsi="Times New Roman" w:cs="Times New Roman"/>
          <w:sz w:val="20"/>
          <w:szCs w:val="20"/>
        </w:rPr>
        <w:t>contractually  required</w:t>
      </w:r>
      <w:proofErr w:type="gramEnd"/>
      <w:r w:rsidRPr="00316EBF">
        <w:rPr>
          <w:rFonts w:ascii="Times New Roman" w:eastAsia="Times New Roman" w:hAnsi="Times New Roman" w:cs="Times New Roman"/>
          <w:sz w:val="20"/>
          <w:szCs w:val="20"/>
        </w:rPr>
        <w:t xml:space="preserve"> and specified, </w:t>
      </w:r>
    </w:p>
    <w:p w14:paraId="42E99D09" w14:textId="77777777" w:rsidR="004B2407" w:rsidRPr="00316EBF" w:rsidRDefault="004B2407" w:rsidP="004B2407">
      <w:pPr>
        <w:numPr>
          <w:ilvl w:val="0"/>
          <w:numId w:val="6"/>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submit complete and accurate reports to the Owner and its agents as required, </w:t>
      </w:r>
    </w:p>
    <w:p w14:paraId="173A4BB2" w14:textId="77777777" w:rsidR="004B2407" w:rsidRPr="00316EBF" w:rsidRDefault="004B2407" w:rsidP="004B2407">
      <w:pPr>
        <w:numPr>
          <w:ilvl w:val="0"/>
          <w:numId w:val="6"/>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not seek, solicit, </w:t>
      </w:r>
      <w:proofErr w:type="gramStart"/>
      <w:r w:rsidRPr="00316EBF">
        <w:rPr>
          <w:rFonts w:ascii="Times New Roman" w:eastAsia="Times New Roman" w:hAnsi="Times New Roman" w:cs="Times New Roman"/>
          <w:sz w:val="20"/>
          <w:szCs w:val="20"/>
        </w:rPr>
        <w:t>demand</w:t>
      </w:r>
      <w:proofErr w:type="gramEnd"/>
      <w:r w:rsidRPr="00316EBF">
        <w:rPr>
          <w:rFonts w:ascii="Times New Roman" w:eastAsia="Times New Roman" w:hAnsi="Times New Roman" w:cs="Times New Roman"/>
          <w:sz w:val="20"/>
          <w:szCs w:val="20"/>
        </w:rPr>
        <w:t xml:space="preserve"> or accept any information, verbal or written, from the Owner or its agents that provides an unfair advantage over a competitor,</w:t>
      </w:r>
    </w:p>
    <w:p w14:paraId="3276B4F2" w14:textId="77777777" w:rsidR="004B2407" w:rsidRPr="00316EBF" w:rsidRDefault="004B2407" w:rsidP="004B2407">
      <w:pPr>
        <w:numPr>
          <w:ilvl w:val="0"/>
          <w:numId w:val="6"/>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not engage in any activity or course of conduct that restricts open and fair competition on Owner-related projects and transactions, </w:t>
      </w:r>
    </w:p>
    <w:p w14:paraId="0F08741F" w14:textId="77777777" w:rsidR="004B2407" w:rsidRPr="00316EBF" w:rsidRDefault="004B2407" w:rsidP="004B2407">
      <w:pPr>
        <w:numPr>
          <w:ilvl w:val="0"/>
          <w:numId w:val="6"/>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not engage in any course of conduct with Owner employees or its agents that constitutes a conflict of interest, in fact or in appearance, and </w:t>
      </w:r>
    </w:p>
    <w:p w14:paraId="525B7252" w14:textId="77777777" w:rsidR="004B2407" w:rsidRPr="00316EBF" w:rsidRDefault="004B2407" w:rsidP="004B2407">
      <w:pPr>
        <w:numPr>
          <w:ilvl w:val="0"/>
          <w:numId w:val="6"/>
        </w:numPr>
        <w:tabs>
          <w:tab w:val="left" w:pos="21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not offer or give any unlawful gifts or gratuities, or engage in bribery </w:t>
      </w:r>
      <w:proofErr w:type="gramStart"/>
      <w:r w:rsidRPr="00316EBF">
        <w:rPr>
          <w:rFonts w:ascii="Times New Roman" w:eastAsia="Times New Roman" w:hAnsi="Times New Roman" w:cs="Times New Roman"/>
          <w:sz w:val="20"/>
          <w:szCs w:val="20"/>
        </w:rPr>
        <w:t>or  other</w:t>
      </w:r>
      <w:proofErr w:type="gramEnd"/>
      <w:r w:rsidRPr="00316EBF">
        <w:rPr>
          <w:rFonts w:ascii="Times New Roman" w:eastAsia="Times New Roman" w:hAnsi="Times New Roman" w:cs="Times New Roman"/>
          <w:sz w:val="20"/>
          <w:szCs w:val="20"/>
        </w:rPr>
        <w:t xml:space="preserve"> criminal activity.</w:t>
      </w:r>
    </w:p>
    <w:p w14:paraId="193DA250" w14:textId="77777777" w:rsidR="004B2407" w:rsidRPr="00316EBF" w:rsidRDefault="004B2407" w:rsidP="004B2407">
      <w:pPr>
        <w:overflowPunct w:val="0"/>
        <w:autoSpaceDE w:val="0"/>
        <w:autoSpaceDN w:val="0"/>
        <w:adjustRightInd w:val="0"/>
        <w:spacing w:after="0" w:line="240" w:lineRule="auto"/>
        <w:ind w:left="1080" w:hanging="360"/>
        <w:jc w:val="both"/>
        <w:textAlignment w:val="baseline"/>
        <w:rPr>
          <w:rFonts w:ascii="Times New Roman" w:eastAsia="Times New Roman" w:hAnsi="Times New Roman" w:cs="Times New Roman"/>
          <w:sz w:val="20"/>
          <w:szCs w:val="20"/>
        </w:rPr>
      </w:pPr>
    </w:p>
    <w:p w14:paraId="6C888777" w14:textId="77777777" w:rsidR="004B2407" w:rsidRPr="00316EBF" w:rsidRDefault="004B2407" w:rsidP="004B2407">
      <w:pPr>
        <w:overflowPunct w:val="0"/>
        <w:autoSpaceDE w:val="0"/>
        <w:autoSpaceDN w:val="0"/>
        <w:adjustRightInd w:val="0"/>
        <w:spacing w:after="0" w:line="240" w:lineRule="auto"/>
        <w:ind w:left="1440" w:hanging="36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D.</w:t>
      </w:r>
      <w:r w:rsidRPr="00316EBF">
        <w:rPr>
          <w:rFonts w:ascii="Times New Roman" w:eastAsia="Times New Roman" w:hAnsi="Times New Roman" w:cs="Times New Roman"/>
          <w:sz w:val="20"/>
          <w:szCs w:val="20"/>
        </w:rPr>
        <w:tab/>
        <w:t xml:space="preserve">The Owner encourages the CONSULTANT to advance and support ethical business conduct and practices among its directors, </w:t>
      </w:r>
      <w:proofErr w:type="gramStart"/>
      <w:r w:rsidRPr="00316EBF">
        <w:rPr>
          <w:rFonts w:ascii="Times New Roman" w:eastAsia="Times New Roman" w:hAnsi="Times New Roman" w:cs="Times New Roman"/>
          <w:sz w:val="20"/>
          <w:szCs w:val="20"/>
        </w:rPr>
        <w:t>officers</w:t>
      </w:r>
      <w:proofErr w:type="gramEnd"/>
      <w:r w:rsidRPr="00316EBF">
        <w:rPr>
          <w:rFonts w:ascii="Times New Roman" w:eastAsia="Times New Roman" w:hAnsi="Times New Roman" w:cs="Times New Roman"/>
          <w:sz w:val="20"/>
          <w:szCs w:val="20"/>
        </w:rPr>
        <w:t xml:space="preserve"> and employees, preferably through the adoption of corporate ethics awareness training programs and written codes of conduct.  </w:t>
      </w:r>
    </w:p>
    <w:p w14:paraId="4CC1C71B"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41003FC9" w14:textId="77777777" w:rsidR="004B2407" w:rsidRPr="00316EBF" w:rsidRDefault="004B2407" w:rsidP="004B2407">
      <w:pPr>
        <w:overflowPunct w:val="0"/>
        <w:autoSpaceDE w:val="0"/>
        <w:autoSpaceDN w:val="0"/>
        <w:adjustRightInd w:val="0"/>
        <w:spacing w:after="0" w:line="240" w:lineRule="auto"/>
        <w:ind w:left="1440" w:hanging="36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E.</w:t>
      </w:r>
      <w:r w:rsidRPr="00316EBF">
        <w:rPr>
          <w:rFonts w:ascii="Times New Roman" w:eastAsia="Times New Roman" w:hAnsi="Times New Roman" w:cs="Times New Roman"/>
          <w:sz w:val="20"/>
          <w:szCs w:val="20"/>
        </w:rPr>
        <w:tab/>
        <w:t xml:space="preserve">Although the CONSULTANT may employ relatives of Owner employees, the Owner must be made aware of such circumstances as soon as possible, preferably in writing, to ensure a </w:t>
      </w:r>
      <w:proofErr w:type="gramStart"/>
      <w:r w:rsidRPr="00316EBF">
        <w:rPr>
          <w:rFonts w:ascii="Times New Roman" w:eastAsia="Times New Roman" w:hAnsi="Times New Roman" w:cs="Times New Roman"/>
          <w:sz w:val="20"/>
          <w:szCs w:val="20"/>
        </w:rPr>
        <w:t>conflict of interest</w:t>
      </w:r>
      <w:proofErr w:type="gramEnd"/>
      <w:r w:rsidRPr="00316EBF">
        <w:rPr>
          <w:rFonts w:ascii="Times New Roman" w:eastAsia="Times New Roman" w:hAnsi="Times New Roman" w:cs="Times New Roman"/>
          <w:sz w:val="20"/>
          <w:szCs w:val="20"/>
        </w:rPr>
        <w:t xml:space="preserve"> situation does not arise.  The Owner reserves the right to request that the CONSULTANT modify the work assignment of a relative of an Owner employee where a conflict of interest, or the appearance thereof, is deemed to exist.</w:t>
      </w:r>
    </w:p>
    <w:p w14:paraId="419BC7DA"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104EDB21" w14:textId="77777777" w:rsidR="004B2407" w:rsidRPr="00316EBF" w:rsidRDefault="004B2407" w:rsidP="004B2407">
      <w:pPr>
        <w:overflowPunct w:val="0"/>
        <w:autoSpaceDE w:val="0"/>
        <w:autoSpaceDN w:val="0"/>
        <w:adjustRightInd w:val="0"/>
        <w:spacing w:after="0" w:line="240" w:lineRule="auto"/>
        <w:ind w:left="1440" w:hanging="36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F.</w:t>
      </w:r>
      <w:r w:rsidRPr="00316EBF">
        <w:rPr>
          <w:rFonts w:ascii="Times New Roman" w:eastAsia="Times New Roman" w:hAnsi="Times New Roman" w:cs="Times New Roman"/>
          <w:sz w:val="20"/>
          <w:szCs w:val="20"/>
        </w:rPr>
        <w:tab/>
        <w:t xml:space="preserve">The CONSULTANT may hire former employees of the Owner.  However, </w:t>
      </w:r>
      <w:proofErr w:type="gramStart"/>
      <w:r w:rsidRPr="00316EBF">
        <w:rPr>
          <w:rFonts w:ascii="Times New Roman" w:eastAsia="Times New Roman" w:hAnsi="Times New Roman" w:cs="Times New Roman"/>
          <w:sz w:val="20"/>
          <w:szCs w:val="20"/>
        </w:rPr>
        <w:t>as a general rule</w:t>
      </w:r>
      <w:proofErr w:type="gramEnd"/>
      <w:r w:rsidRPr="00316EBF">
        <w:rPr>
          <w:rFonts w:ascii="Times New Roman" w:eastAsia="Times New Roman" w:hAnsi="Times New Roman" w:cs="Times New Roman"/>
          <w:sz w:val="20"/>
          <w:szCs w:val="20"/>
        </w:rPr>
        <w:t xml:space="preserve">, former employees of the Owner may neither appear nor practice before the Owner, nor receive compensation for services rendered on a matter before the Owner, for a period of </w:t>
      </w:r>
      <w:r w:rsidRPr="00316EBF">
        <w:rPr>
          <w:rFonts w:ascii="Times New Roman" w:eastAsia="Times New Roman" w:hAnsi="Times New Roman" w:cs="Times New Roman"/>
          <w:i/>
          <w:sz w:val="20"/>
          <w:szCs w:val="20"/>
        </w:rPr>
        <w:t>two years</w:t>
      </w:r>
      <w:r w:rsidRPr="00316EBF">
        <w:rPr>
          <w:rFonts w:ascii="Times New Roman" w:eastAsia="Times New Roman" w:hAnsi="Times New Roman" w:cs="Times New Roman"/>
          <w:sz w:val="20"/>
          <w:szCs w:val="20"/>
        </w:rPr>
        <w:t xml:space="preserve"> following their separation from service with the Owner. In addition, former employees of the Owner are subject to a </w:t>
      </w:r>
      <w:r w:rsidRPr="00316EBF">
        <w:rPr>
          <w:rFonts w:ascii="Times New Roman" w:eastAsia="Times New Roman" w:hAnsi="Times New Roman" w:cs="Times New Roman"/>
          <w:i/>
          <w:sz w:val="20"/>
          <w:szCs w:val="20"/>
        </w:rPr>
        <w:t>“lifetime bar”</w:t>
      </w:r>
      <w:r w:rsidRPr="00316EBF">
        <w:rPr>
          <w:rFonts w:ascii="Times New Roman" w:eastAsia="Times New Roman" w:hAnsi="Times New Roman" w:cs="Times New Roman"/>
          <w:sz w:val="20"/>
          <w:szCs w:val="20"/>
        </w:rPr>
        <w:t xml:space="preserve"> from appearing before the Owner or receiving compensation for services regarding any transaction in which they personally </w:t>
      </w:r>
      <w:proofErr w:type="gramStart"/>
      <w:r w:rsidRPr="00316EBF">
        <w:rPr>
          <w:rFonts w:ascii="Times New Roman" w:eastAsia="Times New Roman" w:hAnsi="Times New Roman" w:cs="Times New Roman"/>
          <w:sz w:val="20"/>
          <w:szCs w:val="20"/>
        </w:rPr>
        <w:t>participated</w:t>
      </w:r>
      <w:proofErr w:type="gramEnd"/>
      <w:r w:rsidRPr="00316EBF">
        <w:rPr>
          <w:rFonts w:ascii="Times New Roman" w:eastAsia="Times New Roman" w:hAnsi="Times New Roman" w:cs="Times New Roman"/>
          <w:sz w:val="20"/>
          <w:szCs w:val="20"/>
        </w:rPr>
        <w:t xml:space="preserve"> or which was under their active consideration during their tenure with the Owner.</w:t>
      </w:r>
    </w:p>
    <w:p w14:paraId="3C3927CD"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77B8C0C1" w14:textId="77777777" w:rsidR="004B2407" w:rsidRPr="00316EBF" w:rsidRDefault="004B2407" w:rsidP="004B2407">
      <w:pPr>
        <w:numPr>
          <w:ilvl w:val="0"/>
          <w:numId w:val="4"/>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The CONSULTANT agrees to notify the Owner’s Office of Internal Affairs at 518-257-3193 of any activity by an employee of the Owner that is inconsistent with the contents of this Section.</w:t>
      </w:r>
    </w:p>
    <w:p w14:paraId="05C7B1CA" w14:textId="77777777" w:rsidR="004B2407" w:rsidRPr="00316EBF" w:rsidRDefault="004B2407" w:rsidP="004B2407">
      <w:pPr>
        <w:overflowPunct w:val="0"/>
        <w:autoSpaceDE w:val="0"/>
        <w:autoSpaceDN w:val="0"/>
        <w:adjustRightInd w:val="0"/>
        <w:spacing w:after="0" w:line="240" w:lineRule="auto"/>
        <w:ind w:left="1080"/>
        <w:jc w:val="both"/>
        <w:textAlignment w:val="baseline"/>
        <w:rPr>
          <w:rFonts w:ascii="Times New Roman" w:eastAsia="Times New Roman" w:hAnsi="Times New Roman" w:cs="Times New Roman"/>
          <w:sz w:val="20"/>
          <w:szCs w:val="20"/>
        </w:rPr>
      </w:pPr>
    </w:p>
    <w:p w14:paraId="58FC47A8" w14:textId="77777777" w:rsidR="004B2407" w:rsidRPr="00316EBF" w:rsidRDefault="004B2407" w:rsidP="004B2407">
      <w:pPr>
        <w:numPr>
          <w:ilvl w:val="0"/>
          <w:numId w:val="4"/>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Any violation of these provisions shall justify termination of this Contract and may result in Owner’s rejection of the CONSULTANT’s bids or proposals for future contracts.</w:t>
      </w:r>
    </w:p>
    <w:p w14:paraId="6155D77D"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3538BFFC" w14:textId="77777777" w:rsidR="004B2407" w:rsidRPr="00316EBF" w:rsidRDefault="004B2407" w:rsidP="004B2407">
      <w:pPr>
        <w:numPr>
          <w:ilvl w:val="0"/>
          <w:numId w:val="4"/>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Consultant </w:t>
      </w:r>
      <w:proofErr w:type="gramStart"/>
      <w:r w:rsidRPr="00316EBF">
        <w:rPr>
          <w:rFonts w:ascii="Times New Roman" w:eastAsia="Times New Roman" w:hAnsi="Times New Roman" w:cs="Times New Roman"/>
          <w:sz w:val="20"/>
          <w:szCs w:val="20"/>
        </w:rPr>
        <w:t>shall at all times</w:t>
      </w:r>
      <w:proofErr w:type="gramEnd"/>
      <w:r w:rsidRPr="00316EBF">
        <w:rPr>
          <w:rFonts w:ascii="Times New Roman" w:eastAsia="Times New Roman" w:hAnsi="Times New Roman" w:cs="Times New Roman"/>
          <w:sz w:val="20"/>
          <w:szCs w:val="20"/>
        </w:rPr>
        <w:t xml:space="preserve"> during the Contract term remain responsible.  Consultant agrees, if requested by the President of Owner or his or her designee, to present evidence of its continuing legal authority to do business in New York State, integrity, experience, ability, prior performance, and organizational and financial capacity.</w:t>
      </w:r>
    </w:p>
    <w:p w14:paraId="5D29FDC3"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2EF90C2A" w14:textId="77777777" w:rsidR="004B2407" w:rsidRPr="00316EBF" w:rsidRDefault="004B2407" w:rsidP="004B2407">
      <w:pPr>
        <w:numPr>
          <w:ilvl w:val="0"/>
          <w:numId w:val="4"/>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President of Owner or his or her designee, in his or her sole discretion, reserves the right to suspend any or all activities under this Contract, at any time, when he or she discovers information that calls into question the responsibility of </w:t>
      </w:r>
      <w:proofErr w:type="gramStart"/>
      <w:r w:rsidRPr="00316EBF">
        <w:rPr>
          <w:rFonts w:ascii="Times New Roman" w:eastAsia="Times New Roman" w:hAnsi="Times New Roman" w:cs="Times New Roman"/>
          <w:sz w:val="20"/>
          <w:szCs w:val="20"/>
        </w:rPr>
        <w:t>Consultant</w:t>
      </w:r>
      <w:proofErr w:type="gramEnd"/>
      <w:r w:rsidRPr="00316EBF">
        <w:rPr>
          <w:rFonts w:ascii="Times New Roman" w:eastAsia="Times New Roman" w:hAnsi="Times New Roman" w:cs="Times New Roman"/>
          <w:sz w:val="20"/>
          <w:szCs w:val="20"/>
        </w:rPr>
        <w:t>. In the event of such suspension, Consultant will be given written notice outlining the particulars of such suspension. Upon issuance of such notice, Consultant must comply with the terms of the suspension order. Contract activity may resume at such time as the President of Owner or his or her designee issues a written notice authorizing a resumption of performance under the Contract.</w:t>
      </w:r>
    </w:p>
    <w:p w14:paraId="2354776F"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7A769E6F" w14:textId="77777777" w:rsidR="004B2407" w:rsidRPr="00316EBF" w:rsidRDefault="004B2407" w:rsidP="004B2407">
      <w:pPr>
        <w:numPr>
          <w:ilvl w:val="0"/>
          <w:numId w:val="4"/>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Notwithstanding any other provision of this Contract, upon written notice to </w:t>
      </w:r>
      <w:proofErr w:type="gramStart"/>
      <w:r w:rsidRPr="00316EBF">
        <w:rPr>
          <w:rFonts w:ascii="Times New Roman" w:eastAsia="Times New Roman" w:hAnsi="Times New Roman" w:cs="Times New Roman"/>
          <w:sz w:val="20"/>
          <w:szCs w:val="20"/>
        </w:rPr>
        <w:t>Consultant</w:t>
      </w:r>
      <w:proofErr w:type="gramEnd"/>
      <w:r w:rsidRPr="00316EBF">
        <w:rPr>
          <w:rFonts w:ascii="Times New Roman" w:eastAsia="Times New Roman" w:hAnsi="Times New Roman" w:cs="Times New Roman"/>
          <w:sz w:val="20"/>
          <w:szCs w:val="20"/>
        </w:rPr>
        <w:t>, and a reasonable opportunity to be heard with the appropriate Owner officials or staff, the Contract may be terminated by the President of Owner or his or her designee at Consultant’s expense where Consultant is determined by the President of Owner or his or her designee to be non-responsible. In such event, the President of Owner or his or her designee may complete the contractual requirements in any manner he or she may deem advisable and pursue available legal or equitable remedies for breach.</w:t>
      </w:r>
    </w:p>
    <w:p w14:paraId="33A9029C" w14:textId="77777777" w:rsidR="004B2407" w:rsidRPr="00316EBF" w:rsidRDefault="004B2407" w:rsidP="004B2407">
      <w:pPr>
        <w:overflowPunct w:val="0"/>
        <w:autoSpaceDE w:val="0"/>
        <w:autoSpaceDN w:val="0"/>
        <w:adjustRightInd w:val="0"/>
        <w:spacing w:after="0" w:line="240" w:lineRule="auto"/>
        <w:ind w:left="720" w:hanging="360"/>
        <w:contextualSpacing/>
        <w:rPr>
          <w:rFonts w:ascii="Times New Roman" w:eastAsia="Times New Roman" w:hAnsi="Times New Roman" w:cs="Times New Roman"/>
          <w:sz w:val="20"/>
          <w:szCs w:val="20"/>
        </w:rPr>
      </w:pPr>
    </w:p>
    <w:p w14:paraId="75D5DEEE" w14:textId="77777777" w:rsidR="004B2407" w:rsidRPr="00316EBF" w:rsidRDefault="004B2407" w:rsidP="004B2407">
      <w:pPr>
        <w:numPr>
          <w:ilvl w:val="0"/>
          <w:numId w:val="4"/>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By </w:t>
      </w:r>
      <w:proofErr w:type="gramStart"/>
      <w:r w:rsidRPr="00316EBF">
        <w:rPr>
          <w:rFonts w:ascii="Times New Roman" w:eastAsia="Times New Roman" w:hAnsi="Times New Roman" w:cs="Times New Roman"/>
          <w:sz w:val="20"/>
          <w:szCs w:val="20"/>
        </w:rPr>
        <w:t>entering into</w:t>
      </w:r>
      <w:proofErr w:type="gramEnd"/>
      <w:r w:rsidRPr="00316EBF">
        <w:rPr>
          <w:rFonts w:ascii="Times New Roman" w:eastAsia="Times New Roman" w:hAnsi="Times New Roman" w:cs="Times New Roman"/>
          <w:sz w:val="20"/>
          <w:szCs w:val="20"/>
        </w:rPr>
        <w:t xml:space="preserve"> this Contract, Consultant certifies, under the penalties of perjury, that Consultant is not on the list created pursuant to paragraph (b) of subdivision 3 of section 165-a of the State Finance Law. Consultant further certifies that Consultant will not utilize on this Contract any Subcontractor that is identified on the list created pursuant to paragraph (b) of subdivision 3 of section 165-a of the State Finance Law.</w:t>
      </w:r>
    </w:p>
    <w:p w14:paraId="28D63C82" w14:textId="77777777" w:rsidR="004B2407" w:rsidRPr="00316EBF" w:rsidRDefault="004B2407" w:rsidP="004B2407">
      <w:pPr>
        <w:overflowPunct w:val="0"/>
        <w:autoSpaceDE w:val="0"/>
        <w:autoSpaceDN w:val="0"/>
        <w:adjustRightInd w:val="0"/>
        <w:spacing w:after="0" w:line="240" w:lineRule="auto"/>
        <w:ind w:left="720"/>
        <w:contextualSpacing/>
        <w:rPr>
          <w:rFonts w:ascii="Times New Roman" w:eastAsia="Times New Roman" w:hAnsi="Times New Roman" w:cs="Times New Roman"/>
          <w:sz w:val="20"/>
          <w:szCs w:val="20"/>
        </w:rPr>
      </w:pPr>
    </w:p>
    <w:p w14:paraId="3DDC1E5E" w14:textId="77777777" w:rsidR="004B2407" w:rsidRPr="00316EBF" w:rsidRDefault="004B2407" w:rsidP="004B2407">
      <w:pPr>
        <w:numPr>
          <w:ilvl w:val="0"/>
          <w:numId w:val="4"/>
        </w:numPr>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During this Contract, should Owner receive information that a person (as defined in New York State Finance Law §165-a) is in violation of the above-referenced certifications, Owner will review such information and offer the person an opportunity to respond. If the person fails to demonstrate that it has ceased its engagement in the investment activity which is in violation of the Act within 90 days after the determination of such violation, then Owner shall take such action as may be appropriate and provided for by law, rule, or contract, including, but not limited to, seeking compliance, recovering damages, or declaring the Consultant in default.</w:t>
      </w:r>
    </w:p>
    <w:p w14:paraId="4085DF81"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6ADC2C28"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119" w:name="_Toc502543887"/>
      <w:bookmarkStart w:id="120" w:name="_Toc113081348"/>
      <w:bookmarkStart w:id="121" w:name="_Toc353354314"/>
      <w:r w:rsidRPr="00316EBF">
        <w:rPr>
          <w:rFonts w:ascii="Times New Roman" w:eastAsia="Times New Roman" w:hAnsi="Times New Roman" w:cs="Times New Roman"/>
          <w:b/>
          <w:sz w:val="20"/>
          <w:szCs w:val="20"/>
        </w:rPr>
        <w:t>20.</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COOPERATION WITH INVESTIGATIONS</w:t>
      </w:r>
      <w:bookmarkEnd w:id="119"/>
      <w:bookmarkEnd w:id="120"/>
      <w:bookmarkEnd w:id="121"/>
    </w:p>
    <w:p w14:paraId="1B96E1A3"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65ADB4C"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CONSULTANT agrees to cooperate fully and faithfully with any investigation, audit or inquiry conducted by the Office of Professional Integrity (“OPI”) of the OWNER or any other duly authorized representative of the OWNER (“Representative”).  </w:t>
      </w:r>
    </w:p>
    <w:p w14:paraId="669BA51C"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7C1A0D58"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CONSULTANT shall grant the OPI or the Representative the right to examine all books, records, files, accounts, computer records, documents and correspondence, including </w:t>
      </w:r>
      <w:proofErr w:type="gramStart"/>
      <w:r w:rsidRPr="00316EBF">
        <w:rPr>
          <w:rFonts w:ascii="Times New Roman" w:eastAsia="Times New Roman" w:hAnsi="Times New Roman" w:cs="Times New Roman"/>
          <w:sz w:val="20"/>
          <w:szCs w:val="20"/>
        </w:rPr>
        <w:t>electronically-stored</w:t>
      </w:r>
      <w:proofErr w:type="gramEnd"/>
      <w:r w:rsidRPr="00316EBF">
        <w:rPr>
          <w:rFonts w:ascii="Times New Roman" w:eastAsia="Times New Roman" w:hAnsi="Times New Roman" w:cs="Times New Roman"/>
          <w:sz w:val="20"/>
          <w:szCs w:val="20"/>
        </w:rPr>
        <w:t xml:space="preserve"> information, in the possession or control of the CONSULTANT, its subsidiaries and affiliated companies and any other company directly or indirectly controlled by the CONSULTANT, relating to the CONSULTANT. These shall include, but not be limited to:  Subcontracts; bid files; payroll and personnel records; cancelled checks; correspondence; memoranda; reports; audits; vendor qualification records; original estimate files; change order/amendment estimate files; detailed worksheets; Subcontractor, CONSULTANT and supplier proposals for both successful and unsuccessful bids; back-charge logs; any records detailing cash, trade, or volume discounts earned; insurance proceeds, rebates or dividends received;</w:t>
      </w:r>
      <w:r w:rsidRPr="00316EBF">
        <w:rPr>
          <w:rFonts w:ascii="Times New Roman" w:eastAsia="Times New Roman" w:hAnsi="Times New Roman" w:cs="Times New Roman"/>
          <w:b/>
          <w:sz w:val="20"/>
          <w:szCs w:val="20"/>
        </w:rPr>
        <w:t xml:space="preserve"> </w:t>
      </w:r>
      <w:r w:rsidRPr="00316EBF">
        <w:rPr>
          <w:rFonts w:ascii="Times New Roman" w:eastAsia="Times New Roman" w:hAnsi="Times New Roman" w:cs="Times New Roman"/>
          <w:sz w:val="20"/>
          <w:szCs w:val="20"/>
        </w:rPr>
        <w:t>payroll and personnel records; tax returns, and the supporting documentation for the aforesaid books and records. At the OPI’s or the Representative’s request, said materials shall be provided in a computer readable format, where available. At the request of the OPI or the Representative, the CONSULTANT shall execute such documents, if any, as are necessary to give the OPI or the Representative access to Contract-related books, documents or records which are, in whole or part, under control of the CONSULTANT but not currently in the CONSULTANT’s physical possession. The CONSULTANT shall not enter into any agreement with a Subcontractor, CONSULTANT, or supplier, in connection with the Contract, that does not contain a right to audit clause in favor of the OWNER.  The CONSULTANT shall assist the OPI or the Representative in obtaining access to past and present Subcontractor, CONSULTANT, and supplier amendment/change order files (including detailed documentation covering negotiated settlements), accounts, computer records, documents, correspondence, and any other books and records in the possession of Subcontractors, CONSULTANT’s and suppliers pertaining to the Contract, and, if appropriate, enforce the right-to-audit provisions of such agreements.</w:t>
      </w:r>
    </w:p>
    <w:p w14:paraId="0E7ED192"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323A9765"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The CONSULTANT shall assist the OPI or the Representative in obtaining access to, interviews with, and information from all former and current persons employed and/or retained by the CONSULTANT, for purposes of the Contract.</w:t>
      </w:r>
    </w:p>
    <w:p w14:paraId="0CCED0DE"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752F7996"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CONSULTANT shall require each Subcontractor to include in all agreements that the Subcontractor may hereinafter </w:t>
      </w:r>
      <w:proofErr w:type="gramStart"/>
      <w:r w:rsidRPr="00316EBF">
        <w:rPr>
          <w:rFonts w:ascii="Times New Roman" w:eastAsia="Times New Roman" w:hAnsi="Times New Roman" w:cs="Times New Roman"/>
          <w:sz w:val="20"/>
          <w:szCs w:val="20"/>
        </w:rPr>
        <w:t>enter into</w:t>
      </w:r>
      <w:proofErr w:type="gramEnd"/>
      <w:r w:rsidRPr="00316EBF">
        <w:rPr>
          <w:rFonts w:ascii="Times New Roman" w:eastAsia="Times New Roman" w:hAnsi="Times New Roman" w:cs="Times New Roman"/>
          <w:sz w:val="20"/>
          <w:szCs w:val="20"/>
        </w:rPr>
        <w:t xml:space="preserve"> with any and all Subcontractors, CONSULTANT’s and suppliers, in connection with the Contract, a right-to-audit clause in favor of the OWNER conferring rights and powers of the type outlined in this section.  The CONSULTANT shall not </w:t>
      </w:r>
      <w:proofErr w:type="gramStart"/>
      <w:r w:rsidRPr="00316EBF">
        <w:rPr>
          <w:rFonts w:ascii="Times New Roman" w:eastAsia="Times New Roman" w:hAnsi="Times New Roman" w:cs="Times New Roman"/>
          <w:sz w:val="20"/>
          <w:szCs w:val="20"/>
        </w:rPr>
        <w:t>enter into</w:t>
      </w:r>
      <w:proofErr w:type="gramEnd"/>
      <w:r w:rsidRPr="00316EBF">
        <w:rPr>
          <w:rFonts w:ascii="Times New Roman" w:eastAsia="Times New Roman" w:hAnsi="Times New Roman" w:cs="Times New Roman"/>
          <w:sz w:val="20"/>
          <w:szCs w:val="20"/>
        </w:rPr>
        <w:t xml:space="preserve"> any Subcontract with a Subcontractor in connection with the Contract that does not contain such a provision.</w:t>
      </w:r>
    </w:p>
    <w:p w14:paraId="39585E63"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0E29CF37"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 xml:space="preserve">The CONSULTANT shall not make any payments to a Subcontractor, </w:t>
      </w:r>
      <w:proofErr w:type="gramStart"/>
      <w:r w:rsidRPr="00316EBF">
        <w:rPr>
          <w:rFonts w:ascii="Times New Roman" w:eastAsia="Times New Roman" w:hAnsi="Times New Roman" w:cs="Times New Roman"/>
          <w:sz w:val="20"/>
          <w:szCs w:val="20"/>
        </w:rPr>
        <w:t>CONSULTANT</w:t>
      </w:r>
      <w:proofErr w:type="gramEnd"/>
      <w:r w:rsidRPr="00316EBF">
        <w:rPr>
          <w:rFonts w:ascii="Times New Roman" w:eastAsia="Times New Roman" w:hAnsi="Times New Roman" w:cs="Times New Roman"/>
          <w:sz w:val="20"/>
          <w:szCs w:val="20"/>
        </w:rPr>
        <w:t xml:space="preserve"> or supplier from whom the CONSULTANT has failed to obtain and supply to the OPI or the Representative complete, accurate and truthful information in compliance with a request from the OPI or the Representative to the CONSULTANT.</w:t>
      </w:r>
    </w:p>
    <w:p w14:paraId="74FF1CE3"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7A041B3C"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Any violation of the provisions of this Article shall justify termination of this Contract and may result in the OWNER’s rejection of the CONSULTANT’s bids or proposals for future contracts.</w:t>
      </w:r>
    </w:p>
    <w:p w14:paraId="0A95C6DC"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2EFA955A"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122" w:name="_Toc459607864"/>
      <w:bookmarkStart w:id="123" w:name="_Toc113081349"/>
      <w:bookmarkStart w:id="124" w:name="_Toc353354315"/>
      <w:r w:rsidRPr="00316EBF">
        <w:rPr>
          <w:rFonts w:ascii="Times New Roman" w:eastAsia="Times New Roman" w:hAnsi="Times New Roman" w:cs="Times New Roman"/>
          <w:b/>
          <w:sz w:val="20"/>
          <w:szCs w:val="20"/>
        </w:rPr>
        <w:t>21.</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FALSE STATEMENTS/INFORMATION</w:t>
      </w:r>
      <w:bookmarkEnd w:id="122"/>
      <w:bookmarkEnd w:id="123"/>
      <w:bookmarkEnd w:id="124"/>
    </w:p>
    <w:p w14:paraId="5E4076B5"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u w:val="single"/>
        </w:rPr>
      </w:pPr>
    </w:p>
    <w:p w14:paraId="6A16F5DD"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A.</w:t>
      </w:r>
      <w:r w:rsidRPr="00316EBF">
        <w:rPr>
          <w:rFonts w:ascii="Times New Roman" w:eastAsia="Times New Roman" w:hAnsi="Times New Roman" w:cs="Times New Roman"/>
          <w:sz w:val="20"/>
          <w:szCs w:val="20"/>
        </w:rPr>
        <w:tab/>
        <w:t>False statements, information or data submitted on or with applications for payment may result in one or more of the following actions:</w:t>
      </w:r>
    </w:p>
    <w:p w14:paraId="0DE2FFA5"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5876270B"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1)</w:t>
      </w:r>
      <w:r w:rsidRPr="00316EBF">
        <w:rPr>
          <w:rFonts w:ascii="Times New Roman" w:eastAsia="Times New Roman" w:hAnsi="Times New Roman" w:cs="Times New Roman"/>
          <w:sz w:val="20"/>
          <w:szCs w:val="20"/>
        </w:rPr>
        <w:tab/>
        <w:t>Termination of the Contract</w:t>
      </w:r>
    </w:p>
    <w:p w14:paraId="47C4C37D"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2)</w:t>
      </w:r>
      <w:r w:rsidRPr="00316EBF">
        <w:rPr>
          <w:rFonts w:ascii="Times New Roman" w:eastAsia="Times New Roman" w:hAnsi="Times New Roman" w:cs="Times New Roman"/>
          <w:sz w:val="20"/>
          <w:szCs w:val="20"/>
        </w:rPr>
        <w:tab/>
        <w:t>Disapproval of future contracts and sub-contracts</w:t>
      </w:r>
    </w:p>
    <w:p w14:paraId="628C5ADD"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3)</w:t>
      </w:r>
      <w:r w:rsidRPr="00316EBF">
        <w:rPr>
          <w:rFonts w:ascii="Times New Roman" w:eastAsia="Times New Roman" w:hAnsi="Times New Roman" w:cs="Times New Roman"/>
          <w:sz w:val="20"/>
          <w:szCs w:val="20"/>
        </w:rPr>
        <w:tab/>
        <w:t>Withholding of final payment on the Contract</w:t>
      </w:r>
    </w:p>
    <w:p w14:paraId="3D86C2ED" w14:textId="77777777" w:rsidR="004B2407" w:rsidRPr="00316EBF" w:rsidRDefault="004B2407" w:rsidP="004B2407">
      <w:pPr>
        <w:overflowPunct w:val="0"/>
        <w:autoSpaceDE w:val="0"/>
        <w:autoSpaceDN w:val="0"/>
        <w:adjustRightInd w:val="0"/>
        <w:spacing w:after="0" w:line="240" w:lineRule="auto"/>
        <w:ind w:left="216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4)</w:t>
      </w:r>
      <w:r w:rsidRPr="00316EBF">
        <w:rPr>
          <w:rFonts w:ascii="Times New Roman" w:eastAsia="Times New Roman" w:hAnsi="Times New Roman" w:cs="Times New Roman"/>
          <w:sz w:val="20"/>
          <w:szCs w:val="20"/>
        </w:rPr>
        <w:tab/>
        <w:t>Civil and/or criminal prosecution</w:t>
      </w:r>
    </w:p>
    <w:p w14:paraId="75F0D47D"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3314A9CF"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B.</w:t>
      </w:r>
      <w:r w:rsidRPr="00316EBF">
        <w:rPr>
          <w:rFonts w:ascii="Times New Roman" w:eastAsia="Times New Roman" w:hAnsi="Times New Roman" w:cs="Times New Roman"/>
          <w:sz w:val="20"/>
          <w:szCs w:val="20"/>
        </w:rPr>
        <w:tab/>
        <w:t>These provisions are solely for the benefit of the Owner, and any action or non-action hereunder by the Owner shall not give rise to any liability on the part of the Owner.</w:t>
      </w:r>
    </w:p>
    <w:p w14:paraId="3AC34157" w14:textId="77777777" w:rsidR="004B2407" w:rsidRPr="00316EBF" w:rsidRDefault="004B2407" w:rsidP="004B2407">
      <w:p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6FAE89F5"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125" w:name="_Toc459607865"/>
      <w:bookmarkStart w:id="126" w:name="_Toc113081350"/>
      <w:bookmarkStart w:id="127" w:name="_Toc353354316"/>
      <w:r w:rsidRPr="00316EBF">
        <w:rPr>
          <w:rFonts w:ascii="Times New Roman" w:eastAsia="Times New Roman" w:hAnsi="Times New Roman" w:cs="Times New Roman"/>
          <w:b/>
          <w:sz w:val="20"/>
          <w:szCs w:val="20"/>
        </w:rPr>
        <w:t>22.</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INVALID PROVISIONS</w:t>
      </w:r>
      <w:bookmarkEnd w:id="125"/>
      <w:bookmarkEnd w:id="126"/>
      <w:bookmarkEnd w:id="127"/>
    </w:p>
    <w:p w14:paraId="15EF76AA"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1EA81893"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If any term or provision of the Contract or the application thereof to any person, firm or corporation, or circumstance shall, to any extent, be determined to be invalid or unenforceable, the remainder of the Contract, or the application of such terms or provisions to persons, firms or corporations, or circumstances other than those to which it is held invalid or unenforceable, shall not be affected thereby and each term or provision of the Contract shall be valid and be enforced to the fullest extent permitted by law.</w:t>
      </w:r>
    </w:p>
    <w:p w14:paraId="31C37773"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32CA4B86"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128" w:name="_Toc459607866"/>
      <w:bookmarkStart w:id="129" w:name="_Toc459609266"/>
      <w:bookmarkStart w:id="130" w:name="_Toc113081351"/>
      <w:bookmarkStart w:id="131" w:name="_Toc353354317"/>
      <w:r w:rsidRPr="00316EBF">
        <w:rPr>
          <w:rFonts w:ascii="Times New Roman" w:eastAsia="Times New Roman" w:hAnsi="Times New Roman" w:cs="Times New Roman"/>
          <w:b/>
          <w:sz w:val="20"/>
          <w:szCs w:val="20"/>
        </w:rPr>
        <w:t>23.</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CONFLICTING TERMS</w:t>
      </w:r>
      <w:bookmarkEnd w:id="128"/>
      <w:bookmarkEnd w:id="129"/>
      <w:bookmarkEnd w:id="130"/>
      <w:bookmarkEnd w:id="131"/>
    </w:p>
    <w:p w14:paraId="15C017DE"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u w:val="single"/>
        </w:rPr>
      </w:pPr>
    </w:p>
    <w:p w14:paraId="05605E5E"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r w:rsidRPr="00316EBF">
        <w:rPr>
          <w:rFonts w:ascii="Times New Roman" w:eastAsia="Times New Roman" w:hAnsi="Times New Roman" w:cs="Times New Roman"/>
          <w:sz w:val="20"/>
          <w:szCs w:val="20"/>
        </w:rPr>
        <w:t>In the event of a conflict between or among any parts of the Contract, including Appendices thereto, the better quality, greater quantity, or more costly part shall govern, unless the OWNER directs otherwise.</w:t>
      </w:r>
    </w:p>
    <w:p w14:paraId="5D10F0E6"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6DF67C99"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132" w:name="_Toc113081353"/>
      <w:bookmarkStart w:id="133" w:name="_Toc353354318"/>
      <w:r w:rsidRPr="00316EBF">
        <w:rPr>
          <w:rFonts w:ascii="Times New Roman" w:eastAsia="Times New Roman" w:hAnsi="Times New Roman" w:cs="Times New Roman"/>
          <w:b/>
          <w:sz w:val="20"/>
          <w:szCs w:val="20"/>
        </w:rPr>
        <w:t>24.</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 xml:space="preserve">GREEN </w:t>
      </w:r>
      <w:smartTag w:uri="urn:schemas-microsoft-com:office:smarttags" w:element="stockticker">
        <w:r w:rsidRPr="00316EBF">
          <w:rPr>
            <w:rFonts w:ascii="Times New Roman" w:eastAsia="Times New Roman" w:hAnsi="Times New Roman" w:cs="Times New Roman"/>
            <w:b/>
            <w:sz w:val="20"/>
            <w:szCs w:val="20"/>
            <w:u w:val="single"/>
          </w:rPr>
          <w:t>AND</w:t>
        </w:r>
      </w:smartTag>
      <w:r w:rsidRPr="00316EBF">
        <w:rPr>
          <w:rFonts w:ascii="Times New Roman" w:eastAsia="Times New Roman" w:hAnsi="Times New Roman" w:cs="Times New Roman"/>
          <w:b/>
          <w:sz w:val="20"/>
          <w:szCs w:val="20"/>
          <w:u w:val="single"/>
        </w:rPr>
        <w:t xml:space="preserve"> CLEAN STATE BUILDINGS</w:t>
      </w:r>
      <w:bookmarkEnd w:id="132"/>
      <w:bookmarkEnd w:id="133"/>
    </w:p>
    <w:p w14:paraId="2416D9A4"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sz w:val="20"/>
          <w:szCs w:val="20"/>
        </w:rPr>
      </w:pPr>
    </w:p>
    <w:p w14:paraId="1BA83D53" w14:textId="77777777" w:rsidR="004B2407" w:rsidRPr="00316EBF" w:rsidRDefault="004B2407" w:rsidP="004B2407">
      <w:pPr>
        <w:pStyle w:val="ListParagraph"/>
        <w:numPr>
          <w:ilvl w:val="0"/>
          <w:numId w:val="34"/>
        </w:numPr>
        <w:tabs>
          <w:tab w:val="left" w:pos="1440"/>
        </w:tabs>
        <w:ind w:left="1440" w:hanging="720"/>
        <w:jc w:val="both"/>
        <w:rPr>
          <w:rFonts w:ascii="Times New Roman" w:hAnsi="Times New Roman"/>
        </w:rPr>
      </w:pPr>
      <w:r w:rsidRPr="00316EBF">
        <w:rPr>
          <w:rFonts w:ascii="Times New Roman" w:hAnsi="Times New Roman"/>
        </w:rPr>
        <w:t>The CONSULTANT shall, to the maximum extent practicable, follow guidelines for the construction of “Green Buildings” including, but not limited to, DASNY’s Sustainability Policy, guidelines set forth in Tax Law Section 19, which created the Green Buildings Tax Credit and the United States Green Building Council’s (USGBC) LEED (Leadership in Energy and Environmental Design) rating system, in all buildings as applicable.</w:t>
      </w:r>
    </w:p>
    <w:p w14:paraId="20455D57" w14:textId="77777777" w:rsidR="004B2407" w:rsidRPr="00316EBF" w:rsidRDefault="004B2407" w:rsidP="004B2407">
      <w:pPr>
        <w:tabs>
          <w:tab w:val="left" w:pos="1440"/>
        </w:tabs>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201A9153" w14:textId="77777777" w:rsidR="004B2407" w:rsidRPr="00316EBF" w:rsidRDefault="004B2407" w:rsidP="004B2407">
      <w:pPr>
        <w:pStyle w:val="ListParagraph"/>
        <w:numPr>
          <w:ilvl w:val="0"/>
          <w:numId w:val="34"/>
        </w:numPr>
        <w:tabs>
          <w:tab w:val="left" w:pos="720"/>
          <w:tab w:val="left" w:pos="1440"/>
        </w:tabs>
        <w:ind w:left="1440" w:hanging="720"/>
        <w:jc w:val="both"/>
        <w:rPr>
          <w:rFonts w:ascii="Times New Roman" w:hAnsi="Times New Roman"/>
        </w:rPr>
      </w:pPr>
      <w:r w:rsidRPr="00316EBF">
        <w:rPr>
          <w:rFonts w:ascii="Times New Roman" w:hAnsi="Times New Roman"/>
        </w:rPr>
        <w:t xml:space="preserve">The CONSULTANT shall be required to demonstrate compliance to the maximum extent practicable, with the New York State Green Building Construction Act (GBCA, enacted in 2009), affecting state owned facilities and with the New York State Executive Order 88. The GBCA calls for LEED submission, benchmarking, </w:t>
      </w:r>
      <w:proofErr w:type="gramStart"/>
      <w:r w:rsidRPr="00316EBF">
        <w:rPr>
          <w:rFonts w:ascii="Times New Roman" w:hAnsi="Times New Roman"/>
        </w:rPr>
        <w:t>energy</w:t>
      </w:r>
      <w:proofErr w:type="gramEnd"/>
      <w:r w:rsidRPr="00316EBF">
        <w:rPr>
          <w:rFonts w:ascii="Times New Roman" w:hAnsi="Times New Roman"/>
        </w:rPr>
        <w:t xml:space="preserve"> and water use reporting and air quality reporting based on building size and use. Under EO #88 buildings across the state owner entity’s full portfolio shall increase energy efficiency by twenty (20) percent in seven years relative to established energy use index baselines as required. </w:t>
      </w:r>
    </w:p>
    <w:p w14:paraId="3645D1E7" w14:textId="77777777" w:rsidR="004B2407" w:rsidRPr="00316EBF" w:rsidRDefault="004B2407" w:rsidP="004B2407">
      <w:pPr>
        <w:numPr>
          <w:ilvl w:val="12"/>
          <w:numId w:val="0"/>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2F925FF7" w14:textId="77777777" w:rsidR="004B2407" w:rsidRPr="00316EBF" w:rsidRDefault="004B2407" w:rsidP="004B2407">
      <w:pPr>
        <w:pStyle w:val="ListParagraph"/>
        <w:numPr>
          <w:ilvl w:val="0"/>
          <w:numId w:val="34"/>
        </w:numPr>
        <w:tabs>
          <w:tab w:val="left" w:pos="720"/>
          <w:tab w:val="left" w:pos="1440"/>
        </w:tabs>
        <w:ind w:left="1440" w:hanging="720"/>
        <w:jc w:val="both"/>
        <w:rPr>
          <w:rFonts w:ascii="Times New Roman" w:hAnsi="Times New Roman"/>
        </w:rPr>
      </w:pPr>
      <w:r w:rsidRPr="00316EBF">
        <w:rPr>
          <w:rFonts w:ascii="Times New Roman" w:hAnsi="Times New Roman"/>
        </w:rPr>
        <w:t xml:space="preserve">The CONSULTANT shall incorporate energy-efficient criteria consistent with ENERGY </w:t>
      </w:r>
      <w:smartTag w:uri="urn:schemas-microsoft-com:office:smarttags" w:element="stockticker">
        <w:r w:rsidRPr="00316EBF">
          <w:rPr>
            <w:rFonts w:ascii="Times New Roman" w:hAnsi="Times New Roman"/>
          </w:rPr>
          <w:t>STAR</w:t>
        </w:r>
      </w:smartTag>
      <w:r w:rsidRPr="00316EBF">
        <w:rPr>
          <w:rFonts w:ascii="Times New Roman" w:hAnsi="Times New Roman"/>
        </w:rPr>
        <w:t xml:space="preserve"> and any other energy efficiency levels as may be designated by the New York State Energy Research and Development Authority (NYSERDA) into all specifications developed for new construction and renovation.</w:t>
      </w:r>
    </w:p>
    <w:p w14:paraId="1D78406D" w14:textId="77777777" w:rsidR="004B2407" w:rsidRPr="00316EBF" w:rsidRDefault="004B2407" w:rsidP="004B2407">
      <w:pPr>
        <w:numPr>
          <w:ilvl w:val="12"/>
          <w:numId w:val="0"/>
        </w:numPr>
        <w:overflowPunct w:val="0"/>
        <w:autoSpaceDE w:val="0"/>
        <w:autoSpaceDN w:val="0"/>
        <w:adjustRightInd w:val="0"/>
        <w:spacing w:after="0" w:line="240" w:lineRule="auto"/>
        <w:ind w:left="1440" w:hanging="720"/>
        <w:jc w:val="both"/>
        <w:textAlignment w:val="baseline"/>
        <w:rPr>
          <w:rFonts w:ascii="Times New Roman" w:eastAsia="Times New Roman" w:hAnsi="Times New Roman" w:cs="Times New Roman"/>
          <w:sz w:val="20"/>
          <w:szCs w:val="20"/>
        </w:rPr>
      </w:pPr>
    </w:p>
    <w:p w14:paraId="294C6A32" w14:textId="77777777" w:rsidR="004B2407" w:rsidRPr="00316EBF" w:rsidRDefault="004B2407" w:rsidP="004B2407">
      <w:pPr>
        <w:pStyle w:val="ListParagraph"/>
        <w:numPr>
          <w:ilvl w:val="0"/>
          <w:numId w:val="34"/>
        </w:numPr>
        <w:tabs>
          <w:tab w:val="left" w:pos="720"/>
          <w:tab w:val="left" w:pos="1440"/>
        </w:tabs>
        <w:ind w:left="1440" w:hanging="720"/>
        <w:jc w:val="both"/>
        <w:rPr>
          <w:rFonts w:ascii="Times New Roman" w:hAnsi="Times New Roman"/>
        </w:rPr>
      </w:pPr>
      <w:r w:rsidRPr="00316EBF">
        <w:rPr>
          <w:rFonts w:ascii="Times New Roman" w:hAnsi="Times New Roman"/>
        </w:rPr>
        <w:t>The CONSULTANT shall use the services of a Technical Assistance Provider approved by NYSERDA. The Technical Assistance Provider shall assist the CONSULTANT in analyzing the design and providing recommendations to maximize energy efficiency and to promote the eligibility of the capital cost incentives included in NYSERDA’s New Construction Program. Assistance shall include any requisite modeling and other requisite analysis. Costs of these services are part of the CONSULTANT’s service requirements.</w:t>
      </w:r>
    </w:p>
    <w:p w14:paraId="7392B669" w14:textId="77777777" w:rsidR="004B2407" w:rsidRPr="00316EBF" w:rsidRDefault="004B2407" w:rsidP="004B2407">
      <w:pPr>
        <w:overflowPunct w:val="0"/>
        <w:autoSpaceDE w:val="0"/>
        <w:autoSpaceDN w:val="0"/>
        <w:adjustRightInd w:val="0"/>
        <w:spacing w:before="240" w:after="0" w:line="240" w:lineRule="auto"/>
        <w:jc w:val="both"/>
        <w:textAlignment w:val="baseline"/>
        <w:outlineLvl w:val="0"/>
        <w:rPr>
          <w:rFonts w:ascii="Times New Roman" w:eastAsia="Times New Roman" w:hAnsi="Times New Roman" w:cs="Times New Roman"/>
          <w:b/>
          <w:sz w:val="20"/>
          <w:szCs w:val="20"/>
          <w:u w:val="single"/>
        </w:rPr>
      </w:pPr>
      <w:bookmarkStart w:id="134" w:name="_Toc9834735"/>
      <w:bookmarkStart w:id="135" w:name="_Toc113081354"/>
      <w:bookmarkStart w:id="136" w:name="_Toc353354319"/>
      <w:r w:rsidRPr="00316EBF">
        <w:rPr>
          <w:rFonts w:ascii="Times New Roman" w:eastAsia="Times New Roman" w:hAnsi="Times New Roman" w:cs="Times New Roman"/>
          <w:b/>
          <w:sz w:val="20"/>
          <w:szCs w:val="20"/>
        </w:rPr>
        <w:t>25.</w:t>
      </w:r>
      <w:r w:rsidRPr="00316EBF">
        <w:rPr>
          <w:rFonts w:ascii="Times New Roman" w:eastAsia="Times New Roman" w:hAnsi="Times New Roman" w:cs="Times New Roman"/>
          <w:b/>
          <w:sz w:val="20"/>
          <w:szCs w:val="20"/>
        </w:rPr>
        <w:tab/>
      </w:r>
      <w:bookmarkEnd w:id="134"/>
      <w:bookmarkEnd w:id="135"/>
      <w:r w:rsidRPr="00316EBF">
        <w:rPr>
          <w:rFonts w:ascii="Times New Roman" w:eastAsia="Times New Roman" w:hAnsi="Times New Roman" w:cs="Times New Roman"/>
          <w:b/>
          <w:sz w:val="20"/>
          <w:szCs w:val="20"/>
          <w:u w:val="single"/>
        </w:rPr>
        <w:t>2005 PROCUREMENT LOBBYING LAW</w:t>
      </w:r>
      <w:bookmarkEnd w:id="136"/>
      <w:r w:rsidRPr="00316EBF">
        <w:rPr>
          <w:rFonts w:ascii="Times New Roman" w:eastAsia="Times New Roman" w:hAnsi="Times New Roman" w:cs="Times New Roman"/>
          <w:b/>
          <w:sz w:val="20"/>
          <w:szCs w:val="20"/>
          <w:u w:val="single"/>
        </w:rPr>
        <w:t xml:space="preserve"> </w:t>
      </w:r>
    </w:p>
    <w:p w14:paraId="5E6CC777"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0E2CFAAC" w14:textId="77777777" w:rsidR="004B2407" w:rsidRPr="00316EBF" w:rsidRDefault="004B2407" w:rsidP="004B2407">
      <w:pPr>
        <w:pStyle w:val="ListParagraph"/>
        <w:numPr>
          <w:ilvl w:val="0"/>
          <w:numId w:val="35"/>
        </w:numPr>
        <w:tabs>
          <w:tab w:val="left" w:pos="1440"/>
        </w:tabs>
        <w:ind w:left="1440" w:hanging="720"/>
        <w:jc w:val="both"/>
        <w:rPr>
          <w:rFonts w:ascii="Times New Roman" w:hAnsi="Times New Roman"/>
        </w:rPr>
      </w:pPr>
      <w:r w:rsidRPr="00316EBF">
        <w:rPr>
          <w:rFonts w:ascii="Times New Roman" w:hAnsi="Times New Roman"/>
        </w:rPr>
        <w:t xml:space="preserve">Chapter 1 of the Laws of 2005, as amended by Chapter 596 of the Laws of 2005, requires proposers to affirm their understanding of </w:t>
      </w:r>
      <w:proofErr w:type="spellStart"/>
      <w:r w:rsidRPr="00316EBF">
        <w:rPr>
          <w:rFonts w:ascii="Times New Roman" w:hAnsi="Times New Roman"/>
        </w:rPr>
        <w:t>and</w:t>
      </w:r>
      <w:proofErr w:type="spellEnd"/>
      <w:r w:rsidRPr="00316EBF">
        <w:rPr>
          <w:rFonts w:ascii="Times New Roman" w:hAnsi="Times New Roman"/>
        </w:rPr>
        <w:t xml:space="preserve"> agreement to comply with State Finance Law § 139-j (3) and § 139-j (6) (b), certify their compliance with State Finance Law § 139-k (5), disclose prior non-responsibility determinations under State Finance Law § 139-j, and to certify that the information they provide with respect to State Finance Law § 139-j and § 139-k is complete, true and accurate.</w:t>
      </w:r>
    </w:p>
    <w:p w14:paraId="6E99552C" w14:textId="77777777" w:rsidR="004B2407" w:rsidRPr="00316EBF" w:rsidRDefault="004B2407" w:rsidP="004B2407">
      <w:pPr>
        <w:pStyle w:val="ListParagraph"/>
        <w:tabs>
          <w:tab w:val="left" w:pos="1440"/>
        </w:tabs>
        <w:ind w:left="1440"/>
        <w:jc w:val="both"/>
        <w:rPr>
          <w:rFonts w:ascii="Times New Roman" w:hAnsi="Times New Roman"/>
        </w:rPr>
      </w:pPr>
    </w:p>
    <w:p w14:paraId="0B657E23" w14:textId="77777777" w:rsidR="004B2407" w:rsidRPr="00316EBF" w:rsidRDefault="004B2407" w:rsidP="004B2407">
      <w:pPr>
        <w:pStyle w:val="ListParagraph"/>
        <w:numPr>
          <w:ilvl w:val="0"/>
          <w:numId w:val="35"/>
        </w:numPr>
        <w:tabs>
          <w:tab w:val="left" w:pos="1440"/>
        </w:tabs>
        <w:ind w:left="1440" w:hanging="720"/>
        <w:jc w:val="both"/>
        <w:rPr>
          <w:rFonts w:ascii="Times New Roman" w:hAnsi="Times New Roman"/>
        </w:rPr>
      </w:pPr>
      <w:r w:rsidRPr="00316EBF">
        <w:rPr>
          <w:rFonts w:ascii="Times New Roman" w:hAnsi="Times New Roman"/>
        </w:rPr>
        <w:t>For any contract $15,000 or more each proposer shall submit, with its proposal, on the form provided herewith, SFL 139 Form 1:  Professional’s Certifications Pursuant to SFL § 139–j and § 139–k.  The information contained in SFL 139 Form 1:  Professional’s Certifications Pursuant to SFL § 139–j and § 139–k will serve as an informational resource to aid the Owner in making an award determination.</w:t>
      </w:r>
    </w:p>
    <w:p w14:paraId="4FA4AFA6" w14:textId="77777777" w:rsidR="004B2407" w:rsidRPr="00316EBF" w:rsidRDefault="004B2407" w:rsidP="004B2407">
      <w:pPr>
        <w:pStyle w:val="ListParagraph"/>
        <w:tabs>
          <w:tab w:val="left" w:pos="1440"/>
        </w:tabs>
        <w:ind w:left="1440"/>
        <w:jc w:val="both"/>
        <w:rPr>
          <w:rFonts w:ascii="Times New Roman" w:hAnsi="Times New Roman"/>
        </w:rPr>
      </w:pPr>
    </w:p>
    <w:p w14:paraId="7BF35036" w14:textId="77777777" w:rsidR="004B2407" w:rsidRPr="00316EBF" w:rsidRDefault="004B2407" w:rsidP="004B2407">
      <w:pPr>
        <w:pStyle w:val="ListParagraph"/>
        <w:numPr>
          <w:ilvl w:val="0"/>
          <w:numId w:val="35"/>
        </w:numPr>
        <w:tabs>
          <w:tab w:val="left" w:pos="1440"/>
        </w:tabs>
        <w:ind w:left="1440" w:hanging="720"/>
        <w:jc w:val="both"/>
        <w:rPr>
          <w:rFonts w:ascii="Times New Roman" w:hAnsi="Times New Roman"/>
        </w:rPr>
      </w:pPr>
      <w:r w:rsidRPr="00316EBF">
        <w:rPr>
          <w:rFonts w:ascii="Times New Roman" w:hAnsi="Times New Roman"/>
        </w:rPr>
        <w:t>The Owner reserves the right to terminate this contract in the event it is found that the certification filed by the CONSULTANT in accordance with State Finance Law § 139-j and § 139-k, as such may be amended or modified, was intentionally false or intentionally incomplete.  Upon such finding, the Owner may exercise its termination right, such termination constituting a termination for cause, by providing written notification to the CONSULTANT in accordance with the terms of Article 5.1 of this Contract – Termination for Cause.</w:t>
      </w:r>
    </w:p>
    <w:p w14:paraId="405930D0"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0"/>
          <w:szCs w:val="20"/>
        </w:rPr>
      </w:pPr>
    </w:p>
    <w:p w14:paraId="38B26584" w14:textId="77777777" w:rsidR="004B2407" w:rsidRPr="00316EBF" w:rsidRDefault="004B2407" w:rsidP="004B2407">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u w:val="single"/>
        </w:rPr>
      </w:pPr>
      <w:bookmarkStart w:id="137" w:name="_Toc459607868"/>
      <w:bookmarkStart w:id="138" w:name="_Toc459609268"/>
      <w:bookmarkStart w:id="139" w:name="_Toc113081355"/>
      <w:bookmarkStart w:id="140" w:name="_Toc353354320"/>
      <w:r w:rsidRPr="00316EBF">
        <w:rPr>
          <w:rFonts w:ascii="Times New Roman" w:eastAsia="Times New Roman" w:hAnsi="Times New Roman" w:cs="Times New Roman"/>
          <w:b/>
          <w:sz w:val="20"/>
          <w:szCs w:val="20"/>
        </w:rPr>
        <w:t>26.</w:t>
      </w:r>
      <w:r w:rsidRPr="00316EBF">
        <w:rPr>
          <w:rFonts w:ascii="Times New Roman" w:eastAsia="Times New Roman" w:hAnsi="Times New Roman" w:cs="Times New Roman"/>
          <w:b/>
          <w:sz w:val="20"/>
          <w:szCs w:val="20"/>
        </w:rPr>
        <w:tab/>
      </w:r>
      <w:r w:rsidRPr="00316EBF">
        <w:rPr>
          <w:rFonts w:ascii="Times New Roman" w:eastAsia="Times New Roman" w:hAnsi="Times New Roman" w:cs="Times New Roman"/>
          <w:b/>
          <w:sz w:val="20"/>
          <w:szCs w:val="20"/>
          <w:u w:val="single"/>
        </w:rPr>
        <w:t>NONCOMPLIANCE</w:t>
      </w:r>
      <w:bookmarkEnd w:id="137"/>
      <w:bookmarkEnd w:id="138"/>
      <w:bookmarkEnd w:id="139"/>
      <w:bookmarkEnd w:id="140"/>
    </w:p>
    <w:p w14:paraId="2EED5D82" w14:textId="77777777" w:rsidR="004B2407" w:rsidRPr="00316EBF" w:rsidRDefault="004B2407" w:rsidP="004B2407">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14:paraId="632914EC" w14:textId="77777777" w:rsidR="004B2407" w:rsidRPr="00316EBF" w:rsidRDefault="004B2407" w:rsidP="004B2407">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b/>
          <w:sz w:val="20"/>
          <w:szCs w:val="20"/>
        </w:rPr>
      </w:pPr>
      <w:r w:rsidRPr="00316EBF">
        <w:rPr>
          <w:rFonts w:ascii="Times New Roman" w:eastAsia="Times New Roman" w:hAnsi="Times New Roman" w:cs="Times New Roman"/>
          <w:sz w:val="20"/>
          <w:szCs w:val="20"/>
        </w:rPr>
        <w:t xml:space="preserve">This Contract may be void and of no effect unless the CONSULTANT complies with each of the provisions of these </w:t>
      </w:r>
      <w:r w:rsidRPr="00316EBF">
        <w:rPr>
          <w:rFonts w:ascii="Times New Roman" w:eastAsia="Times New Roman" w:hAnsi="Times New Roman" w:cs="Times New Roman"/>
          <w:b/>
          <w:sz w:val="20"/>
          <w:szCs w:val="20"/>
          <w:u w:val="single"/>
        </w:rPr>
        <w:t>ADDITIONAL ITEMS.</w:t>
      </w:r>
    </w:p>
    <w:p w14:paraId="24146E24" w14:textId="77777777" w:rsidR="008D79AE" w:rsidRPr="008D79AE" w:rsidRDefault="008D79AE" w:rsidP="008D79AE">
      <w:pPr>
        <w:overflowPunct w:val="0"/>
        <w:autoSpaceDE w:val="0"/>
        <w:autoSpaceDN w:val="0"/>
        <w:adjustRightInd w:val="0"/>
        <w:spacing w:after="0" w:line="240" w:lineRule="auto"/>
        <w:ind w:left="720" w:right="720"/>
        <w:jc w:val="center"/>
        <w:textAlignment w:val="baseline"/>
        <w:rPr>
          <w:rFonts w:ascii="Times New Roman" w:eastAsia="Times New Roman" w:hAnsi="Times New Roman" w:cs="Times New Roman"/>
          <w:b/>
          <w:szCs w:val="20"/>
        </w:rPr>
      </w:pPr>
    </w:p>
    <w:p w14:paraId="3ED22C3A" w14:textId="77777777" w:rsidR="008D79AE" w:rsidRPr="008D79AE" w:rsidRDefault="008D79AE" w:rsidP="008D79AE">
      <w:pPr>
        <w:overflowPunct w:val="0"/>
        <w:autoSpaceDE w:val="0"/>
        <w:autoSpaceDN w:val="0"/>
        <w:adjustRightInd w:val="0"/>
        <w:spacing w:after="0" w:line="240" w:lineRule="auto"/>
        <w:ind w:left="720" w:right="720"/>
        <w:jc w:val="center"/>
        <w:textAlignment w:val="baseline"/>
        <w:rPr>
          <w:rFonts w:ascii="Times New Roman" w:eastAsia="Times New Roman" w:hAnsi="Times New Roman" w:cs="Times New Roman"/>
          <w:b/>
          <w:szCs w:val="20"/>
        </w:rPr>
      </w:pPr>
    </w:p>
    <w:p w14:paraId="1FF77C0C" w14:textId="77777777" w:rsidR="008D79AE" w:rsidRPr="008D79AE" w:rsidRDefault="008D79AE" w:rsidP="008D79AE">
      <w:pPr>
        <w:overflowPunct w:val="0"/>
        <w:autoSpaceDE w:val="0"/>
        <w:autoSpaceDN w:val="0"/>
        <w:adjustRightInd w:val="0"/>
        <w:spacing w:after="0" w:line="240" w:lineRule="auto"/>
        <w:ind w:left="720" w:right="720"/>
        <w:jc w:val="center"/>
        <w:textAlignment w:val="baseline"/>
        <w:rPr>
          <w:rFonts w:ascii="Times New Roman" w:eastAsia="Times New Roman" w:hAnsi="Times New Roman" w:cs="Times New Roman"/>
          <w:b/>
          <w:szCs w:val="20"/>
        </w:rPr>
      </w:pPr>
    </w:p>
    <w:p w14:paraId="745E9D11" w14:textId="77777777" w:rsidR="008D79AE" w:rsidRPr="008D79AE" w:rsidRDefault="008D79AE" w:rsidP="008D79AE">
      <w:pPr>
        <w:overflowPunct w:val="0"/>
        <w:autoSpaceDE w:val="0"/>
        <w:autoSpaceDN w:val="0"/>
        <w:adjustRightInd w:val="0"/>
        <w:spacing w:after="0" w:line="240" w:lineRule="auto"/>
        <w:ind w:left="720" w:right="720"/>
        <w:jc w:val="center"/>
        <w:textAlignment w:val="baseline"/>
        <w:rPr>
          <w:rFonts w:ascii="Times New Roman" w:eastAsia="Times New Roman" w:hAnsi="Times New Roman" w:cs="Times New Roman"/>
          <w:b/>
          <w:szCs w:val="20"/>
        </w:rPr>
      </w:pPr>
    </w:p>
    <w:p w14:paraId="05EB55D3" w14:textId="022229E9" w:rsidR="001021C3" w:rsidRPr="008D79AE" w:rsidRDefault="001021C3" w:rsidP="008D79AE"/>
    <w:sectPr w:rsidR="001021C3" w:rsidRPr="008D79AE" w:rsidSect="008D79AE">
      <w:headerReference w:type="even" r:id="rId35"/>
      <w:headerReference w:type="default" r:id="rId36"/>
      <w:headerReference w:type="first" r:id="rId37"/>
      <w:footerReference w:type="first" r:id="rId38"/>
      <w:pgSz w:w="12240" w:h="15840" w:code="1"/>
      <w:pgMar w:top="1440" w:right="1440" w:bottom="1440" w:left="1440" w:header="288" w:footer="288"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4FBE2" w14:textId="77777777" w:rsidR="005B2019" w:rsidRDefault="005B2019">
      <w:pPr>
        <w:spacing w:after="0" w:line="240" w:lineRule="auto"/>
      </w:pPr>
      <w:r>
        <w:separator/>
      </w:r>
    </w:p>
  </w:endnote>
  <w:endnote w:type="continuationSeparator" w:id="0">
    <w:p w14:paraId="043F70D0" w14:textId="77777777" w:rsidR="005B2019" w:rsidRDefault="005B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78C1" w14:textId="77777777" w:rsidR="008D79AE" w:rsidRDefault="008D79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937357E" w14:textId="77777777" w:rsidR="008D79AE" w:rsidRDefault="008D7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187E" w14:textId="77777777" w:rsidR="008D79AE" w:rsidRDefault="008D79A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p w14:paraId="20CB83E0" w14:textId="77777777" w:rsidR="008D79AE" w:rsidRDefault="008D79AE" w:rsidP="0015615D">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6BF2" w14:textId="77777777" w:rsidR="008D79AE" w:rsidRPr="00DD17EC" w:rsidRDefault="008D79AE" w:rsidP="00DD17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CA1D" w14:textId="567FB3C1" w:rsidR="00DD17EC" w:rsidRPr="00DD17EC" w:rsidRDefault="001B268F" w:rsidP="00DD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C647" w14:textId="77777777" w:rsidR="005B2019" w:rsidRDefault="005B2019">
      <w:pPr>
        <w:spacing w:after="0" w:line="240" w:lineRule="auto"/>
      </w:pPr>
      <w:r>
        <w:separator/>
      </w:r>
    </w:p>
  </w:footnote>
  <w:footnote w:type="continuationSeparator" w:id="0">
    <w:p w14:paraId="64E2E7F2" w14:textId="77777777" w:rsidR="005B2019" w:rsidRDefault="005B2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9ED0" w14:textId="3CC954A7" w:rsidR="000F048A" w:rsidRDefault="000F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D9CF" w14:textId="12C16436" w:rsidR="000F048A" w:rsidRDefault="000F048A">
    <w:pPr>
      <w:pStyle w:val="Header"/>
    </w:pPr>
    <w:r w:rsidRPr="004B2407">
      <w:rPr>
        <w:highlight w:val="yellow"/>
      </w:rPr>
      <w:t>BOILERPLATE ID# PSC-2-2023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34CA" w14:textId="4C6AEB15" w:rsidR="000F048A" w:rsidRDefault="000F04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9D05" w14:textId="24C4C962" w:rsidR="000F048A" w:rsidRDefault="000F04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DAD6" w14:textId="2C6E8154" w:rsidR="000F048A" w:rsidRDefault="000F04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FE6C" w14:textId="202E216B" w:rsidR="008D79AE" w:rsidRDefault="008D79AE">
    <w:pPr>
      <w:pStyle w:val="Header"/>
      <w:jc w:val="center"/>
      <w:rPr>
        <w:rFonts w:ascii="Times New Roman" w:hAnsi="Times New Roman"/>
        <w:b/>
        <w:bCs/>
        <w:sz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EBB2" w14:textId="70F86DBA" w:rsidR="000F048A" w:rsidRDefault="000F04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632B" w14:textId="05967854" w:rsidR="000F048A" w:rsidRDefault="000F04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E5B4" w14:textId="26644D5B" w:rsidR="00DD17EC" w:rsidRDefault="001B268F">
    <w:pPr>
      <w:pStyle w:val="Header"/>
      <w:jc w:val="center"/>
      <w:rPr>
        <w:rFonts w:ascii="Times New Roman" w:hAnsi="Times New Roman"/>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6D1"/>
    <w:multiLevelType w:val="hybridMultilevel"/>
    <w:tmpl w:val="F54C2194"/>
    <w:lvl w:ilvl="0" w:tplc="0409000F">
      <w:start w:val="1"/>
      <w:numFmt w:val="decimal"/>
      <w:lvlText w:val="%1."/>
      <w:lvlJc w:val="left"/>
      <w:pPr>
        <w:ind w:left="720" w:hanging="360"/>
      </w:pPr>
    </w:lvl>
    <w:lvl w:ilvl="1" w:tplc="F946A20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9555B"/>
    <w:multiLevelType w:val="singleLevel"/>
    <w:tmpl w:val="85DCAFDE"/>
    <w:lvl w:ilvl="0">
      <w:start w:val="6"/>
      <w:numFmt w:val="upperLetter"/>
      <w:lvlText w:val="%1."/>
      <w:legacy w:legacy="1" w:legacySpace="120" w:legacyIndent="360"/>
      <w:lvlJc w:val="left"/>
      <w:pPr>
        <w:ind w:left="1080" w:hanging="360"/>
      </w:pPr>
    </w:lvl>
  </w:abstractNum>
  <w:abstractNum w:abstractNumId="2" w15:restartNumberingAfterBreak="0">
    <w:nsid w:val="043808BA"/>
    <w:multiLevelType w:val="hybridMultilevel"/>
    <w:tmpl w:val="D9A654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D2B4D"/>
    <w:multiLevelType w:val="hybridMultilevel"/>
    <w:tmpl w:val="381A85FE"/>
    <w:lvl w:ilvl="0" w:tplc="04090001">
      <w:start w:val="1"/>
      <w:numFmt w:val="bullet"/>
      <w:lvlText w:val=""/>
      <w:lvlJc w:val="left"/>
      <w:pPr>
        <w:ind w:left="1440" w:hanging="360"/>
      </w:pPr>
      <w:rPr>
        <w:rFonts w:ascii="Symbol" w:hAnsi="Symbol" w:hint="default"/>
      </w:rPr>
    </w:lvl>
    <w:lvl w:ilvl="1" w:tplc="9EBAC474">
      <w:start w:val="1"/>
      <w:numFmt w:val="decimal"/>
      <w:lvlText w:val="(%2)"/>
      <w:lvlJc w:val="left"/>
      <w:pPr>
        <w:ind w:left="2160" w:hanging="360"/>
      </w:pPr>
      <w:rPr>
        <w:rFonts w:hint="default"/>
      </w:rPr>
    </w:lvl>
    <w:lvl w:ilvl="2" w:tplc="E30CFCAE">
      <w:start w:val="1"/>
      <w:numFmt w:val="upperLetter"/>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D47D6"/>
    <w:multiLevelType w:val="hybridMultilevel"/>
    <w:tmpl w:val="B9DE2058"/>
    <w:lvl w:ilvl="0" w:tplc="0B16A2EC">
      <w:start w:val="3"/>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09F5156"/>
    <w:multiLevelType w:val="hybridMultilevel"/>
    <w:tmpl w:val="3AFEAD3A"/>
    <w:lvl w:ilvl="0" w:tplc="029A30CC">
      <w:start w:val="1"/>
      <w:numFmt w:val="lowerLetter"/>
      <w:lvlText w:val="%1."/>
      <w:lvlJc w:val="left"/>
      <w:pPr>
        <w:ind w:left="2160" w:hanging="360"/>
      </w:pPr>
      <w:rPr>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E84CFF"/>
    <w:multiLevelType w:val="hybridMultilevel"/>
    <w:tmpl w:val="45C29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41BFC"/>
    <w:multiLevelType w:val="hybridMultilevel"/>
    <w:tmpl w:val="B51A4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37E02"/>
    <w:multiLevelType w:val="hybridMultilevel"/>
    <w:tmpl w:val="B914B030"/>
    <w:lvl w:ilvl="0" w:tplc="CAF22C4E">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56265"/>
    <w:multiLevelType w:val="hybridMultilevel"/>
    <w:tmpl w:val="20D4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2575F"/>
    <w:multiLevelType w:val="hybridMultilevel"/>
    <w:tmpl w:val="42622610"/>
    <w:lvl w:ilvl="0" w:tplc="9EBAC474">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814BF9"/>
    <w:multiLevelType w:val="hybridMultilevel"/>
    <w:tmpl w:val="838C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E094B"/>
    <w:multiLevelType w:val="hybridMultilevel"/>
    <w:tmpl w:val="B40CC7E4"/>
    <w:lvl w:ilvl="0" w:tplc="060672E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326A391A"/>
    <w:multiLevelType w:val="hybridMultilevel"/>
    <w:tmpl w:val="D84A3E82"/>
    <w:lvl w:ilvl="0" w:tplc="9EBAC47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64703"/>
    <w:multiLevelType w:val="hybridMultilevel"/>
    <w:tmpl w:val="386A9FA2"/>
    <w:lvl w:ilvl="0" w:tplc="8BB88D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73644EA"/>
    <w:multiLevelType w:val="hybridMultilevel"/>
    <w:tmpl w:val="B45A7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F2952"/>
    <w:multiLevelType w:val="hybridMultilevel"/>
    <w:tmpl w:val="CAEA04D8"/>
    <w:lvl w:ilvl="0" w:tplc="7B9C9998">
      <w:start w:val="1"/>
      <w:numFmt w:val="decimal"/>
      <w:lvlText w:val="%1."/>
      <w:lvlJc w:val="left"/>
      <w:pPr>
        <w:tabs>
          <w:tab w:val="num" w:pos="846"/>
        </w:tabs>
        <w:ind w:left="846" w:hanging="576"/>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D6349FD"/>
    <w:multiLevelType w:val="hybridMultilevel"/>
    <w:tmpl w:val="19727426"/>
    <w:lvl w:ilvl="0" w:tplc="C0309476">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31114A"/>
    <w:multiLevelType w:val="hybridMultilevel"/>
    <w:tmpl w:val="1116D87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3E60380F"/>
    <w:multiLevelType w:val="hybridMultilevel"/>
    <w:tmpl w:val="CD3E7700"/>
    <w:lvl w:ilvl="0" w:tplc="BAE460A2">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A00386"/>
    <w:multiLevelType w:val="hybridMultilevel"/>
    <w:tmpl w:val="C21EA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60C07"/>
    <w:multiLevelType w:val="hybridMultilevel"/>
    <w:tmpl w:val="24149D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381A09"/>
    <w:multiLevelType w:val="hybridMultilevel"/>
    <w:tmpl w:val="06EA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64A39"/>
    <w:multiLevelType w:val="hybridMultilevel"/>
    <w:tmpl w:val="F54C2194"/>
    <w:lvl w:ilvl="0" w:tplc="0409000F">
      <w:start w:val="1"/>
      <w:numFmt w:val="decimal"/>
      <w:lvlText w:val="%1."/>
      <w:lvlJc w:val="left"/>
      <w:pPr>
        <w:ind w:left="720" w:hanging="360"/>
      </w:pPr>
    </w:lvl>
    <w:lvl w:ilvl="1" w:tplc="F946A20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1874DA"/>
    <w:multiLevelType w:val="singleLevel"/>
    <w:tmpl w:val="42C04EFA"/>
    <w:lvl w:ilvl="0">
      <w:start w:val="1"/>
      <w:numFmt w:val="decimal"/>
      <w:lvlText w:val="%1)"/>
      <w:legacy w:legacy="1" w:legacySpace="120" w:legacyIndent="720"/>
      <w:lvlJc w:val="left"/>
      <w:pPr>
        <w:ind w:left="2160" w:hanging="720"/>
      </w:pPr>
    </w:lvl>
  </w:abstractNum>
  <w:abstractNum w:abstractNumId="25" w15:restartNumberingAfterBreak="0">
    <w:nsid w:val="5A523DD7"/>
    <w:multiLevelType w:val="singleLevel"/>
    <w:tmpl w:val="5396355E"/>
    <w:lvl w:ilvl="0">
      <w:start w:val="1"/>
      <w:numFmt w:val="upperLetter"/>
      <w:lvlText w:val="%1."/>
      <w:legacy w:legacy="1" w:legacySpace="0" w:legacyIndent="360"/>
      <w:lvlJc w:val="left"/>
      <w:pPr>
        <w:ind w:left="1080" w:hanging="360"/>
      </w:pPr>
    </w:lvl>
  </w:abstractNum>
  <w:abstractNum w:abstractNumId="26" w15:restartNumberingAfterBreak="0">
    <w:nsid w:val="5ABB74F2"/>
    <w:multiLevelType w:val="hybridMultilevel"/>
    <w:tmpl w:val="65307BA0"/>
    <w:lvl w:ilvl="0" w:tplc="04090003">
      <w:start w:val="1"/>
      <w:numFmt w:val="bullet"/>
      <w:lvlText w:val="o"/>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B1E53C1"/>
    <w:multiLevelType w:val="hybridMultilevel"/>
    <w:tmpl w:val="B2E4714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1931FD3"/>
    <w:multiLevelType w:val="hybridMultilevel"/>
    <w:tmpl w:val="290626DC"/>
    <w:lvl w:ilvl="0" w:tplc="04090001">
      <w:start w:val="1"/>
      <w:numFmt w:val="bullet"/>
      <w:lvlText w:val=""/>
      <w:lvlJc w:val="left"/>
      <w:pPr>
        <w:ind w:left="720" w:hanging="360"/>
      </w:pPr>
      <w:rPr>
        <w:rFonts w:ascii="Symbol" w:hAnsi="Symbol" w:hint="default"/>
      </w:rPr>
    </w:lvl>
    <w:lvl w:ilvl="1" w:tplc="9EBAC47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20C96"/>
    <w:multiLevelType w:val="hybridMultilevel"/>
    <w:tmpl w:val="A8204FE4"/>
    <w:lvl w:ilvl="0" w:tplc="475A9DCC">
      <w:start w:val="1"/>
      <w:numFmt w:val="lowerLetter"/>
      <w:lvlText w:val="%1."/>
      <w:lvlJc w:val="left"/>
      <w:pPr>
        <w:ind w:left="2520" w:hanging="360"/>
      </w:pPr>
      <w:rPr>
        <w:rFonts w:ascii="Times New Roman" w:hAnsi="Times New Roman" w:cs="Times New Roman"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803776D"/>
    <w:multiLevelType w:val="hybridMultilevel"/>
    <w:tmpl w:val="0422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758C0"/>
    <w:multiLevelType w:val="hybridMultilevel"/>
    <w:tmpl w:val="EE00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F3E84"/>
    <w:multiLevelType w:val="hybridMultilevel"/>
    <w:tmpl w:val="37C4BE00"/>
    <w:lvl w:ilvl="0" w:tplc="9EBAC4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4BC32F1"/>
    <w:multiLevelType w:val="hybridMultilevel"/>
    <w:tmpl w:val="D9A6546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7C7F37"/>
    <w:multiLevelType w:val="hybridMultilevel"/>
    <w:tmpl w:val="B7AA9C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4071481">
    <w:abstractNumId w:val="19"/>
  </w:num>
  <w:num w:numId="2" w16cid:durableId="618073807">
    <w:abstractNumId w:val="12"/>
  </w:num>
  <w:num w:numId="3" w16cid:durableId="2034918974">
    <w:abstractNumId w:val="17"/>
  </w:num>
  <w:num w:numId="4" w16cid:durableId="712384802">
    <w:abstractNumId w:val="1"/>
  </w:num>
  <w:num w:numId="5" w16cid:durableId="1784302607">
    <w:abstractNumId w:val="25"/>
  </w:num>
  <w:num w:numId="6" w16cid:durableId="1332290697">
    <w:abstractNumId w:val="24"/>
  </w:num>
  <w:num w:numId="7" w16cid:durableId="586309045">
    <w:abstractNumId w:val="4"/>
  </w:num>
  <w:num w:numId="8" w16cid:durableId="543368788">
    <w:abstractNumId w:val="34"/>
  </w:num>
  <w:num w:numId="9" w16cid:durableId="1815684603">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5324089">
    <w:abstractNumId w:val="20"/>
  </w:num>
  <w:num w:numId="11" w16cid:durableId="1143158249">
    <w:abstractNumId w:val="7"/>
  </w:num>
  <w:num w:numId="12" w16cid:durableId="377902067">
    <w:abstractNumId w:val="22"/>
  </w:num>
  <w:num w:numId="13" w16cid:durableId="903177111">
    <w:abstractNumId w:val="31"/>
  </w:num>
  <w:num w:numId="14" w16cid:durableId="462888168">
    <w:abstractNumId w:val="9"/>
  </w:num>
  <w:num w:numId="15" w16cid:durableId="1017584959">
    <w:abstractNumId w:val="11"/>
  </w:num>
  <w:num w:numId="16" w16cid:durableId="1751540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8970317">
    <w:abstractNumId w:val="29"/>
  </w:num>
  <w:num w:numId="18" w16cid:durableId="1048334499">
    <w:abstractNumId w:val="14"/>
  </w:num>
  <w:num w:numId="19" w16cid:durableId="1992707753">
    <w:abstractNumId w:val="27"/>
  </w:num>
  <w:num w:numId="20" w16cid:durableId="504705796">
    <w:abstractNumId w:val="21"/>
  </w:num>
  <w:num w:numId="21" w16cid:durableId="195432624">
    <w:abstractNumId w:val="18"/>
  </w:num>
  <w:num w:numId="22" w16cid:durableId="1857571294">
    <w:abstractNumId w:val="6"/>
  </w:num>
  <w:num w:numId="23" w16cid:durableId="410860007">
    <w:abstractNumId w:val="15"/>
  </w:num>
  <w:num w:numId="24" w16cid:durableId="445514292">
    <w:abstractNumId w:val="5"/>
  </w:num>
  <w:num w:numId="25" w16cid:durableId="891234706">
    <w:abstractNumId w:val="0"/>
  </w:num>
  <w:num w:numId="26" w16cid:durableId="2082556190">
    <w:abstractNumId w:val="8"/>
  </w:num>
  <w:num w:numId="27" w16cid:durableId="992366777">
    <w:abstractNumId w:val="23"/>
  </w:num>
  <w:num w:numId="28" w16cid:durableId="154805890">
    <w:abstractNumId w:val="30"/>
  </w:num>
  <w:num w:numId="29" w16cid:durableId="69625453">
    <w:abstractNumId w:val="10"/>
  </w:num>
  <w:num w:numId="30" w16cid:durableId="798885890">
    <w:abstractNumId w:val="32"/>
  </w:num>
  <w:num w:numId="31" w16cid:durableId="2001735122">
    <w:abstractNumId w:val="13"/>
  </w:num>
  <w:num w:numId="32" w16cid:durableId="1552955664">
    <w:abstractNumId w:val="28"/>
  </w:num>
  <w:num w:numId="33" w16cid:durableId="1687517345">
    <w:abstractNumId w:val="3"/>
  </w:num>
  <w:num w:numId="34" w16cid:durableId="2079860962">
    <w:abstractNumId w:val="2"/>
  </w:num>
  <w:num w:numId="35" w16cid:durableId="46262237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2C"/>
    <w:rsid w:val="00003958"/>
    <w:rsid w:val="00015713"/>
    <w:rsid w:val="000409C0"/>
    <w:rsid w:val="00094136"/>
    <w:rsid w:val="000F048A"/>
    <w:rsid w:val="001021C3"/>
    <w:rsid w:val="00163E98"/>
    <w:rsid w:val="001A5D4E"/>
    <w:rsid w:val="001B268F"/>
    <w:rsid w:val="0024112C"/>
    <w:rsid w:val="00260756"/>
    <w:rsid w:val="00294F72"/>
    <w:rsid w:val="002B0FAD"/>
    <w:rsid w:val="002C504F"/>
    <w:rsid w:val="00301D0F"/>
    <w:rsid w:val="003452BD"/>
    <w:rsid w:val="00410A95"/>
    <w:rsid w:val="00432063"/>
    <w:rsid w:val="00491ABD"/>
    <w:rsid w:val="004B2407"/>
    <w:rsid w:val="005B2019"/>
    <w:rsid w:val="005F51A9"/>
    <w:rsid w:val="007D428F"/>
    <w:rsid w:val="007D4900"/>
    <w:rsid w:val="00850270"/>
    <w:rsid w:val="008562EC"/>
    <w:rsid w:val="00870D7E"/>
    <w:rsid w:val="008A197F"/>
    <w:rsid w:val="008D79AE"/>
    <w:rsid w:val="009634FD"/>
    <w:rsid w:val="009C5F46"/>
    <w:rsid w:val="009D1449"/>
    <w:rsid w:val="009F203C"/>
    <w:rsid w:val="00A13B2F"/>
    <w:rsid w:val="00A77E50"/>
    <w:rsid w:val="00AD2D84"/>
    <w:rsid w:val="00B330AC"/>
    <w:rsid w:val="00B434F6"/>
    <w:rsid w:val="00B440CF"/>
    <w:rsid w:val="00B622C6"/>
    <w:rsid w:val="00B726E8"/>
    <w:rsid w:val="00BB06E7"/>
    <w:rsid w:val="00BD292F"/>
    <w:rsid w:val="00C11FF6"/>
    <w:rsid w:val="00C305FC"/>
    <w:rsid w:val="00CA14F2"/>
    <w:rsid w:val="00CC33E1"/>
    <w:rsid w:val="00D77CBC"/>
    <w:rsid w:val="00D9465C"/>
    <w:rsid w:val="00DB124B"/>
    <w:rsid w:val="00E00553"/>
    <w:rsid w:val="00E872D7"/>
    <w:rsid w:val="00EA703F"/>
    <w:rsid w:val="00EC7E47"/>
    <w:rsid w:val="00F771D7"/>
    <w:rsid w:val="00FA4A26"/>
    <w:rsid w:val="00FD1B39"/>
    <w:rsid w:val="00FD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2"/>
    </o:shapelayout>
  </w:shapeDefaults>
  <w:decimalSymbol w:val="."/>
  <w:listSeparator w:val=","/>
  <w14:docId w14:val="19FB9F19"/>
  <w15:chartTrackingRefBased/>
  <w15:docId w15:val="{0BD3F041-60D8-460F-B70D-9592BFE0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4112C"/>
    <w:pPr>
      <w:overflowPunct w:val="0"/>
      <w:autoSpaceDE w:val="0"/>
      <w:autoSpaceDN w:val="0"/>
      <w:adjustRightInd w:val="0"/>
      <w:spacing w:before="240" w:after="0" w:line="240" w:lineRule="auto"/>
      <w:textAlignment w:val="baseline"/>
      <w:outlineLvl w:val="0"/>
    </w:pPr>
    <w:rPr>
      <w:rFonts w:ascii="Helvetica" w:eastAsia="Times New Roman" w:hAnsi="Helvetica" w:cs="Times New Roman"/>
      <w:b/>
      <w:sz w:val="24"/>
      <w:szCs w:val="20"/>
      <w:u w:val="single"/>
    </w:rPr>
  </w:style>
  <w:style w:type="paragraph" w:styleId="Heading2">
    <w:name w:val="heading 2"/>
    <w:basedOn w:val="Normal"/>
    <w:next w:val="Normal"/>
    <w:link w:val="Heading2Char"/>
    <w:qFormat/>
    <w:rsid w:val="0024112C"/>
    <w:pPr>
      <w:overflowPunct w:val="0"/>
      <w:autoSpaceDE w:val="0"/>
      <w:autoSpaceDN w:val="0"/>
      <w:adjustRightInd w:val="0"/>
      <w:spacing w:before="120" w:after="0" w:line="240" w:lineRule="auto"/>
      <w:textAlignment w:val="baseline"/>
      <w:outlineLvl w:val="1"/>
    </w:pPr>
    <w:rPr>
      <w:rFonts w:ascii="Helvetica" w:eastAsia="Times New Roman" w:hAnsi="Helvetica" w:cs="Times New Roman"/>
      <w:b/>
      <w:sz w:val="24"/>
      <w:szCs w:val="20"/>
    </w:rPr>
  </w:style>
  <w:style w:type="paragraph" w:styleId="Heading3">
    <w:name w:val="heading 3"/>
    <w:basedOn w:val="Normal"/>
    <w:next w:val="NormalIndent"/>
    <w:link w:val="Heading3Char"/>
    <w:qFormat/>
    <w:rsid w:val="0024112C"/>
    <w:pPr>
      <w:overflowPunct w:val="0"/>
      <w:autoSpaceDE w:val="0"/>
      <w:autoSpaceDN w:val="0"/>
      <w:adjustRightInd w:val="0"/>
      <w:spacing w:after="0" w:line="240" w:lineRule="auto"/>
      <w:ind w:left="360"/>
      <w:textAlignment w:val="baseline"/>
      <w:outlineLvl w:val="2"/>
    </w:pPr>
    <w:rPr>
      <w:rFonts w:ascii="Times" w:eastAsia="Times New Roman" w:hAnsi="Times" w:cs="Times New Roman"/>
      <w:b/>
      <w:sz w:val="24"/>
      <w:szCs w:val="20"/>
    </w:rPr>
  </w:style>
  <w:style w:type="paragraph" w:styleId="Heading4">
    <w:name w:val="heading 4"/>
    <w:basedOn w:val="Normal"/>
    <w:next w:val="NormalIndent"/>
    <w:link w:val="Heading4Char"/>
    <w:qFormat/>
    <w:rsid w:val="0024112C"/>
    <w:pPr>
      <w:overflowPunct w:val="0"/>
      <w:autoSpaceDE w:val="0"/>
      <w:autoSpaceDN w:val="0"/>
      <w:adjustRightInd w:val="0"/>
      <w:spacing w:after="0" w:line="240" w:lineRule="auto"/>
      <w:ind w:left="360"/>
      <w:textAlignment w:val="baseline"/>
      <w:outlineLvl w:val="3"/>
    </w:pPr>
    <w:rPr>
      <w:rFonts w:ascii="Times" w:eastAsia="Times New Roman" w:hAnsi="Times" w:cs="Times New Roman"/>
      <w:sz w:val="24"/>
      <w:szCs w:val="20"/>
      <w:u w:val="single"/>
    </w:rPr>
  </w:style>
  <w:style w:type="paragraph" w:styleId="Heading5">
    <w:name w:val="heading 5"/>
    <w:basedOn w:val="Normal"/>
    <w:next w:val="NormalIndent"/>
    <w:link w:val="Heading5Char"/>
    <w:qFormat/>
    <w:rsid w:val="0024112C"/>
    <w:pPr>
      <w:overflowPunct w:val="0"/>
      <w:autoSpaceDE w:val="0"/>
      <w:autoSpaceDN w:val="0"/>
      <w:adjustRightInd w:val="0"/>
      <w:spacing w:after="0" w:line="240" w:lineRule="auto"/>
      <w:ind w:left="720"/>
      <w:textAlignment w:val="baseline"/>
      <w:outlineLvl w:val="4"/>
    </w:pPr>
    <w:rPr>
      <w:rFonts w:ascii="Times" w:eastAsia="Times New Roman" w:hAnsi="Times" w:cs="Times New Roman"/>
      <w:b/>
      <w:sz w:val="20"/>
      <w:szCs w:val="20"/>
    </w:rPr>
  </w:style>
  <w:style w:type="paragraph" w:styleId="Heading6">
    <w:name w:val="heading 6"/>
    <w:basedOn w:val="Normal"/>
    <w:next w:val="NormalIndent"/>
    <w:link w:val="Heading6Char"/>
    <w:qFormat/>
    <w:rsid w:val="0024112C"/>
    <w:pPr>
      <w:overflowPunct w:val="0"/>
      <w:autoSpaceDE w:val="0"/>
      <w:autoSpaceDN w:val="0"/>
      <w:adjustRightInd w:val="0"/>
      <w:spacing w:after="0" w:line="240" w:lineRule="auto"/>
      <w:ind w:left="720"/>
      <w:textAlignment w:val="baseline"/>
      <w:outlineLvl w:val="5"/>
    </w:pPr>
    <w:rPr>
      <w:rFonts w:ascii="Times" w:eastAsia="Times New Roman" w:hAnsi="Times" w:cs="Times New Roman"/>
      <w:sz w:val="20"/>
      <w:szCs w:val="20"/>
      <w:u w:val="single"/>
    </w:rPr>
  </w:style>
  <w:style w:type="paragraph" w:styleId="Heading7">
    <w:name w:val="heading 7"/>
    <w:basedOn w:val="Normal"/>
    <w:next w:val="NormalIndent"/>
    <w:link w:val="Heading7Char"/>
    <w:qFormat/>
    <w:rsid w:val="0024112C"/>
    <w:pPr>
      <w:overflowPunct w:val="0"/>
      <w:autoSpaceDE w:val="0"/>
      <w:autoSpaceDN w:val="0"/>
      <w:adjustRightInd w:val="0"/>
      <w:spacing w:after="0" w:line="240" w:lineRule="auto"/>
      <w:ind w:left="720"/>
      <w:textAlignment w:val="baseline"/>
      <w:outlineLvl w:val="6"/>
    </w:pPr>
    <w:rPr>
      <w:rFonts w:ascii="Times" w:eastAsia="Times New Roman" w:hAnsi="Times" w:cs="Times New Roman"/>
      <w:i/>
      <w:sz w:val="20"/>
      <w:szCs w:val="20"/>
    </w:rPr>
  </w:style>
  <w:style w:type="paragraph" w:styleId="Heading8">
    <w:name w:val="heading 8"/>
    <w:basedOn w:val="Normal"/>
    <w:next w:val="NormalIndent"/>
    <w:link w:val="Heading8Char"/>
    <w:qFormat/>
    <w:rsid w:val="0024112C"/>
    <w:pPr>
      <w:overflowPunct w:val="0"/>
      <w:autoSpaceDE w:val="0"/>
      <w:autoSpaceDN w:val="0"/>
      <w:adjustRightInd w:val="0"/>
      <w:spacing w:after="0" w:line="240" w:lineRule="auto"/>
      <w:ind w:left="720"/>
      <w:textAlignment w:val="baseline"/>
      <w:outlineLvl w:val="7"/>
    </w:pPr>
    <w:rPr>
      <w:rFonts w:ascii="Times" w:eastAsia="Times New Roman" w:hAnsi="Times" w:cs="Times New Roman"/>
      <w:i/>
      <w:sz w:val="20"/>
      <w:szCs w:val="20"/>
    </w:rPr>
  </w:style>
  <w:style w:type="paragraph" w:styleId="Heading9">
    <w:name w:val="heading 9"/>
    <w:basedOn w:val="Normal"/>
    <w:next w:val="NormalIndent"/>
    <w:link w:val="Heading9Char"/>
    <w:qFormat/>
    <w:rsid w:val="0024112C"/>
    <w:pPr>
      <w:overflowPunct w:val="0"/>
      <w:autoSpaceDE w:val="0"/>
      <w:autoSpaceDN w:val="0"/>
      <w:adjustRightInd w:val="0"/>
      <w:spacing w:after="0" w:line="240" w:lineRule="auto"/>
      <w:ind w:left="720"/>
      <w:textAlignment w:val="baseline"/>
      <w:outlineLvl w:val="8"/>
    </w:pPr>
    <w:rPr>
      <w:rFonts w:ascii="Times" w:eastAsia="Times New Roman" w:hAnsi="Times"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12C"/>
    <w:rPr>
      <w:rFonts w:ascii="Helvetica" w:eastAsia="Times New Roman" w:hAnsi="Helvetica" w:cs="Times New Roman"/>
      <w:b/>
      <w:sz w:val="24"/>
      <w:szCs w:val="20"/>
      <w:u w:val="single"/>
    </w:rPr>
  </w:style>
  <w:style w:type="character" w:customStyle="1" w:styleId="Heading2Char">
    <w:name w:val="Heading 2 Char"/>
    <w:basedOn w:val="DefaultParagraphFont"/>
    <w:link w:val="Heading2"/>
    <w:rsid w:val="0024112C"/>
    <w:rPr>
      <w:rFonts w:ascii="Helvetica" w:eastAsia="Times New Roman" w:hAnsi="Helvetica" w:cs="Times New Roman"/>
      <w:b/>
      <w:sz w:val="24"/>
      <w:szCs w:val="20"/>
    </w:rPr>
  </w:style>
  <w:style w:type="character" w:customStyle="1" w:styleId="Heading3Char">
    <w:name w:val="Heading 3 Char"/>
    <w:basedOn w:val="DefaultParagraphFont"/>
    <w:link w:val="Heading3"/>
    <w:rsid w:val="0024112C"/>
    <w:rPr>
      <w:rFonts w:ascii="Times" w:eastAsia="Times New Roman" w:hAnsi="Times" w:cs="Times New Roman"/>
      <w:b/>
      <w:sz w:val="24"/>
      <w:szCs w:val="20"/>
    </w:rPr>
  </w:style>
  <w:style w:type="character" w:customStyle="1" w:styleId="Heading4Char">
    <w:name w:val="Heading 4 Char"/>
    <w:basedOn w:val="DefaultParagraphFont"/>
    <w:link w:val="Heading4"/>
    <w:rsid w:val="0024112C"/>
    <w:rPr>
      <w:rFonts w:ascii="Times" w:eastAsia="Times New Roman" w:hAnsi="Times" w:cs="Times New Roman"/>
      <w:sz w:val="24"/>
      <w:szCs w:val="20"/>
      <w:u w:val="single"/>
    </w:rPr>
  </w:style>
  <w:style w:type="character" w:customStyle="1" w:styleId="Heading5Char">
    <w:name w:val="Heading 5 Char"/>
    <w:basedOn w:val="DefaultParagraphFont"/>
    <w:link w:val="Heading5"/>
    <w:rsid w:val="0024112C"/>
    <w:rPr>
      <w:rFonts w:ascii="Times" w:eastAsia="Times New Roman" w:hAnsi="Times" w:cs="Times New Roman"/>
      <w:b/>
      <w:sz w:val="20"/>
      <w:szCs w:val="20"/>
    </w:rPr>
  </w:style>
  <w:style w:type="character" w:customStyle="1" w:styleId="Heading6Char">
    <w:name w:val="Heading 6 Char"/>
    <w:basedOn w:val="DefaultParagraphFont"/>
    <w:link w:val="Heading6"/>
    <w:rsid w:val="0024112C"/>
    <w:rPr>
      <w:rFonts w:ascii="Times" w:eastAsia="Times New Roman" w:hAnsi="Times" w:cs="Times New Roman"/>
      <w:sz w:val="20"/>
      <w:szCs w:val="20"/>
      <w:u w:val="single"/>
    </w:rPr>
  </w:style>
  <w:style w:type="character" w:customStyle="1" w:styleId="Heading7Char">
    <w:name w:val="Heading 7 Char"/>
    <w:basedOn w:val="DefaultParagraphFont"/>
    <w:link w:val="Heading7"/>
    <w:rsid w:val="0024112C"/>
    <w:rPr>
      <w:rFonts w:ascii="Times" w:eastAsia="Times New Roman" w:hAnsi="Times" w:cs="Times New Roman"/>
      <w:i/>
      <w:sz w:val="20"/>
      <w:szCs w:val="20"/>
    </w:rPr>
  </w:style>
  <w:style w:type="character" w:customStyle="1" w:styleId="Heading8Char">
    <w:name w:val="Heading 8 Char"/>
    <w:basedOn w:val="DefaultParagraphFont"/>
    <w:link w:val="Heading8"/>
    <w:rsid w:val="0024112C"/>
    <w:rPr>
      <w:rFonts w:ascii="Times" w:eastAsia="Times New Roman" w:hAnsi="Times" w:cs="Times New Roman"/>
      <w:i/>
      <w:sz w:val="20"/>
      <w:szCs w:val="20"/>
    </w:rPr>
  </w:style>
  <w:style w:type="character" w:customStyle="1" w:styleId="Heading9Char">
    <w:name w:val="Heading 9 Char"/>
    <w:basedOn w:val="DefaultParagraphFont"/>
    <w:link w:val="Heading9"/>
    <w:rsid w:val="0024112C"/>
    <w:rPr>
      <w:rFonts w:ascii="Times" w:eastAsia="Times New Roman" w:hAnsi="Times" w:cs="Times New Roman"/>
      <w:i/>
      <w:sz w:val="20"/>
      <w:szCs w:val="20"/>
    </w:rPr>
  </w:style>
  <w:style w:type="paragraph" w:styleId="NormalIndent">
    <w:name w:val="Normal Indent"/>
    <w:basedOn w:val="Normal"/>
    <w:rsid w:val="0024112C"/>
    <w:pPr>
      <w:overflowPunct w:val="0"/>
      <w:autoSpaceDE w:val="0"/>
      <w:autoSpaceDN w:val="0"/>
      <w:adjustRightInd w:val="0"/>
      <w:spacing w:after="0" w:line="240" w:lineRule="auto"/>
      <w:ind w:left="720"/>
      <w:textAlignment w:val="baseline"/>
    </w:pPr>
    <w:rPr>
      <w:rFonts w:ascii="Times" w:eastAsia="Times New Roman" w:hAnsi="Times" w:cs="Times New Roman"/>
      <w:sz w:val="20"/>
      <w:szCs w:val="20"/>
    </w:rPr>
  </w:style>
  <w:style w:type="paragraph" w:styleId="Footer">
    <w:name w:val="footer"/>
    <w:basedOn w:val="Normal"/>
    <w:link w:val="FooterChar"/>
    <w:rsid w:val="0024112C"/>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character" w:customStyle="1" w:styleId="FooterChar">
    <w:name w:val="Footer Char"/>
    <w:basedOn w:val="DefaultParagraphFont"/>
    <w:link w:val="Footer"/>
    <w:uiPriority w:val="99"/>
    <w:rsid w:val="0024112C"/>
    <w:rPr>
      <w:rFonts w:ascii="Times" w:eastAsia="Times New Roman" w:hAnsi="Times" w:cs="Times New Roman"/>
      <w:sz w:val="20"/>
      <w:szCs w:val="20"/>
    </w:rPr>
  </w:style>
  <w:style w:type="paragraph" w:styleId="Header">
    <w:name w:val="header"/>
    <w:basedOn w:val="Normal"/>
    <w:link w:val="HeaderChar"/>
    <w:rsid w:val="0024112C"/>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character" w:customStyle="1" w:styleId="HeaderChar">
    <w:name w:val="Header Char"/>
    <w:basedOn w:val="DefaultParagraphFont"/>
    <w:link w:val="Header"/>
    <w:rsid w:val="0024112C"/>
    <w:rPr>
      <w:rFonts w:ascii="Times" w:eastAsia="Times New Roman" w:hAnsi="Times" w:cs="Times New Roman"/>
      <w:sz w:val="20"/>
      <w:szCs w:val="20"/>
    </w:rPr>
  </w:style>
  <w:style w:type="character" w:styleId="FootnoteReference">
    <w:name w:val="footnote reference"/>
    <w:semiHidden/>
    <w:rsid w:val="0024112C"/>
    <w:rPr>
      <w:position w:val="6"/>
      <w:sz w:val="16"/>
    </w:rPr>
  </w:style>
  <w:style w:type="paragraph" w:styleId="FootnoteText">
    <w:name w:val="footnote text"/>
    <w:basedOn w:val="Normal"/>
    <w:link w:val="FootnoteTextChar"/>
    <w:semiHidden/>
    <w:rsid w:val="0024112C"/>
    <w:pPr>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character" w:customStyle="1" w:styleId="FootnoteTextChar">
    <w:name w:val="Footnote Text Char"/>
    <w:basedOn w:val="DefaultParagraphFont"/>
    <w:link w:val="FootnoteText"/>
    <w:semiHidden/>
    <w:rsid w:val="0024112C"/>
    <w:rPr>
      <w:rFonts w:ascii="Times" w:eastAsia="Times New Roman" w:hAnsi="Times" w:cs="Times New Roman"/>
      <w:sz w:val="20"/>
      <w:szCs w:val="20"/>
    </w:rPr>
  </w:style>
  <w:style w:type="character" w:styleId="PageNumber">
    <w:name w:val="page number"/>
    <w:basedOn w:val="DefaultParagraphFont"/>
    <w:rsid w:val="0024112C"/>
  </w:style>
  <w:style w:type="paragraph" w:customStyle="1" w:styleId="Contract1">
    <w:name w:val="Contract1"/>
    <w:basedOn w:val="Normal"/>
    <w:rsid w:val="0024112C"/>
    <w:pPr>
      <w:tabs>
        <w:tab w:val="left" w:pos="288"/>
        <w:tab w:val="left" w:pos="576"/>
        <w:tab w:val="left" w:pos="864"/>
      </w:tabs>
      <w:overflowPunct w:val="0"/>
      <w:autoSpaceDE w:val="0"/>
      <w:autoSpaceDN w:val="0"/>
      <w:adjustRightInd w:val="0"/>
      <w:spacing w:after="0" w:line="240" w:lineRule="auto"/>
      <w:ind w:left="288" w:hanging="288"/>
      <w:textAlignment w:val="baseline"/>
    </w:pPr>
    <w:rPr>
      <w:rFonts w:ascii="Times New Roman" w:eastAsia="Times New Roman" w:hAnsi="Times New Roman" w:cs="Times New Roman"/>
      <w:sz w:val="20"/>
      <w:szCs w:val="20"/>
    </w:rPr>
  </w:style>
  <w:style w:type="paragraph" w:customStyle="1" w:styleId="Lis">
    <w:name w:val="Lis"/>
    <w:basedOn w:val="Normal"/>
    <w:rsid w:val="0024112C"/>
    <w:pPr>
      <w:overflowPunct w:val="0"/>
      <w:autoSpaceDE w:val="0"/>
      <w:autoSpaceDN w:val="0"/>
      <w:adjustRightInd w:val="0"/>
      <w:spacing w:after="0" w:line="240" w:lineRule="auto"/>
      <w:textAlignment w:val="baseline"/>
    </w:pPr>
    <w:rPr>
      <w:rFonts w:ascii="Arial" w:eastAsia="Times New Roman" w:hAnsi="Arial" w:cs="Times New Roman"/>
      <w:sz w:val="12"/>
      <w:szCs w:val="20"/>
    </w:rPr>
  </w:style>
  <w:style w:type="paragraph" w:customStyle="1" w:styleId="p1">
    <w:name w:val="p1"/>
    <w:basedOn w:val="Normal"/>
    <w:rsid w:val="0024112C"/>
    <w:pPr>
      <w:tabs>
        <w:tab w:val="left" w:pos="4000"/>
      </w:tabs>
      <w:overflowPunct w:val="0"/>
      <w:autoSpaceDE w:val="0"/>
      <w:autoSpaceDN w:val="0"/>
      <w:adjustRightInd w:val="0"/>
      <w:spacing w:after="0" w:line="240" w:lineRule="atLeast"/>
      <w:ind w:left="2220"/>
      <w:textAlignment w:val="baseline"/>
    </w:pPr>
    <w:rPr>
      <w:rFonts w:ascii="Times New Roman" w:eastAsia="Times New Roman" w:hAnsi="Times New Roman" w:cs="Times New Roman"/>
      <w:sz w:val="24"/>
      <w:szCs w:val="20"/>
    </w:rPr>
  </w:style>
  <w:style w:type="paragraph" w:customStyle="1" w:styleId="p2">
    <w:name w:val="p2"/>
    <w:basedOn w:val="Normal"/>
    <w:rsid w:val="0024112C"/>
    <w:pPr>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paragraph" w:customStyle="1" w:styleId="p3">
    <w:name w:val="p3"/>
    <w:basedOn w:val="Normal"/>
    <w:rsid w:val="0024112C"/>
    <w:pPr>
      <w:tabs>
        <w:tab w:val="left" w:pos="720"/>
      </w:tabs>
      <w:overflowPunct w:val="0"/>
      <w:autoSpaceDE w:val="0"/>
      <w:autoSpaceDN w:val="0"/>
      <w:adjustRightInd w:val="0"/>
      <w:spacing w:after="0" w:line="240" w:lineRule="atLeast"/>
      <w:ind w:left="1060"/>
      <w:textAlignment w:val="baseline"/>
    </w:pPr>
    <w:rPr>
      <w:rFonts w:ascii="Times New Roman" w:eastAsia="Times New Roman" w:hAnsi="Times New Roman" w:cs="Times New Roman"/>
      <w:sz w:val="24"/>
      <w:szCs w:val="20"/>
    </w:rPr>
  </w:style>
  <w:style w:type="paragraph" w:customStyle="1" w:styleId="p4">
    <w:name w:val="p4"/>
    <w:basedOn w:val="Normal"/>
    <w:rsid w:val="0024112C"/>
    <w:pPr>
      <w:tabs>
        <w:tab w:val="left" w:pos="1120"/>
      </w:tabs>
      <w:overflowPunct w:val="0"/>
      <w:autoSpaceDE w:val="0"/>
      <w:autoSpaceDN w:val="0"/>
      <w:adjustRightInd w:val="0"/>
      <w:spacing w:after="0" w:line="260" w:lineRule="atLeast"/>
      <w:ind w:left="660"/>
      <w:textAlignment w:val="baseline"/>
    </w:pPr>
    <w:rPr>
      <w:rFonts w:ascii="Times New Roman" w:eastAsia="Times New Roman" w:hAnsi="Times New Roman" w:cs="Times New Roman"/>
      <w:sz w:val="24"/>
      <w:szCs w:val="20"/>
    </w:rPr>
  </w:style>
  <w:style w:type="paragraph" w:customStyle="1" w:styleId="p6">
    <w:name w:val="p6"/>
    <w:basedOn w:val="Normal"/>
    <w:rsid w:val="0024112C"/>
    <w:pPr>
      <w:tabs>
        <w:tab w:val="left" w:pos="740"/>
      </w:tabs>
      <w:overflowPunct w:val="0"/>
      <w:autoSpaceDE w:val="0"/>
      <w:autoSpaceDN w:val="0"/>
      <w:adjustRightInd w:val="0"/>
      <w:spacing w:after="0" w:line="240" w:lineRule="atLeast"/>
      <w:ind w:left="1060" w:hanging="720"/>
      <w:textAlignment w:val="baseline"/>
    </w:pPr>
    <w:rPr>
      <w:rFonts w:ascii="Times New Roman" w:eastAsia="Times New Roman" w:hAnsi="Times New Roman" w:cs="Times New Roman"/>
      <w:sz w:val="24"/>
      <w:szCs w:val="20"/>
    </w:rPr>
  </w:style>
  <w:style w:type="paragraph" w:customStyle="1" w:styleId="p7">
    <w:name w:val="p7"/>
    <w:basedOn w:val="Normal"/>
    <w:rsid w:val="0024112C"/>
    <w:pPr>
      <w:tabs>
        <w:tab w:val="left" w:pos="1460"/>
        <w:tab w:val="left" w:pos="1840"/>
      </w:tabs>
      <w:overflowPunct w:val="0"/>
      <w:autoSpaceDE w:val="0"/>
      <w:autoSpaceDN w:val="0"/>
      <w:adjustRightInd w:val="0"/>
      <w:spacing w:after="0" w:line="260" w:lineRule="atLeast"/>
      <w:ind w:left="92" w:hanging="432"/>
      <w:textAlignment w:val="baseline"/>
    </w:pPr>
    <w:rPr>
      <w:rFonts w:ascii="Times New Roman" w:eastAsia="Times New Roman" w:hAnsi="Times New Roman" w:cs="Times New Roman"/>
      <w:sz w:val="24"/>
      <w:szCs w:val="20"/>
    </w:rPr>
  </w:style>
  <w:style w:type="paragraph" w:customStyle="1" w:styleId="p9">
    <w:name w:val="p9"/>
    <w:basedOn w:val="Normal"/>
    <w:rsid w:val="0024112C"/>
    <w:pPr>
      <w:tabs>
        <w:tab w:val="left" w:pos="740"/>
      </w:tabs>
      <w:overflowPunct w:val="0"/>
      <w:autoSpaceDE w:val="0"/>
      <w:autoSpaceDN w:val="0"/>
      <w:adjustRightInd w:val="0"/>
      <w:spacing w:after="0" w:line="280" w:lineRule="atLeast"/>
      <w:ind w:left="1060" w:hanging="720"/>
      <w:textAlignment w:val="baseline"/>
    </w:pPr>
    <w:rPr>
      <w:rFonts w:ascii="Times New Roman" w:eastAsia="Times New Roman" w:hAnsi="Times New Roman" w:cs="Times New Roman"/>
      <w:sz w:val="24"/>
      <w:szCs w:val="20"/>
    </w:rPr>
  </w:style>
  <w:style w:type="paragraph" w:customStyle="1" w:styleId="p10">
    <w:name w:val="p10"/>
    <w:basedOn w:val="Normal"/>
    <w:rsid w:val="0024112C"/>
    <w:pPr>
      <w:tabs>
        <w:tab w:val="left" w:pos="1840"/>
        <w:tab w:val="left" w:pos="2180"/>
      </w:tabs>
      <w:overflowPunct w:val="0"/>
      <w:autoSpaceDE w:val="0"/>
      <w:autoSpaceDN w:val="0"/>
      <w:adjustRightInd w:val="0"/>
      <w:spacing w:after="0" w:line="260" w:lineRule="atLeast"/>
      <w:ind w:left="380" w:hanging="288"/>
      <w:textAlignment w:val="baseline"/>
    </w:pPr>
    <w:rPr>
      <w:rFonts w:ascii="Times New Roman" w:eastAsia="Times New Roman" w:hAnsi="Times New Roman" w:cs="Times New Roman"/>
      <w:sz w:val="24"/>
      <w:szCs w:val="20"/>
    </w:rPr>
  </w:style>
  <w:style w:type="paragraph" w:customStyle="1" w:styleId="p13">
    <w:name w:val="p13"/>
    <w:basedOn w:val="Normal"/>
    <w:rsid w:val="0024112C"/>
    <w:pPr>
      <w:tabs>
        <w:tab w:val="left" w:pos="720"/>
      </w:tabs>
      <w:overflowPunct w:val="0"/>
      <w:autoSpaceDE w:val="0"/>
      <w:autoSpaceDN w:val="0"/>
      <w:adjustRightInd w:val="0"/>
      <w:spacing w:after="0" w:line="260" w:lineRule="atLeast"/>
      <w:ind w:left="1060"/>
      <w:textAlignment w:val="baseline"/>
    </w:pPr>
    <w:rPr>
      <w:rFonts w:ascii="Times New Roman" w:eastAsia="Times New Roman" w:hAnsi="Times New Roman" w:cs="Times New Roman"/>
      <w:sz w:val="24"/>
      <w:szCs w:val="20"/>
    </w:rPr>
  </w:style>
  <w:style w:type="paragraph" w:customStyle="1" w:styleId="p14">
    <w:name w:val="p14"/>
    <w:basedOn w:val="Normal"/>
    <w:rsid w:val="0024112C"/>
    <w:pPr>
      <w:tabs>
        <w:tab w:val="left" w:pos="380"/>
      </w:tabs>
      <w:overflowPunct w:val="0"/>
      <w:autoSpaceDE w:val="0"/>
      <w:autoSpaceDN w:val="0"/>
      <w:adjustRightInd w:val="0"/>
      <w:spacing w:after="0" w:line="260" w:lineRule="atLeast"/>
      <w:ind w:left="1348" w:hanging="432"/>
      <w:textAlignment w:val="baseline"/>
    </w:pPr>
    <w:rPr>
      <w:rFonts w:ascii="Times New Roman" w:eastAsia="Times New Roman" w:hAnsi="Times New Roman" w:cs="Times New Roman"/>
      <w:sz w:val="24"/>
      <w:szCs w:val="20"/>
    </w:rPr>
  </w:style>
  <w:style w:type="paragraph" w:customStyle="1" w:styleId="p15">
    <w:name w:val="p15"/>
    <w:basedOn w:val="Normal"/>
    <w:rsid w:val="0024112C"/>
    <w:pPr>
      <w:overflowPunct w:val="0"/>
      <w:autoSpaceDE w:val="0"/>
      <w:autoSpaceDN w:val="0"/>
      <w:adjustRightInd w:val="0"/>
      <w:spacing w:after="0" w:line="280" w:lineRule="atLeast"/>
      <w:ind w:left="1400"/>
      <w:textAlignment w:val="baseline"/>
    </w:pPr>
    <w:rPr>
      <w:rFonts w:ascii="Times New Roman" w:eastAsia="Times New Roman" w:hAnsi="Times New Roman" w:cs="Times New Roman"/>
      <w:sz w:val="24"/>
      <w:szCs w:val="20"/>
    </w:rPr>
  </w:style>
  <w:style w:type="paragraph" w:customStyle="1" w:styleId="c16">
    <w:name w:val="c16"/>
    <w:basedOn w:val="Normal"/>
    <w:rsid w:val="0024112C"/>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rPr>
  </w:style>
  <w:style w:type="paragraph" w:customStyle="1" w:styleId="p18">
    <w:name w:val="p18"/>
    <w:basedOn w:val="Normal"/>
    <w:rsid w:val="0024112C"/>
    <w:pPr>
      <w:tabs>
        <w:tab w:val="left" w:pos="1080"/>
      </w:tabs>
      <w:overflowPunct w:val="0"/>
      <w:autoSpaceDE w:val="0"/>
      <w:autoSpaceDN w:val="0"/>
      <w:adjustRightInd w:val="0"/>
      <w:spacing w:after="0" w:line="260" w:lineRule="atLeast"/>
      <w:ind w:left="1348" w:hanging="432"/>
      <w:textAlignment w:val="baseline"/>
    </w:pPr>
    <w:rPr>
      <w:rFonts w:ascii="Times New Roman" w:eastAsia="Times New Roman" w:hAnsi="Times New Roman" w:cs="Times New Roman"/>
      <w:sz w:val="24"/>
      <w:szCs w:val="20"/>
    </w:rPr>
  </w:style>
  <w:style w:type="paragraph" w:customStyle="1" w:styleId="p19">
    <w:name w:val="p19"/>
    <w:basedOn w:val="Normal"/>
    <w:rsid w:val="0024112C"/>
    <w:pPr>
      <w:tabs>
        <w:tab w:val="left" w:pos="720"/>
      </w:tabs>
      <w:overflowPunct w:val="0"/>
      <w:autoSpaceDE w:val="0"/>
      <w:autoSpaceDN w:val="0"/>
      <w:adjustRightInd w:val="0"/>
      <w:spacing w:after="0" w:line="260" w:lineRule="atLeast"/>
      <w:ind w:left="1060" w:hanging="288"/>
      <w:textAlignment w:val="baseline"/>
    </w:pPr>
    <w:rPr>
      <w:rFonts w:ascii="Times New Roman" w:eastAsia="Times New Roman" w:hAnsi="Times New Roman" w:cs="Times New Roman"/>
      <w:sz w:val="24"/>
      <w:szCs w:val="20"/>
    </w:rPr>
  </w:style>
  <w:style w:type="paragraph" w:customStyle="1" w:styleId="p20">
    <w:name w:val="p20"/>
    <w:basedOn w:val="Normal"/>
    <w:rsid w:val="0024112C"/>
    <w:pPr>
      <w:tabs>
        <w:tab w:val="left" w:pos="380"/>
      </w:tabs>
      <w:overflowPunct w:val="0"/>
      <w:autoSpaceDE w:val="0"/>
      <w:autoSpaceDN w:val="0"/>
      <w:adjustRightInd w:val="0"/>
      <w:spacing w:after="0" w:line="260" w:lineRule="atLeast"/>
      <w:ind w:left="1060" w:hanging="288"/>
      <w:textAlignment w:val="baseline"/>
    </w:pPr>
    <w:rPr>
      <w:rFonts w:ascii="Times New Roman" w:eastAsia="Times New Roman" w:hAnsi="Times New Roman" w:cs="Times New Roman"/>
      <w:sz w:val="24"/>
      <w:szCs w:val="20"/>
    </w:rPr>
  </w:style>
  <w:style w:type="paragraph" w:customStyle="1" w:styleId="p21">
    <w:name w:val="p21"/>
    <w:basedOn w:val="Normal"/>
    <w:rsid w:val="0024112C"/>
    <w:pPr>
      <w:overflowPunct w:val="0"/>
      <w:autoSpaceDE w:val="0"/>
      <w:autoSpaceDN w:val="0"/>
      <w:adjustRightInd w:val="0"/>
      <w:spacing w:after="0" w:line="260" w:lineRule="atLeast"/>
      <w:ind w:left="1060"/>
      <w:textAlignment w:val="baseline"/>
    </w:pPr>
    <w:rPr>
      <w:rFonts w:ascii="Times New Roman" w:eastAsia="Times New Roman" w:hAnsi="Times New Roman" w:cs="Times New Roman"/>
      <w:sz w:val="24"/>
      <w:szCs w:val="20"/>
    </w:rPr>
  </w:style>
  <w:style w:type="paragraph" w:customStyle="1" w:styleId="p23">
    <w:name w:val="p23"/>
    <w:basedOn w:val="Normal"/>
    <w:rsid w:val="0024112C"/>
    <w:pPr>
      <w:tabs>
        <w:tab w:val="left" w:pos="2180"/>
      </w:tabs>
      <w:overflowPunct w:val="0"/>
      <w:autoSpaceDE w:val="0"/>
      <w:autoSpaceDN w:val="0"/>
      <w:adjustRightInd w:val="0"/>
      <w:spacing w:after="0" w:line="260" w:lineRule="atLeast"/>
      <w:ind w:left="400"/>
      <w:textAlignment w:val="baseline"/>
    </w:pPr>
    <w:rPr>
      <w:rFonts w:ascii="Times New Roman" w:eastAsia="Times New Roman" w:hAnsi="Times New Roman" w:cs="Times New Roman"/>
      <w:sz w:val="24"/>
      <w:szCs w:val="20"/>
    </w:rPr>
  </w:style>
  <w:style w:type="paragraph" w:customStyle="1" w:styleId="p24">
    <w:name w:val="p24"/>
    <w:basedOn w:val="Normal"/>
    <w:rsid w:val="0024112C"/>
    <w:pPr>
      <w:tabs>
        <w:tab w:val="left" w:pos="1820"/>
      </w:tabs>
      <w:overflowPunct w:val="0"/>
      <w:autoSpaceDE w:val="0"/>
      <w:autoSpaceDN w:val="0"/>
      <w:adjustRightInd w:val="0"/>
      <w:spacing w:after="0" w:line="260" w:lineRule="atLeast"/>
      <w:ind w:left="40"/>
      <w:textAlignment w:val="baseline"/>
    </w:pPr>
    <w:rPr>
      <w:rFonts w:ascii="Times New Roman" w:eastAsia="Times New Roman" w:hAnsi="Times New Roman" w:cs="Times New Roman"/>
      <w:sz w:val="24"/>
      <w:szCs w:val="20"/>
    </w:rPr>
  </w:style>
  <w:style w:type="paragraph" w:customStyle="1" w:styleId="p25">
    <w:name w:val="p25"/>
    <w:basedOn w:val="Normal"/>
    <w:rsid w:val="0024112C"/>
    <w:pPr>
      <w:tabs>
        <w:tab w:val="left" w:pos="1080"/>
      </w:tabs>
      <w:overflowPunct w:val="0"/>
      <w:autoSpaceDE w:val="0"/>
      <w:autoSpaceDN w:val="0"/>
      <w:adjustRightInd w:val="0"/>
      <w:spacing w:after="0" w:line="260" w:lineRule="atLeast"/>
      <w:ind w:left="700"/>
      <w:textAlignment w:val="baseline"/>
    </w:pPr>
    <w:rPr>
      <w:rFonts w:ascii="Times New Roman" w:eastAsia="Times New Roman" w:hAnsi="Times New Roman" w:cs="Times New Roman"/>
      <w:sz w:val="24"/>
      <w:szCs w:val="20"/>
    </w:rPr>
  </w:style>
  <w:style w:type="paragraph" w:customStyle="1" w:styleId="p17">
    <w:name w:val="p17"/>
    <w:basedOn w:val="Normal"/>
    <w:rsid w:val="0024112C"/>
    <w:pPr>
      <w:tabs>
        <w:tab w:val="left" w:pos="720"/>
      </w:tabs>
      <w:overflowPunct w:val="0"/>
      <w:autoSpaceDE w:val="0"/>
      <w:autoSpaceDN w:val="0"/>
      <w:adjustRightInd w:val="0"/>
      <w:spacing w:after="0" w:line="260" w:lineRule="atLeast"/>
      <w:textAlignment w:val="baseline"/>
    </w:pPr>
    <w:rPr>
      <w:rFonts w:ascii="Times New Roman" w:eastAsia="Times New Roman" w:hAnsi="Times New Roman" w:cs="Times New Roman"/>
      <w:sz w:val="24"/>
      <w:szCs w:val="20"/>
    </w:rPr>
  </w:style>
  <w:style w:type="paragraph" w:customStyle="1" w:styleId="p12">
    <w:name w:val="p12"/>
    <w:basedOn w:val="Normal"/>
    <w:rsid w:val="0024112C"/>
    <w:pPr>
      <w:tabs>
        <w:tab w:val="left" w:pos="720"/>
      </w:tabs>
      <w:overflowPunct w:val="0"/>
      <w:autoSpaceDE w:val="0"/>
      <w:autoSpaceDN w:val="0"/>
      <w:adjustRightInd w:val="0"/>
      <w:spacing w:after="0" w:line="260" w:lineRule="atLeast"/>
      <w:textAlignment w:val="baseline"/>
    </w:pPr>
    <w:rPr>
      <w:rFonts w:ascii="Times New Roman" w:eastAsia="Times New Roman" w:hAnsi="Times New Roman" w:cs="Times New Roman"/>
      <w:sz w:val="24"/>
      <w:szCs w:val="20"/>
    </w:rPr>
  </w:style>
  <w:style w:type="paragraph" w:customStyle="1" w:styleId="c32">
    <w:name w:val="c32"/>
    <w:basedOn w:val="Normal"/>
    <w:rsid w:val="0024112C"/>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rPr>
  </w:style>
  <w:style w:type="paragraph" w:customStyle="1" w:styleId="c33">
    <w:name w:val="c33"/>
    <w:basedOn w:val="Normal"/>
    <w:rsid w:val="0024112C"/>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rPr>
  </w:style>
  <w:style w:type="paragraph" w:customStyle="1" w:styleId="p34">
    <w:name w:val="p34"/>
    <w:basedOn w:val="Normal"/>
    <w:rsid w:val="0024112C"/>
    <w:pPr>
      <w:tabs>
        <w:tab w:val="left" w:pos="740"/>
      </w:tabs>
      <w:overflowPunct w:val="0"/>
      <w:autoSpaceDE w:val="0"/>
      <w:autoSpaceDN w:val="0"/>
      <w:adjustRightInd w:val="0"/>
      <w:spacing w:after="0" w:line="240" w:lineRule="atLeast"/>
      <w:ind w:left="1040"/>
      <w:textAlignment w:val="baseline"/>
    </w:pPr>
    <w:rPr>
      <w:rFonts w:ascii="Times New Roman" w:eastAsia="Times New Roman" w:hAnsi="Times New Roman" w:cs="Times New Roman"/>
      <w:sz w:val="24"/>
      <w:szCs w:val="20"/>
    </w:rPr>
  </w:style>
  <w:style w:type="paragraph" w:customStyle="1" w:styleId="c35">
    <w:name w:val="c35"/>
    <w:basedOn w:val="Normal"/>
    <w:rsid w:val="0024112C"/>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rPr>
  </w:style>
  <w:style w:type="paragraph" w:customStyle="1" w:styleId="p38">
    <w:name w:val="p38"/>
    <w:basedOn w:val="Normal"/>
    <w:rsid w:val="0024112C"/>
    <w:pPr>
      <w:tabs>
        <w:tab w:val="left" w:pos="380"/>
      </w:tabs>
      <w:overflowPunct w:val="0"/>
      <w:autoSpaceDE w:val="0"/>
      <w:autoSpaceDN w:val="0"/>
      <w:adjustRightInd w:val="0"/>
      <w:spacing w:after="0" w:line="260" w:lineRule="atLeast"/>
      <w:ind w:left="1348" w:hanging="432"/>
      <w:textAlignment w:val="baseline"/>
    </w:pPr>
    <w:rPr>
      <w:rFonts w:ascii="Times New Roman" w:eastAsia="Times New Roman" w:hAnsi="Times New Roman" w:cs="Times New Roman"/>
      <w:sz w:val="24"/>
      <w:szCs w:val="20"/>
    </w:rPr>
  </w:style>
  <w:style w:type="paragraph" w:customStyle="1" w:styleId="p39">
    <w:name w:val="p39"/>
    <w:basedOn w:val="Normal"/>
    <w:rsid w:val="0024112C"/>
    <w:pPr>
      <w:overflowPunct w:val="0"/>
      <w:autoSpaceDE w:val="0"/>
      <w:autoSpaceDN w:val="0"/>
      <w:adjustRightInd w:val="0"/>
      <w:spacing w:after="0" w:line="260" w:lineRule="atLeast"/>
      <w:ind w:left="1348" w:hanging="432"/>
      <w:textAlignment w:val="baseline"/>
    </w:pPr>
    <w:rPr>
      <w:rFonts w:ascii="Times New Roman" w:eastAsia="Times New Roman" w:hAnsi="Times New Roman" w:cs="Times New Roman"/>
      <w:sz w:val="24"/>
      <w:szCs w:val="20"/>
    </w:rPr>
  </w:style>
  <w:style w:type="paragraph" w:customStyle="1" w:styleId="c40">
    <w:name w:val="c40"/>
    <w:basedOn w:val="Normal"/>
    <w:rsid w:val="0024112C"/>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rPr>
  </w:style>
  <w:style w:type="paragraph" w:customStyle="1" w:styleId="p42">
    <w:name w:val="p42"/>
    <w:basedOn w:val="Normal"/>
    <w:rsid w:val="0024112C"/>
    <w:pPr>
      <w:tabs>
        <w:tab w:val="left" w:pos="380"/>
      </w:tabs>
      <w:overflowPunct w:val="0"/>
      <w:autoSpaceDE w:val="0"/>
      <w:autoSpaceDN w:val="0"/>
      <w:adjustRightInd w:val="0"/>
      <w:spacing w:after="0" w:line="260" w:lineRule="atLeast"/>
      <w:ind w:left="1400"/>
      <w:textAlignment w:val="baseline"/>
    </w:pPr>
    <w:rPr>
      <w:rFonts w:ascii="Times New Roman" w:eastAsia="Times New Roman" w:hAnsi="Times New Roman" w:cs="Times New Roman"/>
      <w:sz w:val="24"/>
      <w:szCs w:val="20"/>
    </w:rPr>
  </w:style>
  <w:style w:type="paragraph" w:customStyle="1" w:styleId="p43">
    <w:name w:val="p43"/>
    <w:basedOn w:val="Normal"/>
    <w:rsid w:val="0024112C"/>
    <w:pPr>
      <w:tabs>
        <w:tab w:val="left" w:pos="720"/>
        <w:tab w:val="left" w:pos="760"/>
      </w:tabs>
      <w:overflowPunct w:val="0"/>
      <w:autoSpaceDE w:val="0"/>
      <w:autoSpaceDN w:val="0"/>
      <w:adjustRightInd w:val="0"/>
      <w:spacing w:after="0" w:line="240" w:lineRule="atLeast"/>
      <w:ind w:left="1060"/>
      <w:textAlignment w:val="baseline"/>
    </w:pPr>
    <w:rPr>
      <w:rFonts w:ascii="Times New Roman" w:eastAsia="Times New Roman" w:hAnsi="Times New Roman" w:cs="Times New Roman"/>
      <w:sz w:val="24"/>
      <w:szCs w:val="20"/>
    </w:rPr>
  </w:style>
  <w:style w:type="paragraph" w:customStyle="1" w:styleId="p44">
    <w:name w:val="p44"/>
    <w:basedOn w:val="Normal"/>
    <w:rsid w:val="0024112C"/>
    <w:pPr>
      <w:tabs>
        <w:tab w:val="left" w:pos="920"/>
        <w:tab w:val="left" w:pos="1220"/>
      </w:tabs>
      <w:overflowPunct w:val="0"/>
      <w:autoSpaceDE w:val="0"/>
      <w:autoSpaceDN w:val="0"/>
      <w:adjustRightInd w:val="0"/>
      <w:spacing w:after="0" w:line="260" w:lineRule="atLeast"/>
      <w:ind w:left="628" w:hanging="288"/>
      <w:textAlignment w:val="baseline"/>
    </w:pPr>
    <w:rPr>
      <w:rFonts w:ascii="Times New Roman" w:eastAsia="Times New Roman" w:hAnsi="Times New Roman" w:cs="Times New Roman"/>
      <w:sz w:val="24"/>
      <w:szCs w:val="20"/>
    </w:rPr>
  </w:style>
  <w:style w:type="paragraph" w:customStyle="1" w:styleId="p45">
    <w:name w:val="p45"/>
    <w:basedOn w:val="Normal"/>
    <w:rsid w:val="0024112C"/>
    <w:pPr>
      <w:tabs>
        <w:tab w:val="left" w:pos="760"/>
      </w:tabs>
      <w:overflowPunct w:val="0"/>
      <w:autoSpaceDE w:val="0"/>
      <w:autoSpaceDN w:val="0"/>
      <w:adjustRightInd w:val="0"/>
      <w:spacing w:after="0" w:line="240" w:lineRule="atLeast"/>
      <w:ind w:left="628" w:hanging="432"/>
      <w:textAlignment w:val="baseline"/>
    </w:pPr>
    <w:rPr>
      <w:rFonts w:ascii="Times New Roman" w:eastAsia="Times New Roman" w:hAnsi="Times New Roman" w:cs="Times New Roman"/>
      <w:sz w:val="24"/>
      <w:szCs w:val="20"/>
    </w:rPr>
  </w:style>
  <w:style w:type="paragraph" w:customStyle="1" w:styleId="p46">
    <w:name w:val="p46"/>
    <w:basedOn w:val="Normal"/>
    <w:rsid w:val="0024112C"/>
    <w:pPr>
      <w:tabs>
        <w:tab w:val="left" w:pos="1180"/>
      </w:tabs>
      <w:overflowPunct w:val="0"/>
      <w:autoSpaceDE w:val="0"/>
      <w:autoSpaceDN w:val="0"/>
      <w:adjustRightInd w:val="0"/>
      <w:spacing w:after="0" w:line="240" w:lineRule="atLeast"/>
      <w:ind w:left="628" w:hanging="432"/>
      <w:textAlignment w:val="baseline"/>
    </w:pPr>
    <w:rPr>
      <w:rFonts w:ascii="Times New Roman" w:eastAsia="Times New Roman" w:hAnsi="Times New Roman" w:cs="Times New Roman"/>
      <w:sz w:val="24"/>
      <w:szCs w:val="20"/>
    </w:rPr>
  </w:style>
  <w:style w:type="paragraph" w:customStyle="1" w:styleId="p47">
    <w:name w:val="p47"/>
    <w:basedOn w:val="Normal"/>
    <w:rsid w:val="0024112C"/>
    <w:pPr>
      <w:overflowPunct w:val="0"/>
      <w:autoSpaceDE w:val="0"/>
      <w:autoSpaceDN w:val="0"/>
      <w:adjustRightInd w:val="0"/>
      <w:spacing w:after="0" w:line="260" w:lineRule="atLeast"/>
      <w:textAlignment w:val="baseline"/>
    </w:pPr>
    <w:rPr>
      <w:rFonts w:ascii="Times New Roman" w:eastAsia="Times New Roman" w:hAnsi="Times New Roman" w:cs="Times New Roman"/>
      <w:sz w:val="24"/>
      <w:szCs w:val="20"/>
    </w:rPr>
  </w:style>
  <w:style w:type="paragraph" w:customStyle="1" w:styleId="p48">
    <w:name w:val="p48"/>
    <w:basedOn w:val="Normal"/>
    <w:rsid w:val="0024112C"/>
    <w:pPr>
      <w:tabs>
        <w:tab w:val="left" w:pos="400"/>
      </w:tabs>
      <w:overflowPunct w:val="0"/>
      <w:autoSpaceDE w:val="0"/>
      <w:autoSpaceDN w:val="0"/>
      <w:adjustRightInd w:val="0"/>
      <w:spacing w:after="0" w:line="260" w:lineRule="atLeast"/>
      <w:ind w:left="1060" w:hanging="288"/>
      <w:textAlignment w:val="baseline"/>
    </w:pPr>
    <w:rPr>
      <w:rFonts w:ascii="Times New Roman" w:eastAsia="Times New Roman" w:hAnsi="Times New Roman" w:cs="Times New Roman"/>
      <w:sz w:val="24"/>
      <w:szCs w:val="20"/>
    </w:rPr>
  </w:style>
  <w:style w:type="paragraph" w:customStyle="1" w:styleId="p49">
    <w:name w:val="p49"/>
    <w:basedOn w:val="Normal"/>
    <w:rsid w:val="0024112C"/>
    <w:pPr>
      <w:tabs>
        <w:tab w:val="left" w:pos="740"/>
      </w:tabs>
      <w:overflowPunct w:val="0"/>
      <w:autoSpaceDE w:val="0"/>
      <w:autoSpaceDN w:val="0"/>
      <w:adjustRightInd w:val="0"/>
      <w:spacing w:after="0" w:line="260" w:lineRule="atLeast"/>
      <w:ind w:left="1040"/>
      <w:textAlignment w:val="baseline"/>
    </w:pPr>
    <w:rPr>
      <w:rFonts w:ascii="Times New Roman" w:eastAsia="Times New Roman" w:hAnsi="Times New Roman" w:cs="Times New Roman"/>
      <w:sz w:val="24"/>
      <w:szCs w:val="20"/>
    </w:rPr>
  </w:style>
  <w:style w:type="paragraph" w:customStyle="1" w:styleId="p50">
    <w:name w:val="p50"/>
    <w:basedOn w:val="Normal"/>
    <w:rsid w:val="0024112C"/>
    <w:pPr>
      <w:tabs>
        <w:tab w:val="left" w:pos="1840"/>
      </w:tabs>
      <w:overflowPunct w:val="0"/>
      <w:autoSpaceDE w:val="0"/>
      <w:autoSpaceDN w:val="0"/>
      <w:adjustRightInd w:val="0"/>
      <w:spacing w:after="0" w:line="260" w:lineRule="atLeast"/>
      <w:ind w:left="60"/>
      <w:textAlignment w:val="baseline"/>
    </w:pPr>
    <w:rPr>
      <w:rFonts w:ascii="Times New Roman" w:eastAsia="Times New Roman" w:hAnsi="Times New Roman" w:cs="Times New Roman"/>
      <w:sz w:val="24"/>
      <w:szCs w:val="20"/>
    </w:rPr>
  </w:style>
  <w:style w:type="paragraph" w:customStyle="1" w:styleId="p51">
    <w:name w:val="p51"/>
    <w:basedOn w:val="Normal"/>
    <w:rsid w:val="0024112C"/>
    <w:pPr>
      <w:tabs>
        <w:tab w:val="left" w:pos="2220"/>
      </w:tabs>
      <w:overflowPunct w:val="0"/>
      <w:autoSpaceDE w:val="0"/>
      <w:autoSpaceDN w:val="0"/>
      <w:adjustRightInd w:val="0"/>
      <w:spacing w:after="0" w:line="240" w:lineRule="atLeast"/>
      <w:ind w:left="380" w:hanging="288"/>
      <w:textAlignment w:val="baseline"/>
    </w:pPr>
    <w:rPr>
      <w:rFonts w:ascii="Times New Roman" w:eastAsia="Times New Roman" w:hAnsi="Times New Roman" w:cs="Times New Roman"/>
      <w:sz w:val="24"/>
      <w:szCs w:val="20"/>
    </w:rPr>
  </w:style>
  <w:style w:type="paragraph" w:customStyle="1" w:styleId="p53">
    <w:name w:val="p53"/>
    <w:basedOn w:val="Normal"/>
    <w:rsid w:val="0024112C"/>
    <w:pPr>
      <w:tabs>
        <w:tab w:val="left" w:pos="1480"/>
        <w:tab w:val="left" w:pos="1840"/>
      </w:tabs>
      <w:overflowPunct w:val="0"/>
      <w:autoSpaceDE w:val="0"/>
      <w:autoSpaceDN w:val="0"/>
      <w:adjustRightInd w:val="0"/>
      <w:spacing w:after="0" w:line="260" w:lineRule="atLeast"/>
      <w:ind w:left="92" w:hanging="432"/>
      <w:textAlignment w:val="baseline"/>
    </w:pPr>
    <w:rPr>
      <w:rFonts w:ascii="Times New Roman" w:eastAsia="Times New Roman" w:hAnsi="Times New Roman" w:cs="Times New Roman"/>
      <w:sz w:val="24"/>
      <w:szCs w:val="20"/>
    </w:rPr>
  </w:style>
  <w:style w:type="paragraph" w:customStyle="1" w:styleId="p54">
    <w:name w:val="p54"/>
    <w:basedOn w:val="Normal"/>
    <w:rsid w:val="0024112C"/>
    <w:pPr>
      <w:overflowPunct w:val="0"/>
      <w:autoSpaceDE w:val="0"/>
      <w:autoSpaceDN w:val="0"/>
      <w:adjustRightInd w:val="0"/>
      <w:spacing w:after="0" w:line="260" w:lineRule="atLeast"/>
      <w:ind w:left="92" w:hanging="432"/>
      <w:textAlignment w:val="baseline"/>
    </w:pPr>
    <w:rPr>
      <w:rFonts w:ascii="Times New Roman" w:eastAsia="Times New Roman" w:hAnsi="Times New Roman" w:cs="Times New Roman"/>
      <w:sz w:val="24"/>
      <w:szCs w:val="20"/>
    </w:rPr>
  </w:style>
  <w:style w:type="paragraph" w:customStyle="1" w:styleId="p55">
    <w:name w:val="p55"/>
    <w:basedOn w:val="Normal"/>
    <w:rsid w:val="0024112C"/>
    <w:pPr>
      <w:tabs>
        <w:tab w:val="left" w:pos="720"/>
      </w:tabs>
      <w:overflowPunct w:val="0"/>
      <w:autoSpaceDE w:val="0"/>
      <w:autoSpaceDN w:val="0"/>
      <w:adjustRightInd w:val="0"/>
      <w:spacing w:after="0" w:line="240" w:lineRule="atLeast"/>
      <w:ind w:left="1060" w:hanging="720"/>
      <w:textAlignment w:val="baseline"/>
    </w:pPr>
    <w:rPr>
      <w:rFonts w:ascii="Times New Roman" w:eastAsia="Times New Roman" w:hAnsi="Times New Roman" w:cs="Times New Roman"/>
      <w:sz w:val="24"/>
      <w:szCs w:val="20"/>
    </w:rPr>
  </w:style>
  <w:style w:type="paragraph" w:customStyle="1" w:styleId="p5">
    <w:name w:val="p5"/>
    <w:basedOn w:val="Normal"/>
    <w:rsid w:val="0024112C"/>
    <w:pPr>
      <w:tabs>
        <w:tab w:val="left" w:pos="1180"/>
      </w:tabs>
      <w:overflowPunct w:val="0"/>
      <w:autoSpaceDE w:val="0"/>
      <w:autoSpaceDN w:val="0"/>
      <w:adjustRightInd w:val="0"/>
      <w:spacing w:after="0" w:line="280" w:lineRule="atLeast"/>
      <w:ind w:left="600"/>
      <w:textAlignment w:val="baseline"/>
    </w:pPr>
    <w:rPr>
      <w:rFonts w:ascii="Times New Roman" w:eastAsia="Times New Roman" w:hAnsi="Times New Roman" w:cs="Times New Roman"/>
      <w:sz w:val="24"/>
      <w:szCs w:val="20"/>
    </w:rPr>
  </w:style>
  <w:style w:type="paragraph" w:customStyle="1" w:styleId="p56">
    <w:name w:val="p56"/>
    <w:basedOn w:val="Normal"/>
    <w:rsid w:val="0024112C"/>
    <w:pPr>
      <w:overflowPunct w:val="0"/>
      <w:autoSpaceDE w:val="0"/>
      <w:autoSpaceDN w:val="0"/>
      <w:adjustRightInd w:val="0"/>
      <w:spacing w:after="0" w:line="260" w:lineRule="atLeast"/>
      <w:ind w:left="1400"/>
      <w:jc w:val="both"/>
      <w:textAlignment w:val="baseline"/>
    </w:pPr>
    <w:rPr>
      <w:rFonts w:ascii="Times New Roman" w:eastAsia="Times New Roman" w:hAnsi="Times New Roman" w:cs="Times New Roman"/>
      <w:sz w:val="24"/>
      <w:szCs w:val="20"/>
    </w:rPr>
  </w:style>
  <w:style w:type="paragraph" w:customStyle="1" w:styleId="p57">
    <w:name w:val="p57"/>
    <w:basedOn w:val="Normal"/>
    <w:rsid w:val="0024112C"/>
    <w:pPr>
      <w:tabs>
        <w:tab w:val="left" w:pos="400"/>
        <w:tab w:val="left" w:pos="740"/>
      </w:tabs>
      <w:overflowPunct w:val="0"/>
      <w:autoSpaceDE w:val="0"/>
      <w:autoSpaceDN w:val="0"/>
      <w:adjustRightInd w:val="0"/>
      <w:spacing w:after="0" w:line="260" w:lineRule="atLeast"/>
      <w:ind w:left="1348" w:hanging="432"/>
      <w:jc w:val="both"/>
      <w:textAlignment w:val="baseline"/>
    </w:pPr>
    <w:rPr>
      <w:rFonts w:ascii="Times New Roman" w:eastAsia="Times New Roman" w:hAnsi="Times New Roman" w:cs="Times New Roman"/>
      <w:sz w:val="24"/>
      <w:szCs w:val="20"/>
    </w:rPr>
  </w:style>
  <w:style w:type="paragraph" w:customStyle="1" w:styleId="p59">
    <w:name w:val="p59"/>
    <w:basedOn w:val="Normal"/>
    <w:rsid w:val="0024112C"/>
    <w:pPr>
      <w:overflowPunct w:val="0"/>
      <w:autoSpaceDE w:val="0"/>
      <w:autoSpaceDN w:val="0"/>
      <w:adjustRightInd w:val="0"/>
      <w:spacing w:after="0" w:line="260" w:lineRule="atLeast"/>
      <w:ind w:left="1348" w:hanging="432"/>
      <w:jc w:val="both"/>
      <w:textAlignment w:val="baseline"/>
    </w:pPr>
    <w:rPr>
      <w:rFonts w:ascii="Times New Roman" w:eastAsia="Times New Roman" w:hAnsi="Times New Roman" w:cs="Times New Roman"/>
      <w:sz w:val="24"/>
      <w:szCs w:val="20"/>
    </w:rPr>
  </w:style>
  <w:style w:type="paragraph" w:customStyle="1" w:styleId="p60">
    <w:name w:val="p60"/>
    <w:basedOn w:val="Normal"/>
    <w:rsid w:val="0024112C"/>
    <w:pPr>
      <w:tabs>
        <w:tab w:val="left" w:pos="720"/>
      </w:tabs>
      <w:overflowPunct w:val="0"/>
      <w:autoSpaceDE w:val="0"/>
      <w:autoSpaceDN w:val="0"/>
      <w:adjustRightInd w:val="0"/>
      <w:spacing w:after="0" w:line="260" w:lineRule="atLeast"/>
      <w:ind w:left="1348" w:hanging="432"/>
      <w:jc w:val="both"/>
      <w:textAlignment w:val="baseline"/>
    </w:pPr>
    <w:rPr>
      <w:rFonts w:ascii="Times New Roman" w:eastAsia="Times New Roman" w:hAnsi="Times New Roman" w:cs="Times New Roman"/>
      <w:sz w:val="24"/>
      <w:szCs w:val="20"/>
    </w:rPr>
  </w:style>
  <w:style w:type="paragraph" w:customStyle="1" w:styleId="p61">
    <w:name w:val="p61"/>
    <w:basedOn w:val="Normal"/>
    <w:rsid w:val="0024112C"/>
    <w:pPr>
      <w:tabs>
        <w:tab w:val="left" w:pos="740"/>
      </w:tabs>
      <w:overflowPunct w:val="0"/>
      <w:autoSpaceDE w:val="0"/>
      <w:autoSpaceDN w:val="0"/>
      <w:adjustRightInd w:val="0"/>
      <w:spacing w:after="0" w:line="260" w:lineRule="atLeast"/>
      <w:ind w:left="1348" w:hanging="432"/>
      <w:jc w:val="both"/>
      <w:textAlignment w:val="baseline"/>
    </w:pPr>
    <w:rPr>
      <w:rFonts w:ascii="Times New Roman" w:eastAsia="Times New Roman" w:hAnsi="Times New Roman" w:cs="Times New Roman"/>
      <w:sz w:val="24"/>
      <w:szCs w:val="20"/>
    </w:rPr>
  </w:style>
  <w:style w:type="paragraph" w:customStyle="1" w:styleId="p62">
    <w:name w:val="p62"/>
    <w:basedOn w:val="Normal"/>
    <w:rsid w:val="0024112C"/>
    <w:pPr>
      <w:tabs>
        <w:tab w:val="left" w:pos="720"/>
      </w:tabs>
      <w:overflowPunct w:val="0"/>
      <w:autoSpaceDE w:val="0"/>
      <w:autoSpaceDN w:val="0"/>
      <w:adjustRightInd w:val="0"/>
      <w:spacing w:after="0" w:line="280" w:lineRule="atLeast"/>
      <w:ind w:left="1348" w:hanging="432"/>
      <w:jc w:val="both"/>
      <w:textAlignment w:val="baseline"/>
    </w:pPr>
    <w:rPr>
      <w:rFonts w:ascii="Times New Roman" w:eastAsia="Times New Roman" w:hAnsi="Times New Roman" w:cs="Times New Roman"/>
      <w:sz w:val="24"/>
      <w:szCs w:val="20"/>
    </w:rPr>
  </w:style>
  <w:style w:type="paragraph" w:customStyle="1" w:styleId="p64">
    <w:name w:val="p64"/>
    <w:basedOn w:val="Normal"/>
    <w:rsid w:val="0024112C"/>
    <w:pPr>
      <w:tabs>
        <w:tab w:val="left" w:pos="460"/>
      </w:tabs>
      <w:overflowPunct w:val="0"/>
      <w:autoSpaceDE w:val="0"/>
      <w:autoSpaceDN w:val="0"/>
      <w:adjustRightInd w:val="0"/>
      <w:spacing w:after="0" w:line="280" w:lineRule="atLeast"/>
      <w:ind w:left="1320"/>
      <w:textAlignment w:val="baseline"/>
    </w:pPr>
    <w:rPr>
      <w:rFonts w:ascii="Times New Roman" w:eastAsia="Times New Roman" w:hAnsi="Times New Roman" w:cs="Times New Roman"/>
      <w:sz w:val="24"/>
      <w:szCs w:val="20"/>
    </w:rPr>
  </w:style>
  <w:style w:type="paragraph" w:customStyle="1" w:styleId="p26">
    <w:name w:val="p26"/>
    <w:basedOn w:val="Normal"/>
    <w:rsid w:val="0024112C"/>
    <w:pPr>
      <w:tabs>
        <w:tab w:val="left" w:pos="1840"/>
      </w:tabs>
      <w:overflowPunct w:val="0"/>
      <w:autoSpaceDE w:val="0"/>
      <w:autoSpaceDN w:val="0"/>
      <w:adjustRightInd w:val="0"/>
      <w:spacing w:after="0" w:line="260" w:lineRule="atLeast"/>
      <w:ind w:left="60"/>
      <w:textAlignment w:val="baseline"/>
    </w:pPr>
    <w:rPr>
      <w:rFonts w:ascii="Times New Roman" w:eastAsia="Times New Roman" w:hAnsi="Times New Roman" w:cs="Times New Roman"/>
      <w:sz w:val="24"/>
      <w:szCs w:val="20"/>
    </w:rPr>
  </w:style>
  <w:style w:type="paragraph" w:customStyle="1" w:styleId="p65">
    <w:name w:val="p65"/>
    <w:basedOn w:val="Normal"/>
    <w:rsid w:val="0024112C"/>
    <w:pPr>
      <w:tabs>
        <w:tab w:val="left" w:pos="1820"/>
      </w:tabs>
      <w:overflowPunct w:val="0"/>
      <w:autoSpaceDE w:val="0"/>
      <w:autoSpaceDN w:val="0"/>
      <w:adjustRightInd w:val="0"/>
      <w:spacing w:after="0" w:line="260" w:lineRule="atLeast"/>
      <w:ind w:left="40"/>
      <w:textAlignment w:val="baseline"/>
    </w:pPr>
    <w:rPr>
      <w:rFonts w:ascii="Times New Roman" w:eastAsia="Times New Roman" w:hAnsi="Times New Roman" w:cs="Times New Roman"/>
      <w:sz w:val="24"/>
      <w:szCs w:val="20"/>
    </w:rPr>
  </w:style>
  <w:style w:type="paragraph" w:customStyle="1" w:styleId="p66">
    <w:name w:val="p66"/>
    <w:basedOn w:val="Normal"/>
    <w:rsid w:val="0024112C"/>
    <w:pPr>
      <w:tabs>
        <w:tab w:val="left" w:pos="400"/>
      </w:tabs>
      <w:overflowPunct w:val="0"/>
      <w:autoSpaceDE w:val="0"/>
      <w:autoSpaceDN w:val="0"/>
      <w:adjustRightInd w:val="0"/>
      <w:spacing w:after="0" w:line="260" w:lineRule="atLeast"/>
      <w:ind w:left="1348" w:hanging="432"/>
      <w:textAlignment w:val="baseline"/>
    </w:pPr>
    <w:rPr>
      <w:rFonts w:ascii="Times New Roman" w:eastAsia="Times New Roman" w:hAnsi="Times New Roman" w:cs="Times New Roman"/>
      <w:sz w:val="24"/>
      <w:szCs w:val="20"/>
    </w:rPr>
  </w:style>
  <w:style w:type="paragraph" w:customStyle="1" w:styleId="p58">
    <w:name w:val="p58"/>
    <w:basedOn w:val="Normal"/>
    <w:rsid w:val="0024112C"/>
    <w:pPr>
      <w:tabs>
        <w:tab w:val="left" w:pos="720"/>
      </w:tabs>
      <w:overflowPunct w:val="0"/>
      <w:autoSpaceDE w:val="0"/>
      <w:autoSpaceDN w:val="0"/>
      <w:adjustRightInd w:val="0"/>
      <w:spacing w:after="0" w:line="260" w:lineRule="atLeast"/>
      <w:jc w:val="both"/>
      <w:textAlignment w:val="baseline"/>
    </w:pPr>
    <w:rPr>
      <w:rFonts w:ascii="Times New Roman" w:eastAsia="Times New Roman" w:hAnsi="Times New Roman" w:cs="Times New Roman"/>
      <w:sz w:val="24"/>
      <w:szCs w:val="20"/>
    </w:rPr>
  </w:style>
  <w:style w:type="paragraph" w:customStyle="1" w:styleId="p8">
    <w:name w:val="p8"/>
    <w:basedOn w:val="Normal"/>
    <w:rsid w:val="0024112C"/>
    <w:pPr>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paragraph" w:customStyle="1" w:styleId="p67">
    <w:name w:val="p67"/>
    <w:basedOn w:val="Normal"/>
    <w:rsid w:val="0024112C"/>
    <w:pPr>
      <w:tabs>
        <w:tab w:val="left" w:pos="1460"/>
        <w:tab w:val="left" w:pos="1840"/>
      </w:tabs>
      <w:overflowPunct w:val="0"/>
      <w:autoSpaceDE w:val="0"/>
      <w:autoSpaceDN w:val="0"/>
      <w:adjustRightInd w:val="0"/>
      <w:spacing w:after="0" w:line="240" w:lineRule="atLeast"/>
      <w:ind w:left="92" w:hanging="432"/>
      <w:textAlignment w:val="baseline"/>
    </w:pPr>
    <w:rPr>
      <w:rFonts w:ascii="Times New Roman" w:eastAsia="Times New Roman" w:hAnsi="Times New Roman" w:cs="Times New Roman"/>
      <w:sz w:val="24"/>
      <w:szCs w:val="20"/>
    </w:rPr>
  </w:style>
  <w:style w:type="paragraph" w:customStyle="1" w:styleId="p68">
    <w:name w:val="p68"/>
    <w:basedOn w:val="Normal"/>
    <w:rsid w:val="0024112C"/>
    <w:pPr>
      <w:tabs>
        <w:tab w:val="left" w:pos="380"/>
        <w:tab w:val="left" w:pos="760"/>
      </w:tabs>
      <w:overflowPunct w:val="0"/>
      <w:autoSpaceDE w:val="0"/>
      <w:autoSpaceDN w:val="0"/>
      <w:adjustRightInd w:val="0"/>
      <w:spacing w:after="0" w:line="260" w:lineRule="atLeast"/>
      <w:ind w:left="1060" w:hanging="288"/>
      <w:textAlignment w:val="baseline"/>
    </w:pPr>
    <w:rPr>
      <w:rFonts w:ascii="Times New Roman" w:eastAsia="Times New Roman" w:hAnsi="Times New Roman" w:cs="Times New Roman"/>
      <w:sz w:val="24"/>
      <w:szCs w:val="20"/>
    </w:rPr>
  </w:style>
  <w:style w:type="paragraph" w:customStyle="1" w:styleId="p69">
    <w:name w:val="p69"/>
    <w:basedOn w:val="Normal"/>
    <w:rsid w:val="0024112C"/>
    <w:pPr>
      <w:tabs>
        <w:tab w:val="left" w:pos="400"/>
        <w:tab w:val="left" w:pos="740"/>
      </w:tabs>
      <w:overflowPunct w:val="0"/>
      <w:autoSpaceDE w:val="0"/>
      <w:autoSpaceDN w:val="0"/>
      <w:adjustRightInd w:val="0"/>
      <w:spacing w:after="0" w:line="260" w:lineRule="atLeast"/>
      <w:ind w:left="1060" w:hanging="288"/>
      <w:textAlignment w:val="baseline"/>
    </w:pPr>
    <w:rPr>
      <w:rFonts w:ascii="Times New Roman" w:eastAsia="Times New Roman" w:hAnsi="Times New Roman" w:cs="Times New Roman"/>
      <w:sz w:val="24"/>
      <w:szCs w:val="20"/>
    </w:rPr>
  </w:style>
  <w:style w:type="paragraph" w:customStyle="1" w:styleId="p70">
    <w:name w:val="p70"/>
    <w:basedOn w:val="Normal"/>
    <w:rsid w:val="0024112C"/>
    <w:pPr>
      <w:tabs>
        <w:tab w:val="left" w:pos="740"/>
      </w:tabs>
      <w:overflowPunct w:val="0"/>
      <w:autoSpaceDE w:val="0"/>
      <w:autoSpaceDN w:val="0"/>
      <w:adjustRightInd w:val="0"/>
      <w:spacing w:after="0" w:line="280" w:lineRule="atLeast"/>
      <w:ind w:left="1060" w:hanging="288"/>
      <w:textAlignment w:val="baseline"/>
    </w:pPr>
    <w:rPr>
      <w:rFonts w:ascii="Times New Roman" w:eastAsia="Times New Roman" w:hAnsi="Times New Roman" w:cs="Times New Roman"/>
      <w:sz w:val="24"/>
      <w:szCs w:val="20"/>
    </w:rPr>
  </w:style>
  <w:style w:type="paragraph" w:customStyle="1" w:styleId="p30">
    <w:name w:val="p30"/>
    <w:basedOn w:val="Normal"/>
    <w:rsid w:val="0024112C"/>
    <w:pPr>
      <w:tabs>
        <w:tab w:val="left" w:pos="720"/>
      </w:tabs>
      <w:overflowPunct w:val="0"/>
      <w:autoSpaceDE w:val="0"/>
      <w:autoSpaceDN w:val="0"/>
      <w:adjustRightInd w:val="0"/>
      <w:spacing w:after="0" w:line="260" w:lineRule="atLeast"/>
      <w:textAlignment w:val="baseline"/>
    </w:pPr>
    <w:rPr>
      <w:rFonts w:ascii="Times New Roman" w:eastAsia="Times New Roman" w:hAnsi="Times New Roman" w:cs="Times New Roman"/>
      <w:sz w:val="24"/>
      <w:szCs w:val="20"/>
    </w:rPr>
  </w:style>
  <w:style w:type="paragraph" w:customStyle="1" w:styleId="p72">
    <w:name w:val="p72"/>
    <w:basedOn w:val="Normal"/>
    <w:rsid w:val="0024112C"/>
    <w:pPr>
      <w:tabs>
        <w:tab w:val="left" w:pos="1120"/>
        <w:tab w:val="left" w:pos="1260"/>
      </w:tabs>
      <w:overflowPunct w:val="0"/>
      <w:autoSpaceDE w:val="0"/>
      <w:autoSpaceDN w:val="0"/>
      <w:adjustRightInd w:val="0"/>
      <w:spacing w:after="0" w:line="240" w:lineRule="atLeast"/>
      <w:ind w:left="484" w:hanging="144"/>
      <w:textAlignment w:val="baseline"/>
    </w:pPr>
    <w:rPr>
      <w:rFonts w:ascii="Times New Roman" w:eastAsia="Times New Roman" w:hAnsi="Times New Roman" w:cs="Times New Roman"/>
      <w:sz w:val="24"/>
      <w:szCs w:val="20"/>
    </w:rPr>
  </w:style>
  <w:style w:type="paragraph" w:customStyle="1" w:styleId="p73">
    <w:name w:val="p73"/>
    <w:basedOn w:val="Normal"/>
    <w:rsid w:val="0024112C"/>
    <w:pPr>
      <w:tabs>
        <w:tab w:val="left" w:pos="720"/>
      </w:tabs>
      <w:overflowPunct w:val="0"/>
      <w:autoSpaceDE w:val="0"/>
      <w:autoSpaceDN w:val="0"/>
      <w:adjustRightInd w:val="0"/>
      <w:spacing w:after="0" w:line="360" w:lineRule="atLeast"/>
      <w:textAlignment w:val="baseline"/>
    </w:pPr>
    <w:rPr>
      <w:rFonts w:ascii="Times New Roman" w:eastAsia="Times New Roman" w:hAnsi="Times New Roman" w:cs="Times New Roman"/>
      <w:sz w:val="24"/>
      <w:szCs w:val="20"/>
    </w:rPr>
  </w:style>
  <w:style w:type="paragraph" w:customStyle="1" w:styleId="p74">
    <w:name w:val="p74"/>
    <w:basedOn w:val="Normal"/>
    <w:rsid w:val="0024112C"/>
    <w:pPr>
      <w:tabs>
        <w:tab w:val="left" w:pos="700"/>
        <w:tab w:val="left" w:pos="1460"/>
      </w:tabs>
      <w:overflowPunct w:val="0"/>
      <w:autoSpaceDE w:val="0"/>
      <w:autoSpaceDN w:val="0"/>
      <w:adjustRightInd w:val="0"/>
      <w:spacing w:after="0" w:line="240" w:lineRule="atLeast"/>
      <w:ind w:left="340" w:hanging="720"/>
      <w:textAlignment w:val="baseline"/>
    </w:pPr>
    <w:rPr>
      <w:rFonts w:ascii="Times New Roman" w:eastAsia="Times New Roman" w:hAnsi="Times New Roman" w:cs="Times New Roman"/>
      <w:sz w:val="24"/>
      <w:szCs w:val="20"/>
    </w:rPr>
  </w:style>
  <w:style w:type="paragraph" w:customStyle="1" w:styleId="p75">
    <w:name w:val="p75"/>
    <w:basedOn w:val="Normal"/>
    <w:rsid w:val="0024112C"/>
    <w:pPr>
      <w:tabs>
        <w:tab w:val="left" w:pos="460"/>
      </w:tabs>
      <w:overflowPunct w:val="0"/>
      <w:autoSpaceDE w:val="0"/>
      <w:autoSpaceDN w:val="0"/>
      <w:adjustRightInd w:val="0"/>
      <w:spacing w:after="0" w:line="240" w:lineRule="atLeast"/>
      <w:ind w:left="1348" w:hanging="432"/>
      <w:textAlignment w:val="baseline"/>
    </w:pPr>
    <w:rPr>
      <w:rFonts w:ascii="Times New Roman" w:eastAsia="Times New Roman" w:hAnsi="Times New Roman" w:cs="Times New Roman"/>
      <w:sz w:val="24"/>
      <w:szCs w:val="20"/>
    </w:rPr>
  </w:style>
  <w:style w:type="paragraph" w:customStyle="1" w:styleId="p76">
    <w:name w:val="p76"/>
    <w:basedOn w:val="Normal"/>
    <w:rsid w:val="0024112C"/>
    <w:pPr>
      <w:overflowPunct w:val="0"/>
      <w:autoSpaceDE w:val="0"/>
      <w:autoSpaceDN w:val="0"/>
      <w:adjustRightInd w:val="0"/>
      <w:spacing w:after="0" w:line="260" w:lineRule="atLeast"/>
      <w:ind w:left="1380"/>
      <w:textAlignment w:val="baseline"/>
    </w:pPr>
    <w:rPr>
      <w:rFonts w:ascii="Times New Roman" w:eastAsia="Times New Roman" w:hAnsi="Times New Roman" w:cs="Times New Roman"/>
      <w:sz w:val="24"/>
      <w:szCs w:val="20"/>
    </w:rPr>
  </w:style>
  <w:style w:type="paragraph" w:customStyle="1" w:styleId="p77">
    <w:name w:val="p77"/>
    <w:basedOn w:val="Normal"/>
    <w:rsid w:val="0024112C"/>
    <w:pPr>
      <w:tabs>
        <w:tab w:val="left" w:pos="720"/>
        <w:tab w:val="left" w:pos="760"/>
      </w:tabs>
      <w:overflowPunct w:val="0"/>
      <w:autoSpaceDE w:val="0"/>
      <w:autoSpaceDN w:val="0"/>
      <w:adjustRightInd w:val="0"/>
      <w:spacing w:after="0" w:line="260" w:lineRule="atLeast"/>
      <w:ind w:left="1060" w:hanging="720"/>
      <w:textAlignment w:val="baseline"/>
    </w:pPr>
    <w:rPr>
      <w:rFonts w:ascii="Times New Roman" w:eastAsia="Times New Roman" w:hAnsi="Times New Roman" w:cs="Times New Roman"/>
      <w:sz w:val="24"/>
      <w:szCs w:val="20"/>
    </w:rPr>
  </w:style>
  <w:style w:type="paragraph" w:customStyle="1" w:styleId="p78">
    <w:name w:val="p78"/>
    <w:basedOn w:val="Normal"/>
    <w:rsid w:val="0024112C"/>
    <w:pPr>
      <w:overflowPunct w:val="0"/>
      <w:autoSpaceDE w:val="0"/>
      <w:autoSpaceDN w:val="0"/>
      <w:adjustRightInd w:val="0"/>
      <w:spacing w:after="0" w:line="240" w:lineRule="atLeast"/>
      <w:ind w:left="1060" w:hanging="720"/>
      <w:textAlignment w:val="baseline"/>
    </w:pPr>
    <w:rPr>
      <w:rFonts w:ascii="Times New Roman" w:eastAsia="Times New Roman" w:hAnsi="Times New Roman" w:cs="Times New Roman"/>
      <w:sz w:val="24"/>
      <w:szCs w:val="20"/>
    </w:rPr>
  </w:style>
  <w:style w:type="paragraph" w:customStyle="1" w:styleId="p79">
    <w:name w:val="p79"/>
    <w:basedOn w:val="Normal"/>
    <w:rsid w:val="0024112C"/>
    <w:pPr>
      <w:overflowPunct w:val="0"/>
      <w:autoSpaceDE w:val="0"/>
      <w:autoSpaceDN w:val="0"/>
      <w:adjustRightInd w:val="0"/>
      <w:spacing w:after="0" w:line="280" w:lineRule="atLeast"/>
      <w:textAlignment w:val="baseline"/>
    </w:pPr>
    <w:rPr>
      <w:rFonts w:ascii="Times New Roman" w:eastAsia="Times New Roman" w:hAnsi="Times New Roman" w:cs="Times New Roman"/>
      <w:sz w:val="24"/>
      <w:szCs w:val="20"/>
    </w:rPr>
  </w:style>
  <w:style w:type="paragraph" w:customStyle="1" w:styleId="p82">
    <w:name w:val="p82"/>
    <w:basedOn w:val="Normal"/>
    <w:rsid w:val="0024112C"/>
    <w:pPr>
      <w:tabs>
        <w:tab w:val="left" w:pos="400"/>
      </w:tabs>
      <w:overflowPunct w:val="0"/>
      <w:autoSpaceDE w:val="0"/>
      <w:autoSpaceDN w:val="0"/>
      <w:adjustRightInd w:val="0"/>
      <w:spacing w:after="0" w:line="240" w:lineRule="atLeast"/>
      <w:ind w:left="1348" w:hanging="432"/>
      <w:textAlignment w:val="baseline"/>
    </w:pPr>
    <w:rPr>
      <w:rFonts w:ascii="Times New Roman" w:eastAsia="Times New Roman" w:hAnsi="Times New Roman" w:cs="Times New Roman"/>
      <w:sz w:val="24"/>
      <w:szCs w:val="20"/>
    </w:rPr>
  </w:style>
  <w:style w:type="paragraph" w:customStyle="1" w:styleId="p83">
    <w:name w:val="p83"/>
    <w:basedOn w:val="Normal"/>
    <w:rsid w:val="0024112C"/>
    <w:pPr>
      <w:overflowPunct w:val="0"/>
      <w:autoSpaceDE w:val="0"/>
      <w:autoSpaceDN w:val="0"/>
      <w:adjustRightInd w:val="0"/>
      <w:spacing w:after="0" w:line="240" w:lineRule="atLeast"/>
      <w:ind w:left="1348" w:hanging="432"/>
      <w:textAlignment w:val="baseline"/>
    </w:pPr>
    <w:rPr>
      <w:rFonts w:ascii="Times New Roman" w:eastAsia="Times New Roman" w:hAnsi="Times New Roman" w:cs="Times New Roman"/>
      <w:sz w:val="24"/>
      <w:szCs w:val="20"/>
    </w:rPr>
  </w:style>
  <w:style w:type="paragraph" w:customStyle="1" w:styleId="p84">
    <w:name w:val="p84"/>
    <w:basedOn w:val="Normal"/>
    <w:rsid w:val="0024112C"/>
    <w:pPr>
      <w:tabs>
        <w:tab w:val="left" w:pos="760"/>
      </w:tabs>
      <w:overflowPunct w:val="0"/>
      <w:autoSpaceDE w:val="0"/>
      <w:autoSpaceDN w:val="0"/>
      <w:adjustRightInd w:val="0"/>
      <w:spacing w:after="0" w:line="240" w:lineRule="atLeast"/>
      <w:ind w:left="1020"/>
      <w:textAlignment w:val="baseline"/>
    </w:pPr>
    <w:rPr>
      <w:rFonts w:ascii="Times New Roman" w:eastAsia="Times New Roman" w:hAnsi="Times New Roman" w:cs="Times New Roman"/>
      <w:sz w:val="24"/>
      <w:szCs w:val="20"/>
    </w:rPr>
  </w:style>
  <w:style w:type="paragraph" w:customStyle="1" w:styleId="p85">
    <w:name w:val="p85"/>
    <w:basedOn w:val="Normal"/>
    <w:rsid w:val="0024112C"/>
    <w:pPr>
      <w:overflowPunct w:val="0"/>
      <w:autoSpaceDE w:val="0"/>
      <w:autoSpaceDN w:val="0"/>
      <w:adjustRightInd w:val="0"/>
      <w:spacing w:after="0" w:line="240" w:lineRule="atLeast"/>
      <w:ind w:left="1020"/>
      <w:textAlignment w:val="baseline"/>
    </w:pPr>
    <w:rPr>
      <w:rFonts w:ascii="Times New Roman" w:eastAsia="Times New Roman" w:hAnsi="Times New Roman" w:cs="Times New Roman"/>
      <w:sz w:val="24"/>
      <w:szCs w:val="20"/>
    </w:rPr>
  </w:style>
  <w:style w:type="paragraph" w:customStyle="1" w:styleId="c86">
    <w:name w:val="c86"/>
    <w:basedOn w:val="Normal"/>
    <w:rsid w:val="0024112C"/>
    <w:pPr>
      <w:overflowPunct w:val="0"/>
      <w:autoSpaceDE w:val="0"/>
      <w:autoSpaceDN w:val="0"/>
      <w:adjustRightInd w:val="0"/>
      <w:spacing w:after="0" w:line="240" w:lineRule="atLeast"/>
      <w:jc w:val="center"/>
      <w:textAlignment w:val="baseline"/>
    </w:pPr>
    <w:rPr>
      <w:rFonts w:ascii="Times New Roman" w:eastAsia="Times New Roman" w:hAnsi="Times New Roman" w:cs="Times New Roman"/>
      <w:sz w:val="24"/>
      <w:szCs w:val="20"/>
    </w:rPr>
  </w:style>
  <w:style w:type="paragraph" w:styleId="BodyTextIndent">
    <w:name w:val="Body Text Indent"/>
    <w:basedOn w:val="Normal"/>
    <w:link w:val="BodyTextIndentChar"/>
    <w:rsid w:val="0024112C"/>
    <w:pPr>
      <w:overflowPunct w:val="0"/>
      <w:autoSpaceDE w:val="0"/>
      <w:autoSpaceDN w:val="0"/>
      <w:adjustRightInd w:val="0"/>
      <w:spacing w:after="0" w:line="240" w:lineRule="auto"/>
      <w:ind w:left="720" w:hanging="720"/>
      <w:jc w:val="both"/>
      <w:textAlignment w:val="baseline"/>
    </w:pPr>
    <w:rPr>
      <w:rFonts w:ascii="Times" w:eastAsia="Times New Roman" w:hAnsi="Times" w:cs="Times New Roman"/>
      <w:sz w:val="20"/>
      <w:szCs w:val="20"/>
    </w:rPr>
  </w:style>
  <w:style w:type="character" w:customStyle="1" w:styleId="BodyTextIndentChar">
    <w:name w:val="Body Text Indent Char"/>
    <w:basedOn w:val="DefaultParagraphFont"/>
    <w:link w:val="BodyTextIndent"/>
    <w:rsid w:val="0024112C"/>
    <w:rPr>
      <w:rFonts w:ascii="Times" w:eastAsia="Times New Roman" w:hAnsi="Times" w:cs="Times New Roman"/>
      <w:sz w:val="20"/>
      <w:szCs w:val="20"/>
    </w:rPr>
  </w:style>
  <w:style w:type="paragraph" w:styleId="BodyTextIndent2">
    <w:name w:val="Body Text Indent 2"/>
    <w:basedOn w:val="Normal"/>
    <w:link w:val="BodyTextIndent2Char"/>
    <w:rsid w:val="0024112C"/>
    <w:pPr>
      <w:overflowPunct w:val="0"/>
      <w:autoSpaceDE w:val="0"/>
      <w:autoSpaceDN w:val="0"/>
      <w:adjustRightInd w:val="0"/>
      <w:spacing w:after="0" w:line="280" w:lineRule="exact"/>
      <w:ind w:left="720"/>
      <w:jc w:val="both"/>
      <w:textAlignment w:val="baseline"/>
    </w:pPr>
    <w:rPr>
      <w:rFonts w:ascii="Times" w:eastAsia="Times New Roman" w:hAnsi="Times" w:cs="Times New Roman"/>
      <w:sz w:val="24"/>
      <w:szCs w:val="20"/>
    </w:rPr>
  </w:style>
  <w:style w:type="character" w:customStyle="1" w:styleId="BodyTextIndent2Char">
    <w:name w:val="Body Text Indent 2 Char"/>
    <w:basedOn w:val="DefaultParagraphFont"/>
    <w:link w:val="BodyTextIndent2"/>
    <w:rsid w:val="0024112C"/>
    <w:rPr>
      <w:rFonts w:ascii="Times" w:eastAsia="Times New Roman" w:hAnsi="Times" w:cs="Times New Roman"/>
      <w:sz w:val="24"/>
      <w:szCs w:val="20"/>
    </w:rPr>
  </w:style>
  <w:style w:type="paragraph" w:styleId="BodyTextIndent3">
    <w:name w:val="Body Text Indent 3"/>
    <w:basedOn w:val="Normal"/>
    <w:link w:val="BodyTextIndent3Char"/>
    <w:rsid w:val="0024112C"/>
    <w:pPr>
      <w:overflowPunct w:val="0"/>
      <w:autoSpaceDE w:val="0"/>
      <w:autoSpaceDN w:val="0"/>
      <w:adjustRightInd w:val="0"/>
      <w:spacing w:after="0" w:line="280" w:lineRule="exact"/>
      <w:ind w:left="1440" w:hanging="720"/>
      <w:jc w:val="both"/>
      <w:textAlignment w:val="baseline"/>
    </w:pPr>
    <w:rPr>
      <w:rFonts w:ascii="Times" w:eastAsia="Times New Roman" w:hAnsi="Times" w:cs="Times New Roman"/>
      <w:sz w:val="24"/>
      <w:szCs w:val="20"/>
    </w:rPr>
  </w:style>
  <w:style w:type="character" w:customStyle="1" w:styleId="BodyTextIndent3Char">
    <w:name w:val="Body Text Indent 3 Char"/>
    <w:basedOn w:val="DefaultParagraphFont"/>
    <w:link w:val="BodyTextIndent3"/>
    <w:rsid w:val="0024112C"/>
    <w:rPr>
      <w:rFonts w:ascii="Times" w:eastAsia="Times New Roman" w:hAnsi="Times" w:cs="Times New Roman"/>
      <w:sz w:val="24"/>
      <w:szCs w:val="20"/>
    </w:rPr>
  </w:style>
  <w:style w:type="paragraph" w:styleId="BlockText">
    <w:name w:val="Block Text"/>
    <w:basedOn w:val="Normal"/>
    <w:rsid w:val="0024112C"/>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90" w:right="-450"/>
      <w:textAlignment w:val="baseline"/>
    </w:pPr>
    <w:rPr>
      <w:rFonts w:ascii="Times New Roman" w:eastAsia="Times New Roman" w:hAnsi="Times New Roman" w:cs="Times New Roman"/>
      <w:b/>
      <w:sz w:val="20"/>
      <w:szCs w:val="20"/>
    </w:rPr>
  </w:style>
  <w:style w:type="paragraph" w:styleId="Title">
    <w:name w:val="Title"/>
    <w:basedOn w:val="Normal"/>
    <w:link w:val="TitleChar"/>
    <w:qFormat/>
    <w:rsid w:val="0024112C"/>
    <w:pPr>
      <w:tabs>
        <w:tab w:val="left" w:pos="720"/>
      </w:tabs>
      <w:overflowPunct w:val="0"/>
      <w:autoSpaceDE w:val="0"/>
      <w:autoSpaceDN w:val="0"/>
      <w:adjustRightInd w:val="0"/>
      <w:spacing w:after="0" w:line="240" w:lineRule="auto"/>
      <w:ind w:left="720" w:right="1440"/>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24112C"/>
    <w:rPr>
      <w:rFonts w:ascii="Times New Roman" w:eastAsia="Times New Roman" w:hAnsi="Times New Roman" w:cs="Times New Roman"/>
      <w:b/>
      <w:sz w:val="20"/>
      <w:szCs w:val="20"/>
    </w:rPr>
  </w:style>
  <w:style w:type="character" w:styleId="Hyperlink">
    <w:name w:val="Hyperlink"/>
    <w:uiPriority w:val="99"/>
    <w:rsid w:val="0024112C"/>
    <w:rPr>
      <w:color w:val="0000FF"/>
      <w:u w:val="single"/>
    </w:rPr>
  </w:style>
  <w:style w:type="paragraph" w:customStyle="1" w:styleId="Style1">
    <w:name w:val="Style1"/>
    <w:basedOn w:val="Normal"/>
    <w:rsid w:val="0024112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
    <w:name w:val="Body Text"/>
    <w:basedOn w:val="Normal"/>
    <w:link w:val="BodyTextChar"/>
    <w:rsid w:val="002411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4112C"/>
    <w:rPr>
      <w:rFonts w:ascii="Times New Roman" w:eastAsia="Times New Roman" w:hAnsi="Times New Roman" w:cs="Times New Roman"/>
      <w:sz w:val="24"/>
      <w:szCs w:val="24"/>
    </w:rPr>
  </w:style>
  <w:style w:type="paragraph" w:styleId="BodyText2">
    <w:name w:val="Body Text 2"/>
    <w:basedOn w:val="Normal"/>
    <w:link w:val="BodyText2Char"/>
    <w:rsid w:val="0024112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24112C"/>
    <w:rPr>
      <w:rFonts w:ascii="Times New Roman" w:eastAsia="Times New Roman" w:hAnsi="Times New Roman" w:cs="Times New Roman"/>
      <w:sz w:val="20"/>
      <w:szCs w:val="20"/>
    </w:rPr>
  </w:style>
  <w:style w:type="paragraph" w:styleId="BalloonText">
    <w:name w:val="Balloon Text"/>
    <w:basedOn w:val="Normal"/>
    <w:link w:val="BalloonTextChar"/>
    <w:rsid w:val="0024112C"/>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rsid w:val="0024112C"/>
    <w:rPr>
      <w:rFonts w:ascii="Tahoma" w:eastAsia="Times New Roman" w:hAnsi="Tahoma" w:cs="Tahoma"/>
      <w:sz w:val="16"/>
      <w:szCs w:val="16"/>
    </w:rPr>
  </w:style>
  <w:style w:type="paragraph" w:styleId="BodyText3">
    <w:name w:val="Body Text 3"/>
    <w:basedOn w:val="Normal"/>
    <w:link w:val="BodyText3Char"/>
    <w:rsid w:val="0024112C"/>
    <w:pPr>
      <w:overflowPunct w:val="0"/>
      <w:autoSpaceDE w:val="0"/>
      <w:autoSpaceDN w:val="0"/>
      <w:adjustRightInd w:val="0"/>
      <w:spacing w:after="120" w:line="240" w:lineRule="auto"/>
      <w:textAlignment w:val="baseline"/>
    </w:pPr>
    <w:rPr>
      <w:rFonts w:ascii="Times" w:eastAsia="Times New Roman" w:hAnsi="Times" w:cs="Times New Roman"/>
      <w:sz w:val="16"/>
      <w:szCs w:val="16"/>
    </w:rPr>
  </w:style>
  <w:style w:type="character" w:customStyle="1" w:styleId="BodyText3Char">
    <w:name w:val="Body Text 3 Char"/>
    <w:basedOn w:val="DefaultParagraphFont"/>
    <w:link w:val="BodyText3"/>
    <w:rsid w:val="0024112C"/>
    <w:rPr>
      <w:rFonts w:ascii="Times" w:eastAsia="Times New Roman" w:hAnsi="Times" w:cs="Times New Roman"/>
      <w:sz w:val="16"/>
      <w:szCs w:val="16"/>
    </w:rPr>
  </w:style>
  <w:style w:type="paragraph" w:styleId="TOC1">
    <w:name w:val="toc 1"/>
    <w:basedOn w:val="Normal"/>
    <w:next w:val="Normal"/>
    <w:uiPriority w:val="39"/>
    <w:rsid w:val="0024112C"/>
    <w:pPr>
      <w:tabs>
        <w:tab w:val="right" w:leader="underscore" w:pos="9360"/>
      </w:tabs>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head1">
    <w:name w:val="head1"/>
    <w:basedOn w:val="Normal"/>
    <w:rsid w:val="0024112C"/>
    <w:pPr>
      <w:overflowPunct w:val="0"/>
      <w:autoSpaceDE w:val="0"/>
      <w:autoSpaceDN w:val="0"/>
      <w:adjustRightInd w:val="0"/>
      <w:spacing w:after="0" w:line="240" w:lineRule="auto"/>
      <w:ind w:right="720"/>
      <w:jc w:val="both"/>
      <w:textAlignment w:val="baseline"/>
    </w:pPr>
    <w:rPr>
      <w:rFonts w:ascii="Times New Roman" w:eastAsia="Times New Roman" w:hAnsi="Times New Roman" w:cs="Times New Roman"/>
      <w:b/>
      <w:sz w:val="20"/>
      <w:szCs w:val="20"/>
      <w:u w:val="single"/>
    </w:rPr>
  </w:style>
  <w:style w:type="paragraph" w:styleId="ListParagraph">
    <w:name w:val="List Paragraph"/>
    <w:basedOn w:val="Normal"/>
    <w:link w:val="ListParagraphChar"/>
    <w:uiPriority w:val="34"/>
    <w:qFormat/>
    <w:rsid w:val="0024112C"/>
    <w:pPr>
      <w:overflowPunct w:val="0"/>
      <w:autoSpaceDE w:val="0"/>
      <w:autoSpaceDN w:val="0"/>
      <w:adjustRightInd w:val="0"/>
      <w:spacing w:after="0" w:line="240" w:lineRule="auto"/>
      <w:ind w:left="720"/>
      <w:textAlignment w:val="baseline"/>
    </w:pPr>
    <w:rPr>
      <w:rFonts w:ascii="Times" w:eastAsia="Times New Roman" w:hAnsi="Times" w:cs="Times New Roman"/>
      <w:sz w:val="20"/>
      <w:szCs w:val="20"/>
    </w:rPr>
  </w:style>
  <w:style w:type="character" w:styleId="FollowedHyperlink">
    <w:name w:val="FollowedHyperlink"/>
    <w:rsid w:val="0024112C"/>
    <w:rPr>
      <w:color w:val="800080"/>
      <w:u w:val="single"/>
    </w:rPr>
  </w:style>
  <w:style w:type="character" w:styleId="CommentReference">
    <w:name w:val="annotation reference"/>
    <w:rsid w:val="0024112C"/>
    <w:rPr>
      <w:sz w:val="16"/>
      <w:szCs w:val="16"/>
    </w:rPr>
  </w:style>
  <w:style w:type="paragraph" w:styleId="CommentText">
    <w:name w:val="annotation text"/>
    <w:basedOn w:val="Normal"/>
    <w:link w:val="CommentTextChar"/>
    <w:rsid w:val="0024112C"/>
    <w:pPr>
      <w:overflowPunct w:val="0"/>
      <w:autoSpaceDE w:val="0"/>
      <w:autoSpaceDN w:val="0"/>
      <w:adjustRightInd w:val="0"/>
      <w:spacing w:after="0" w:line="240" w:lineRule="auto"/>
      <w:textAlignment w:val="baseline"/>
    </w:pPr>
    <w:rPr>
      <w:rFonts w:ascii="Times" w:eastAsia="Times New Roman" w:hAnsi="Times" w:cs="Times New Roman"/>
      <w:sz w:val="20"/>
      <w:szCs w:val="20"/>
    </w:rPr>
  </w:style>
  <w:style w:type="character" w:customStyle="1" w:styleId="CommentTextChar">
    <w:name w:val="Comment Text Char"/>
    <w:basedOn w:val="DefaultParagraphFont"/>
    <w:link w:val="CommentText"/>
    <w:rsid w:val="0024112C"/>
    <w:rPr>
      <w:rFonts w:ascii="Times" w:eastAsia="Times New Roman" w:hAnsi="Times" w:cs="Times New Roman"/>
      <w:sz w:val="20"/>
      <w:szCs w:val="20"/>
    </w:rPr>
  </w:style>
  <w:style w:type="paragraph" w:styleId="CommentSubject">
    <w:name w:val="annotation subject"/>
    <w:basedOn w:val="CommentText"/>
    <w:next w:val="CommentText"/>
    <w:link w:val="CommentSubjectChar"/>
    <w:rsid w:val="0024112C"/>
    <w:rPr>
      <w:b/>
      <w:bCs/>
    </w:rPr>
  </w:style>
  <w:style w:type="character" w:customStyle="1" w:styleId="CommentSubjectChar">
    <w:name w:val="Comment Subject Char"/>
    <w:basedOn w:val="CommentTextChar"/>
    <w:link w:val="CommentSubject"/>
    <w:rsid w:val="0024112C"/>
    <w:rPr>
      <w:rFonts w:ascii="Times" w:eastAsia="Times New Roman" w:hAnsi="Times" w:cs="Times New Roman"/>
      <w:b/>
      <w:bCs/>
      <w:sz w:val="20"/>
      <w:szCs w:val="20"/>
    </w:rPr>
  </w:style>
  <w:style w:type="paragraph" w:styleId="Revision">
    <w:name w:val="Revision"/>
    <w:hidden/>
    <w:uiPriority w:val="99"/>
    <w:semiHidden/>
    <w:rsid w:val="000F048A"/>
    <w:pPr>
      <w:spacing w:after="0" w:line="240" w:lineRule="auto"/>
    </w:pPr>
  </w:style>
  <w:style w:type="character" w:customStyle="1" w:styleId="ListParagraphChar">
    <w:name w:val="List Paragraph Char"/>
    <w:basedOn w:val="DefaultParagraphFont"/>
    <w:link w:val="ListParagraph"/>
    <w:uiPriority w:val="34"/>
    <w:locked/>
    <w:rsid w:val="00D77CBC"/>
    <w:rPr>
      <w:rFonts w:ascii="Times" w:eastAsia="Times New Roman" w:hAnsi="Times" w:cs="Times New Roman"/>
      <w:sz w:val="20"/>
      <w:szCs w:val="20"/>
    </w:rPr>
  </w:style>
  <w:style w:type="paragraph" w:styleId="PlainText">
    <w:name w:val="Plain Text"/>
    <w:basedOn w:val="Normal"/>
    <w:link w:val="PlainTextChar"/>
    <w:uiPriority w:val="99"/>
    <w:rsid w:val="002C504F"/>
    <w:pPr>
      <w:overflowPunct w:val="0"/>
      <w:autoSpaceDE w:val="0"/>
      <w:autoSpaceDN w:val="0"/>
      <w:adjustRightInd w:val="0"/>
      <w:spacing w:after="0" w:line="240" w:lineRule="auto"/>
      <w:ind w:left="720"/>
      <w:textAlignment w:val="baseline"/>
    </w:pPr>
    <w:rPr>
      <w:rFonts w:ascii="Courier New" w:eastAsia="MS Mincho" w:hAnsi="Courier New" w:cs="Courier New"/>
      <w:color w:val="0000FF"/>
      <w:sz w:val="20"/>
      <w:szCs w:val="20"/>
    </w:rPr>
  </w:style>
  <w:style w:type="character" w:customStyle="1" w:styleId="PlainTextChar">
    <w:name w:val="Plain Text Char"/>
    <w:basedOn w:val="DefaultParagraphFont"/>
    <w:link w:val="PlainText"/>
    <w:uiPriority w:val="99"/>
    <w:rsid w:val="002C504F"/>
    <w:rPr>
      <w:rFonts w:ascii="Courier New" w:eastAsia="MS Mincho" w:hAnsi="Courier New" w:cs="Courier New"/>
      <w:color w:val="0000FF"/>
      <w:sz w:val="20"/>
      <w:szCs w:val="20"/>
    </w:rPr>
  </w:style>
  <w:style w:type="paragraph" w:customStyle="1" w:styleId="t13">
    <w:name w:val="t13"/>
    <w:basedOn w:val="Normal"/>
    <w:rsid w:val="004B2407"/>
    <w:pPr>
      <w:widowControl w:val="0"/>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paragraph" w:customStyle="1" w:styleId="t14">
    <w:name w:val="t14"/>
    <w:basedOn w:val="Normal"/>
    <w:rsid w:val="004B2407"/>
    <w:pPr>
      <w:widowControl w:val="0"/>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paragraph" w:styleId="TOC2">
    <w:name w:val="toc 2"/>
    <w:basedOn w:val="Normal"/>
    <w:next w:val="Normal"/>
    <w:semiHidden/>
    <w:rsid w:val="004B2407"/>
    <w:pPr>
      <w:tabs>
        <w:tab w:val="right" w:leader="underscore" w:pos="9360"/>
      </w:tabs>
      <w:overflowPunct w:val="0"/>
      <w:autoSpaceDE w:val="0"/>
      <w:autoSpaceDN w:val="0"/>
      <w:adjustRightInd w:val="0"/>
      <w:spacing w:before="120" w:after="0" w:line="240" w:lineRule="auto"/>
      <w:ind w:left="200"/>
      <w:textAlignment w:val="baseline"/>
    </w:pPr>
    <w:rPr>
      <w:rFonts w:ascii="Times New Roman" w:eastAsia="Times New Roman" w:hAnsi="Times New Roman" w:cs="Times New Roman"/>
      <w:b/>
      <w:szCs w:val="20"/>
    </w:rPr>
  </w:style>
  <w:style w:type="paragraph" w:styleId="TOC3">
    <w:name w:val="toc 3"/>
    <w:basedOn w:val="Normal"/>
    <w:next w:val="Normal"/>
    <w:semiHidden/>
    <w:rsid w:val="004B2407"/>
    <w:pPr>
      <w:tabs>
        <w:tab w:val="right" w:leader="underscore" w:pos="9360"/>
      </w:tabs>
      <w:overflowPunct w:val="0"/>
      <w:autoSpaceDE w:val="0"/>
      <w:autoSpaceDN w:val="0"/>
      <w:adjustRightInd w:val="0"/>
      <w:spacing w:after="0" w:line="240" w:lineRule="auto"/>
      <w:ind w:left="400"/>
      <w:textAlignment w:val="baseline"/>
    </w:pPr>
    <w:rPr>
      <w:rFonts w:ascii="Times New Roman" w:eastAsia="Times New Roman" w:hAnsi="Times New Roman" w:cs="Times New Roman"/>
      <w:sz w:val="20"/>
      <w:szCs w:val="20"/>
    </w:rPr>
  </w:style>
  <w:style w:type="paragraph" w:styleId="TOC4">
    <w:name w:val="toc 4"/>
    <w:basedOn w:val="Normal"/>
    <w:next w:val="Normal"/>
    <w:semiHidden/>
    <w:rsid w:val="004B2407"/>
    <w:pPr>
      <w:tabs>
        <w:tab w:val="right" w:leader="underscore" w:pos="9360"/>
      </w:tabs>
      <w:overflowPunct w:val="0"/>
      <w:autoSpaceDE w:val="0"/>
      <w:autoSpaceDN w:val="0"/>
      <w:adjustRightInd w:val="0"/>
      <w:spacing w:after="0" w:line="240" w:lineRule="auto"/>
      <w:ind w:left="600"/>
      <w:textAlignment w:val="baseline"/>
    </w:pPr>
    <w:rPr>
      <w:rFonts w:ascii="Times New Roman" w:eastAsia="Times New Roman" w:hAnsi="Times New Roman" w:cs="Times New Roman"/>
      <w:sz w:val="20"/>
      <w:szCs w:val="20"/>
    </w:rPr>
  </w:style>
  <w:style w:type="paragraph" w:styleId="TOC5">
    <w:name w:val="toc 5"/>
    <w:basedOn w:val="Normal"/>
    <w:next w:val="Normal"/>
    <w:semiHidden/>
    <w:rsid w:val="004B2407"/>
    <w:pPr>
      <w:tabs>
        <w:tab w:val="right" w:leader="underscore" w:pos="9360"/>
      </w:tabs>
      <w:overflowPunct w:val="0"/>
      <w:autoSpaceDE w:val="0"/>
      <w:autoSpaceDN w:val="0"/>
      <w:adjustRightInd w:val="0"/>
      <w:spacing w:after="0" w:line="240" w:lineRule="auto"/>
      <w:ind w:left="800"/>
      <w:textAlignment w:val="baseline"/>
    </w:pPr>
    <w:rPr>
      <w:rFonts w:ascii="Times New Roman" w:eastAsia="Times New Roman" w:hAnsi="Times New Roman" w:cs="Times New Roman"/>
      <w:sz w:val="20"/>
      <w:szCs w:val="20"/>
    </w:rPr>
  </w:style>
  <w:style w:type="paragraph" w:styleId="TOC6">
    <w:name w:val="toc 6"/>
    <w:basedOn w:val="Normal"/>
    <w:next w:val="Normal"/>
    <w:semiHidden/>
    <w:rsid w:val="004B2407"/>
    <w:pPr>
      <w:tabs>
        <w:tab w:val="right" w:leader="underscore" w:pos="9360"/>
      </w:tabs>
      <w:overflowPunct w:val="0"/>
      <w:autoSpaceDE w:val="0"/>
      <w:autoSpaceDN w:val="0"/>
      <w:adjustRightInd w:val="0"/>
      <w:spacing w:after="0" w:line="240" w:lineRule="auto"/>
      <w:ind w:left="1000"/>
      <w:textAlignment w:val="baseline"/>
    </w:pPr>
    <w:rPr>
      <w:rFonts w:ascii="Times New Roman" w:eastAsia="Times New Roman" w:hAnsi="Times New Roman" w:cs="Times New Roman"/>
      <w:sz w:val="20"/>
      <w:szCs w:val="20"/>
    </w:rPr>
  </w:style>
  <w:style w:type="paragraph" w:styleId="TOC7">
    <w:name w:val="toc 7"/>
    <w:basedOn w:val="Normal"/>
    <w:next w:val="Normal"/>
    <w:semiHidden/>
    <w:rsid w:val="004B2407"/>
    <w:pPr>
      <w:tabs>
        <w:tab w:val="right" w:leader="underscore" w:pos="9360"/>
      </w:tabs>
      <w:overflowPunct w:val="0"/>
      <w:autoSpaceDE w:val="0"/>
      <w:autoSpaceDN w:val="0"/>
      <w:adjustRightInd w:val="0"/>
      <w:spacing w:after="0" w:line="240" w:lineRule="auto"/>
      <w:ind w:left="1200"/>
      <w:textAlignment w:val="baseline"/>
    </w:pPr>
    <w:rPr>
      <w:rFonts w:ascii="Times New Roman" w:eastAsia="Times New Roman" w:hAnsi="Times New Roman" w:cs="Times New Roman"/>
      <w:sz w:val="20"/>
      <w:szCs w:val="20"/>
    </w:rPr>
  </w:style>
  <w:style w:type="paragraph" w:styleId="TOC8">
    <w:name w:val="toc 8"/>
    <w:basedOn w:val="Normal"/>
    <w:next w:val="Normal"/>
    <w:semiHidden/>
    <w:rsid w:val="004B2407"/>
    <w:pPr>
      <w:tabs>
        <w:tab w:val="right" w:leader="underscore" w:pos="9360"/>
      </w:tabs>
      <w:overflowPunct w:val="0"/>
      <w:autoSpaceDE w:val="0"/>
      <w:autoSpaceDN w:val="0"/>
      <w:adjustRightInd w:val="0"/>
      <w:spacing w:after="0" w:line="240" w:lineRule="auto"/>
      <w:ind w:left="1400"/>
      <w:textAlignment w:val="baseline"/>
    </w:pPr>
    <w:rPr>
      <w:rFonts w:ascii="Times New Roman" w:eastAsia="Times New Roman" w:hAnsi="Times New Roman" w:cs="Times New Roman"/>
      <w:sz w:val="20"/>
      <w:szCs w:val="20"/>
    </w:rPr>
  </w:style>
  <w:style w:type="paragraph" w:styleId="TOC9">
    <w:name w:val="toc 9"/>
    <w:basedOn w:val="Normal"/>
    <w:next w:val="Normal"/>
    <w:semiHidden/>
    <w:rsid w:val="004B2407"/>
    <w:pPr>
      <w:tabs>
        <w:tab w:val="right" w:leader="underscore" w:pos="9360"/>
      </w:tabs>
      <w:overflowPunct w:val="0"/>
      <w:autoSpaceDE w:val="0"/>
      <w:autoSpaceDN w:val="0"/>
      <w:adjustRightInd w:val="0"/>
      <w:spacing w:after="0" w:line="240" w:lineRule="auto"/>
      <w:ind w:left="1600"/>
      <w:textAlignment w:val="baseline"/>
    </w:pPr>
    <w:rPr>
      <w:rFonts w:ascii="Times New Roman" w:eastAsia="Times New Roman" w:hAnsi="Times New Roman" w:cs="Times New Roman"/>
      <w:sz w:val="20"/>
      <w:szCs w:val="20"/>
    </w:rPr>
  </w:style>
  <w:style w:type="character" w:styleId="UnresolvedMention">
    <w:name w:val="Unresolved Mention"/>
    <w:uiPriority w:val="99"/>
    <w:semiHidden/>
    <w:unhideWhenUsed/>
    <w:rsid w:val="004B24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dasny.org" TargetMode="External"/><Relationship Id="rId26" Type="http://schemas.openxmlformats.org/officeDocument/2006/relationships/hyperlink" Target="https://ny.newnycontracts.com" TargetMode="External"/><Relationship Id="rId39" Type="http://schemas.openxmlformats.org/officeDocument/2006/relationships/fontTable" Target="fontTable.xml"/><Relationship Id="rId21" Type="http://schemas.openxmlformats.org/officeDocument/2006/relationships/hyperlink" Target="http://www.nypa.gov" TargetMode="External"/><Relationship Id="rId34" Type="http://schemas.openxmlformats.org/officeDocument/2006/relationships/hyperlink" Target="mailto:ciohelpdesk@osc.state.ny.u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www.ogs.ny.gov/Core/SDVOBA.asp" TargetMode="External"/><Relationship Id="rId33" Type="http://schemas.openxmlformats.org/officeDocument/2006/relationships/hyperlink" Target="https://portal.osc.state.ny.us"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lipower.org" TargetMode="External"/><Relationship Id="rId29" Type="http://schemas.openxmlformats.org/officeDocument/2006/relationships/hyperlink" Target="https://www.dasny.org/tools-forms/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ny.newnycontracts.com" TargetMode="External"/><Relationship Id="rId32" Type="http://schemas.openxmlformats.org/officeDocument/2006/relationships/hyperlink" Target="http://www.osc.state.ny.us/vendrep/vendor_index.htm" TargetMode="Externa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epa.gov" TargetMode="External"/><Relationship Id="rId28" Type="http://schemas.openxmlformats.org/officeDocument/2006/relationships/hyperlink" Target="http://www.dasny.org/construc/bidops/03C2.php" TargetMode="External"/><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nyserda.org/default.asp" TargetMode="External"/><Relationship Id="rId31" Type="http://schemas.openxmlformats.org/officeDocument/2006/relationships/hyperlink" Target="http://www.dasny.org/MWSB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nergy.gov" TargetMode="External"/><Relationship Id="rId27" Type="http://schemas.openxmlformats.org/officeDocument/2006/relationships/hyperlink" Target="http://www.ogs.ny.gov/Core/SDVOBA.asp" TargetMode="External"/><Relationship Id="rId30" Type="http://schemas.openxmlformats.org/officeDocument/2006/relationships/hyperlink" Target="mailto:EO162Reporting@dasny.org" TargetMode="External"/><Relationship Id="rId35" Type="http://schemas.openxmlformats.org/officeDocument/2006/relationships/header" Target="header7.xml"/><Relationship Id="rId8" Type="http://schemas.openxmlformats.org/officeDocument/2006/relationships/hyperlink" Target="http://www.gsa.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985F-3586-4B8A-AD42-92E8F18A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25438</Words>
  <Characters>145001</Characters>
  <Application>Microsoft Office Word</Application>
  <DocSecurity>0</DocSecurity>
  <Lines>1208</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Currey, Christopher</dc:creator>
  <cp:keywords/>
  <dc:description/>
  <cp:lastModifiedBy>Fenichel, David</cp:lastModifiedBy>
  <cp:revision>2</cp:revision>
  <dcterms:created xsi:type="dcterms:W3CDTF">2023-08-22T11:43:00Z</dcterms:created>
  <dcterms:modified xsi:type="dcterms:W3CDTF">2023-08-22T11:43:00Z</dcterms:modified>
</cp:coreProperties>
</file>