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1832B1E" w14:textId="74924370" w:rsidR="00734528" w:rsidRDefault="00734528" w:rsidP="00734528">
      <w:r>
        <w:t>1.</w:t>
      </w:r>
      <w:r>
        <w:tab/>
        <w:t>Reference to RFP, Paragraph 1.2 Purpose – We understand DASNY intends to contract with multiple firms.  Can you indicate how many contracts you plan to award based on similar contracts you have awarded in the past?</w:t>
      </w:r>
      <w:r w:rsidR="00E03AFB">
        <w:t xml:space="preserve">  </w:t>
      </w:r>
      <w:r w:rsidR="00E03AFB" w:rsidRPr="00E03AFB">
        <w:rPr>
          <w:b/>
          <w:bCs/>
          <w:color w:val="FF0000"/>
          <w:u w:val="single"/>
        </w:rPr>
        <w:t>We plan on awarding the contracts to between 2-4 firms</w:t>
      </w:r>
    </w:p>
    <w:p w14:paraId="2019D439" w14:textId="3ACCE0C9" w:rsidR="00734528" w:rsidRDefault="00734528" w:rsidP="00734528">
      <w:r>
        <w:t>2.</w:t>
      </w:r>
      <w:r>
        <w:tab/>
        <w:t>Reference to the same Paragraph 1.2 above, the RFP mentions, “Various Projects for Upstate, NY</w:t>
      </w:r>
      <w:r w:rsidR="00B5415C">
        <w:t>.</w:t>
      </w:r>
      <w:r>
        <w:t>”  Does DASNY have a preliminary list of identified projects at this time?</w:t>
      </w:r>
      <w:r w:rsidR="00E03AFB">
        <w:t xml:space="preserve"> </w:t>
      </w:r>
      <w:r w:rsidR="00E03AFB" w:rsidRPr="00E03AFB">
        <w:rPr>
          <w:b/>
          <w:bCs/>
          <w:color w:val="FF0000"/>
          <w:u w:val="single"/>
        </w:rPr>
        <w:t>We do not.</w:t>
      </w:r>
    </w:p>
    <w:p w14:paraId="19EF5CA3" w14:textId="31F6934E" w:rsidR="00734528" w:rsidRPr="00E03AFB" w:rsidRDefault="00734528" w:rsidP="00734528">
      <w:pPr>
        <w:rPr>
          <w:b/>
          <w:bCs/>
          <w:color w:val="FF0000"/>
          <w:u w:val="single"/>
        </w:rPr>
      </w:pPr>
      <w:r>
        <w:t>3.</w:t>
      </w:r>
      <w:r>
        <w:tab/>
        <w:t xml:space="preserve">Reference to paragraph 2.2 in the RFP and Appendix A, Sample Contract, paragraph 1.1.2 on page numbered 17 of the Contract lists Environmental Consulting Services and paragraph 1.1.6 on page numbered 18 lists Environmental Management Services.  Should we compose our proposal to include staffing, projects, </w:t>
      </w:r>
      <w:proofErr w:type="spellStart"/>
      <w:r>
        <w:t>etc</w:t>
      </w:r>
      <w:proofErr w:type="spellEnd"/>
      <w:r>
        <w:t xml:space="preserve"> to address both?  For instance, will full remedial investigation, design and operation also be part of this contract, as well as the Management Services of SEQR, EIS, </w:t>
      </w:r>
      <w:proofErr w:type="spellStart"/>
      <w:r>
        <w:t>etc</w:t>
      </w:r>
      <w:proofErr w:type="spellEnd"/>
      <w:r w:rsidRPr="00E03AFB">
        <w:t>?</w:t>
      </w:r>
      <w:r w:rsidR="00E03AFB" w:rsidRPr="00E03AFB">
        <w:rPr>
          <w:color w:val="FF0000"/>
        </w:rPr>
        <w:t xml:space="preserve"> </w:t>
      </w:r>
      <w:r w:rsidR="00E03AFB" w:rsidRPr="00E03AFB">
        <w:rPr>
          <w:b/>
          <w:bCs/>
          <w:color w:val="FF0000"/>
          <w:u w:val="single"/>
        </w:rPr>
        <w:t xml:space="preserve"> Full Remedial services will not be part of this contract</w:t>
      </w:r>
      <w:r w:rsidR="00E03AFB">
        <w:rPr>
          <w:b/>
          <w:bCs/>
          <w:color w:val="FF0000"/>
          <w:u w:val="single"/>
        </w:rPr>
        <w:t xml:space="preserve">.  However, if the firms believe the inclusion of this ability </w:t>
      </w:r>
      <w:r w:rsidR="0036160C">
        <w:rPr>
          <w:b/>
          <w:bCs/>
          <w:color w:val="FF0000"/>
          <w:u w:val="single"/>
        </w:rPr>
        <w:t>i</w:t>
      </w:r>
      <w:r w:rsidR="00E03AFB">
        <w:rPr>
          <w:b/>
          <w:bCs/>
          <w:color w:val="FF0000"/>
          <w:u w:val="single"/>
        </w:rPr>
        <w:t>s an asset, then they should include them.</w:t>
      </w:r>
    </w:p>
    <w:p w14:paraId="7FFF7647" w14:textId="7A30BCEE" w:rsidR="00613450" w:rsidRDefault="00734528" w:rsidP="00734528">
      <w:r>
        <w:t>4.</w:t>
      </w:r>
      <w:r>
        <w:tab/>
        <w:t>Related to Tab 13 in paragraph 3.1 in the RFP – can you clarify what specific laws and regulations you want us to address?  Is it primarily those listed in numbers 5 through 11 in the list of Environmental Management Services – Qualifications on numbered pages 4 and 5 of the RFP?</w:t>
      </w:r>
      <w:r w:rsidR="00CD1355">
        <w:t xml:space="preserve">  </w:t>
      </w:r>
      <w:r w:rsidR="00CD1355" w:rsidRPr="00B5415C">
        <w:rPr>
          <w:b/>
          <w:bCs/>
          <w:color w:val="FF0000"/>
          <w:u w:val="single"/>
        </w:rPr>
        <w:t xml:space="preserve">Yes.  </w:t>
      </w:r>
      <w:r w:rsidR="00B5415C" w:rsidRPr="00B5415C">
        <w:rPr>
          <w:b/>
          <w:bCs/>
          <w:color w:val="FF0000"/>
          <w:u w:val="single"/>
        </w:rPr>
        <w:t>Primarily</w:t>
      </w:r>
      <w:r w:rsidR="00B5415C">
        <w:rPr>
          <w:b/>
          <w:bCs/>
          <w:color w:val="FF0000"/>
          <w:u w:val="single"/>
        </w:rPr>
        <w:t xml:space="preserve"> those noted (</w:t>
      </w:r>
      <w:r w:rsidR="00B5415C" w:rsidRPr="00B5415C">
        <w:rPr>
          <w:b/>
          <w:bCs/>
          <w:color w:val="FF0000"/>
          <w:u w:val="single"/>
        </w:rPr>
        <w:t>SEQR, SHPA, NEPA, etc.</w:t>
      </w:r>
      <w:r w:rsidR="00B5415C">
        <w:rPr>
          <w:b/>
          <w:bCs/>
          <w:color w:val="FF0000"/>
          <w:u w:val="single"/>
        </w:rPr>
        <w:t>)</w:t>
      </w:r>
    </w:p>
    <w:p w14:paraId="724B67C0" w14:textId="54753627" w:rsidR="00734528" w:rsidRDefault="00734528" w:rsidP="00734528">
      <w:r>
        <w:t xml:space="preserve">5. </w:t>
      </w:r>
      <w:r>
        <w:tab/>
      </w:r>
      <w:r w:rsidRPr="00734528">
        <w:t>Are there any known upcoming projects of significance for which the requested services would be used?</w:t>
      </w:r>
      <w:r w:rsidR="00E03AFB">
        <w:t xml:space="preserve">  </w:t>
      </w:r>
      <w:r w:rsidR="00E03AFB" w:rsidRPr="00E03AFB">
        <w:rPr>
          <w:b/>
          <w:bCs/>
          <w:color w:val="FF0000"/>
          <w:u w:val="single"/>
        </w:rPr>
        <w:t>None currently.</w:t>
      </w:r>
    </w:p>
    <w:p w14:paraId="22A1BFB9" w14:textId="0018F2FC" w:rsidR="00734528" w:rsidRPr="00E03AFB" w:rsidRDefault="00734528" w:rsidP="00734528">
      <w:pPr>
        <w:rPr>
          <w:b/>
          <w:bCs/>
          <w:color w:val="FF0000"/>
          <w:u w:val="single"/>
        </w:rPr>
      </w:pPr>
      <w:r>
        <w:t xml:space="preserve">6. </w:t>
      </w:r>
      <w:r>
        <w:tab/>
      </w:r>
      <w:r w:rsidRPr="00734528">
        <w:t>Are consultants required to be able to perform all of the services listed in Appendix A?  Or can we submit a proposal covering the majority of the services and just state which services that we cannot provide?</w:t>
      </w:r>
      <w:r w:rsidR="00E03AFB">
        <w:t xml:space="preserve">  </w:t>
      </w:r>
      <w:r w:rsidR="00E03AFB" w:rsidRPr="00E03AFB">
        <w:rPr>
          <w:b/>
          <w:bCs/>
          <w:color w:val="FF0000"/>
          <w:u w:val="single"/>
        </w:rPr>
        <w:t>We ae looking for well</w:t>
      </w:r>
      <w:r w:rsidR="00E03AFB">
        <w:rPr>
          <w:b/>
          <w:bCs/>
          <w:color w:val="FF0000"/>
          <w:u w:val="single"/>
        </w:rPr>
        <w:t>-</w:t>
      </w:r>
      <w:r w:rsidR="00E03AFB" w:rsidRPr="00E03AFB">
        <w:rPr>
          <w:b/>
          <w:bCs/>
          <w:color w:val="FF0000"/>
          <w:u w:val="single"/>
        </w:rPr>
        <w:t xml:space="preserve">round firms.  Any omission </w:t>
      </w:r>
      <w:r w:rsidR="00E03AFB">
        <w:rPr>
          <w:b/>
          <w:bCs/>
          <w:color w:val="FF0000"/>
          <w:u w:val="single"/>
        </w:rPr>
        <w:t xml:space="preserve">for the information outlined or specified </w:t>
      </w:r>
      <w:r w:rsidR="00E03AFB" w:rsidRPr="00E03AFB">
        <w:rPr>
          <w:b/>
          <w:bCs/>
          <w:color w:val="FF0000"/>
          <w:u w:val="single"/>
        </w:rPr>
        <w:t>will be considered in the ranking of the firms when compared to other firm’s submissions.</w:t>
      </w:r>
    </w:p>
    <w:p w14:paraId="32978C8E" w14:textId="179B162B" w:rsidR="00B777DD" w:rsidRDefault="00B777DD" w:rsidP="00B777DD">
      <w:r>
        <w:t xml:space="preserve">7. Does being awarded an environmental management consulting services contract for the upstate work, preclude a contract award for environmental management consulting services downstate (NYC, LI, Westchester)? </w:t>
      </w:r>
      <w:r w:rsidRPr="00B777DD">
        <w:rPr>
          <w:b/>
          <w:bCs/>
          <w:color w:val="FF0000"/>
          <w:u w:val="single"/>
        </w:rPr>
        <w:t>Yes.  The downstate counties (Nassau, Suffolk, Queens, Kings, Richmond, New York, Bronx, and Westchester</w:t>
      </w:r>
      <w:r w:rsidR="001566E4">
        <w:rPr>
          <w:b/>
          <w:bCs/>
          <w:color w:val="FF0000"/>
          <w:u w:val="single"/>
        </w:rPr>
        <w:t xml:space="preserve">) </w:t>
      </w:r>
      <w:r w:rsidRPr="00B777DD">
        <w:rPr>
          <w:b/>
          <w:bCs/>
          <w:color w:val="FF0000"/>
          <w:u w:val="single"/>
        </w:rPr>
        <w:t>were specifically omitted from this RFP.</w:t>
      </w:r>
    </w:p>
    <w:p w14:paraId="17C1E4C3" w14:textId="2FF482F5" w:rsidR="00B777DD" w:rsidRDefault="00B777DD" w:rsidP="00B777DD">
      <w:r>
        <w:t xml:space="preserve">8. Is an RFP for downstate environmental management consulting services contemplated, and if so – when?  </w:t>
      </w:r>
      <w:r w:rsidR="001566E4" w:rsidRPr="001566E4">
        <w:rPr>
          <w:b/>
          <w:bCs/>
          <w:color w:val="FF0000"/>
          <w:u w:val="single"/>
        </w:rPr>
        <w:t>The contracts that included the downstate area were previously issued and expire in June 202</w:t>
      </w:r>
      <w:r w:rsidR="001566E4">
        <w:rPr>
          <w:b/>
          <w:bCs/>
          <w:color w:val="FF0000"/>
          <w:u w:val="single"/>
        </w:rPr>
        <w:t>1.</w:t>
      </w:r>
    </w:p>
    <w:p w14:paraId="114FC380" w14:textId="51D81A66" w:rsidR="00734528" w:rsidRDefault="00734528" w:rsidP="00734528"/>
    <w:sectPr w:rsidR="0073452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8802D0"/>
    <w:multiLevelType w:val="hybridMultilevel"/>
    <w:tmpl w:val="D6FC0B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C795E31"/>
    <w:multiLevelType w:val="hybridMultilevel"/>
    <w:tmpl w:val="B2BC45D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7DB"/>
    <w:rsid w:val="001129C9"/>
    <w:rsid w:val="001566E4"/>
    <w:rsid w:val="0036160C"/>
    <w:rsid w:val="00613450"/>
    <w:rsid w:val="00734528"/>
    <w:rsid w:val="00B47E10"/>
    <w:rsid w:val="00B5415C"/>
    <w:rsid w:val="00B777DD"/>
    <w:rsid w:val="00CD1355"/>
    <w:rsid w:val="00E03AFB"/>
    <w:rsid w:val="00E32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572BDF"/>
  <w15:chartTrackingRefBased/>
  <w15:docId w15:val="{21D12A3E-335A-493D-BD6D-4283600CD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3452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4850356">
      <w:bodyDiv w:val="1"/>
      <w:marLeft w:val="0"/>
      <w:marRight w:val="0"/>
      <w:marTop w:val="0"/>
      <w:marBottom w:val="0"/>
      <w:divBdr>
        <w:top w:val="none" w:sz="0" w:space="0" w:color="auto"/>
        <w:left w:val="none" w:sz="0" w:space="0" w:color="auto"/>
        <w:bottom w:val="none" w:sz="0" w:space="0" w:color="auto"/>
        <w:right w:val="none" w:sz="0" w:space="0" w:color="auto"/>
      </w:divBdr>
    </w:div>
    <w:div w:id="567351751">
      <w:bodyDiv w:val="1"/>
      <w:marLeft w:val="0"/>
      <w:marRight w:val="0"/>
      <w:marTop w:val="0"/>
      <w:marBottom w:val="0"/>
      <w:divBdr>
        <w:top w:val="none" w:sz="0" w:space="0" w:color="auto"/>
        <w:left w:val="none" w:sz="0" w:space="0" w:color="auto"/>
        <w:bottom w:val="none" w:sz="0" w:space="0" w:color="auto"/>
        <w:right w:val="none" w:sz="0" w:space="0" w:color="auto"/>
      </w:divBdr>
    </w:div>
    <w:div w:id="1824656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376</Words>
  <Characters>2148</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Rowland, Morgan</dc:creator>
  <cp:keywords/>
  <dc:description/>
  <cp:lastModifiedBy>Rowland, Morgan</cp:lastModifiedBy>
  <cp:revision>2</cp:revision>
  <dcterms:created xsi:type="dcterms:W3CDTF">2021-04-13T13:56:00Z</dcterms:created>
  <dcterms:modified xsi:type="dcterms:W3CDTF">2021-04-13T13:56:00Z</dcterms:modified>
</cp:coreProperties>
</file>