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A281C" w14:textId="61B2688F" w:rsidR="0085284B" w:rsidRDefault="0085284B" w:rsidP="0014229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</w:t>
      </w:r>
      <w:r w:rsidR="002E502C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ENDUM – 01</w:t>
      </w:r>
      <w:r w:rsidR="00157A40">
        <w:rPr>
          <w:rFonts w:ascii="Arial" w:hAnsi="Arial" w:cs="Arial"/>
          <w:b/>
          <w:bCs/>
          <w:sz w:val="24"/>
          <w:szCs w:val="24"/>
        </w:rPr>
        <w:t xml:space="preserve"> Rev. 01</w:t>
      </w:r>
    </w:p>
    <w:p w14:paraId="5CD4E796" w14:textId="4A17AB9D" w:rsidR="0085284B" w:rsidRDefault="0085284B" w:rsidP="0014229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Dated 3/1</w:t>
      </w:r>
      <w:r w:rsidR="00763C4C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/20</w:t>
      </w:r>
      <w:r w:rsidR="0090196D">
        <w:rPr>
          <w:rFonts w:ascii="Arial" w:hAnsi="Arial" w:cs="Arial"/>
          <w:b/>
          <w:bCs/>
          <w:sz w:val="24"/>
          <w:szCs w:val="24"/>
        </w:rPr>
        <w:t>20</w:t>
      </w:r>
    </w:p>
    <w:p w14:paraId="78EF9D75" w14:textId="11916989" w:rsidR="0014229F" w:rsidRDefault="0090196D" w:rsidP="0014229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General Contractor Community Minor Maintenance </w:t>
      </w:r>
      <w:r w:rsidR="005E192C">
        <w:rPr>
          <w:rFonts w:ascii="Arial" w:hAnsi="Arial" w:cs="Arial"/>
          <w:b/>
          <w:bCs/>
          <w:sz w:val="24"/>
          <w:szCs w:val="24"/>
        </w:rPr>
        <w:t>Bid</w:t>
      </w:r>
    </w:p>
    <w:p w14:paraId="4EC2071B" w14:textId="326C8B6E" w:rsidR="0090196D" w:rsidRPr="0037540A" w:rsidRDefault="0090196D" w:rsidP="0014229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Project #3111209999</w:t>
      </w:r>
    </w:p>
    <w:p w14:paraId="7A4C617C" w14:textId="77777777" w:rsidR="00FC5BCF" w:rsidRPr="00E956E1" w:rsidRDefault="00FC5BCF" w:rsidP="00FC5BC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E956E1">
        <w:rPr>
          <w:rFonts w:ascii="Arial" w:eastAsia="Times New Roman" w:hAnsi="Arial" w:cs="Arial"/>
          <w:b/>
          <w:sz w:val="24"/>
          <w:szCs w:val="24"/>
        </w:rPr>
        <w:t>Item No. 1</w:t>
      </w:r>
      <w:r w:rsidRPr="00E956E1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009A030C" w14:textId="1A776DE9" w:rsidR="0014229F" w:rsidRPr="00D7264C" w:rsidRDefault="00FC5BCF" w:rsidP="00FC5BC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1-  </w:t>
      </w:r>
      <w:r w:rsidR="0014229F" w:rsidRPr="00D7264C">
        <w:rPr>
          <w:rFonts w:ascii="Arial" w:eastAsia="Times New Roman" w:hAnsi="Arial" w:cs="Arial"/>
          <w:sz w:val="24"/>
          <w:szCs w:val="24"/>
        </w:rPr>
        <w:t>Is DASNY stating that the awarded Prime must use your sub agreement form for all MWBE's?  If so we need to have a copy for review by ownership as well as legal please, can you provide prior to the Q/A deadline of 3/6/2020.</w:t>
      </w:r>
    </w:p>
    <w:p w14:paraId="509AE7CC" w14:textId="7B595F3E" w:rsidR="002C6E22" w:rsidRPr="00D7264C" w:rsidRDefault="002C6E22" w:rsidP="00C10BB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>A.</w:t>
      </w:r>
      <w:r w:rsidR="00460FBC" w:rsidRPr="00D7264C">
        <w:rPr>
          <w:rFonts w:ascii="Arial" w:eastAsia="Times New Roman" w:hAnsi="Arial" w:cs="Arial"/>
          <w:sz w:val="24"/>
          <w:szCs w:val="24"/>
        </w:rPr>
        <w:t xml:space="preserve">  No. Can use own Sub Agreement form, which is the same for any sub, not just MWBE </w:t>
      </w:r>
    </w:p>
    <w:p w14:paraId="6FE0A05F" w14:textId="2A4A8A0D" w:rsidR="00FC5BCF" w:rsidRPr="00D7264C" w:rsidRDefault="00FC5BCF" w:rsidP="00FC5BC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t xml:space="preserve">Item No. 2 </w:t>
      </w:r>
      <w:r w:rsidRPr="00D7264C">
        <w:rPr>
          <w:rFonts w:ascii="Arial" w:eastAsia="Times New Roman" w:hAnsi="Arial" w:cs="Arial"/>
          <w:sz w:val="24"/>
          <w:szCs w:val="24"/>
        </w:rPr>
        <w:t>–</w:t>
      </w:r>
    </w:p>
    <w:p w14:paraId="2F739C75" w14:textId="204D7E4B" w:rsidR="0014229F" w:rsidRPr="00D7264C" w:rsidRDefault="00FC5BCF" w:rsidP="00FC5BC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2 - </w:t>
      </w:r>
      <w:r w:rsidR="0014229F" w:rsidRPr="00D7264C">
        <w:rPr>
          <w:rFonts w:ascii="Arial" w:eastAsia="Times New Roman" w:hAnsi="Arial" w:cs="Arial"/>
          <w:sz w:val="24"/>
          <w:szCs w:val="24"/>
        </w:rPr>
        <w:t>Documents state Q &amp; A due March</w:t>
      </w:r>
      <w:r w:rsidR="008A723D" w:rsidRPr="00D7264C">
        <w:rPr>
          <w:rFonts w:ascii="Arial" w:eastAsia="Times New Roman" w:hAnsi="Arial" w:cs="Arial"/>
          <w:sz w:val="24"/>
          <w:szCs w:val="24"/>
        </w:rPr>
        <w:t xml:space="preserve"> </w:t>
      </w:r>
      <w:r w:rsidR="0014229F" w:rsidRPr="00D7264C">
        <w:rPr>
          <w:rFonts w:ascii="Arial" w:eastAsia="Times New Roman" w:hAnsi="Arial" w:cs="Arial"/>
          <w:sz w:val="24"/>
          <w:szCs w:val="24"/>
        </w:rPr>
        <w:t>17, 2020 is this still correct?</w:t>
      </w:r>
    </w:p>
    <w:p w14:paraId="3584EC23" w14:textId="0446B491" w:rsidR="008A723D" w:rsidRPr="00D7264C" w:rsidRDefault="002C6E22" w:rsidP="00B627B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>A.</w:t>
      </w:r>
      <w:r w:rsidR="00460FBC" w:rsidRPr="00D7264C">
        <w:rPr>
          <w:rFonts w:ascii="Arial" w:eastAsia="Times New Roman" w:hAnsi="Arial" w:cs="Arial"/>
          <w:sz w:val="24"/>
          <w:szCs w:val="24"/>
        </w:rPr>
        <w:t xml:space="preserve">  March 18</w:t>
      </w:r>
      <w:r w:rsidR="00E17D13" w:rsidRPr="00D7264C">
        <w:rPr>
          <w:rFonts w:ascii="Arial" w:eastAsia="Times New Roman" w:hAnsi="Arial" w:cs="Arial"/>
          <w:sz w:val="24"/>
          <w:szCs w:val="24"/>
        </w:rPr>
        <w:t>th</w:t>
      </w:r>
      <w:r w:rsidR="00460FBC" w:rsidRPr="00D7264C">
        <w:rPr>
          <w:rFonts w:ascii="Arial" w:eastAsia="Times New Roman" w:hAnsi="Arial" w:cs="Arial"/>
          <w:sz w:val="24"/>
          <w:szCs w:val="24"/>
        </w:rPr>
        <w:t xml:space="preserve"> is the cut off</w:t>
      </w:r>
      <w:r w:rsidR="00E17D13" w:rsidRPr="00D7264C">
        <w:rPr>
          <w:rFonts w:ascii="Arial" w:eastAsia="Times New Roman" w:hAnsi="Arial" w:cs="Arial"/>
          <w:sz w:val="24"/>
          <w:szCs w:val="24"/>
        </w:rPr>
        <w:t xml:space="preserve"> for Requests for Information regarding this Bid Opportunity</w:t>
      </w:r>
    </w:p>
    <w:p w14:paraId="72C03744" w14:textId="2824279D" w:rsidR="00FC5BCF" w:rsidRPr="00D7264C" w:rsidRDefault="00FC5BCF" w:rsidP="00FC5BC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t>Item No. 3</w:t>
      </w:r>
      <w:r w:rsidRPr="00D7264C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0145F7B8" w14:textId="4BCCC593" w:rsidR="0014229F" w:rsidRPr="00D7264C" w:rsidRDefault="00FC5BCF" w:rsidP="00FC5BC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3 - </w:t>
      </w:r>
      <w:r w:rsidR="0014229F" w:rsidRPr="00D7264C">
        <w:rPr>
          <w:rFonts w:ascii="Arial" w:eastAsia="Times New Roman" w:hAnsi="Arial" w:cs="Arial"/>
          <w:sz w:val="24"/>
          <w:szCs w:val="24"/>
        </w:rPr>
        <w:t>Can DASNY provide the current amount of work awarded in each region under the existing GCMM contracts?  </w:t>
      </w:r>
    </w:p>
    <w:p w14:paraId="5899A2E4" w14:textId="70682709" w:rsidR="008A723D" w:rsidRPr="00D7264C" w:rsidRDefault="002C6E22" w:rsidP="00B627B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>A.</w:t>
      </w:r>
      <w:r w:rsidR="00460FBC" w:rsidRPr="00D7264C">
        <w:rPr>
          <w:rFonts w:ascii="Arial" w:eastAsia="Times New Roman" w:hAnsi="Arial" w:cs="Arial"/>
          <w:sz w:val="24"/>
          <w:szCs w:val="24"/>
        </w:rPr>
        <w:t xml:space="preserve">  </w:t>
      </w:r>
      <w:r w:rsidR="002405E8" w:rsidRPr="00D7264C">
        <w:rPr>
          <w:rFonts w:ascii="Arial" w:eastAsia="Times New Roman" w:hAnsi="Arial" w:cs="Arial"/>
          <w:sz w:val="24"/>
          <w:szCs w:val="24"/>
        </w:rPr>
        <w:t>Estimate</w:t>
      </w:r>
      <w:r w:rsidR="00460FBC" w:rsidRPr="00D7264C">
        <w:rPr>
          <w:rFonts w:ascii="Arial" w:eastAsia="Times New Roman" w:hAnsi="Arial" w:cs="Arial"/>
          <w:sz w:val="24"/>
          <w:szCs w:val="24"/>
        </w:rPr>
        <w:t xml:space="preserve"> </w:t>
      </w:r>
      <w:r w:rsidR="002405E8" w:rsidRPr="00D7264C">
        <w:rPr>
          <w:rFonts w:ascii="Arial" w:eastAsia="Times New Roman" w:hAnsi="Arial" w:cs="Arial"/>
          <w:sz w:val="24"/>
          <w:szCs w:val="24"/>
        </w:rPr>
        <w:t>volume</w:t>
      </w:r>
      <w:r w:rsidR="00460FBC" w:rsidRPr="00D7264C">
        <w:rPr>
          <w:rFonts w:ascii="Arial" w:eastAsia="Times New Roman" w:hAnsi="Arial" w:cs="Arial"/>
          <w:sz w:val="24"/>
          <w:szCs w:val="24"/>
        </w:rPr>
        <w:t xml:space="preserve"> of $500k</w:t>
      </w:r>
      <w:r w:rsidR="002405E8" w:rsidRPr="00D7264C">
        <w:rPr>
          <w:rFonts w:ascii="Arial" w:eastAsia="Times New Roman" w:hAnsi="Arial" w:cs="Arial"/>
          <w:sz w:val="24"/>
          <w:szCs w:val="24"/>
        </w:rPr>
        <w:t xml:space="preserve"> - $1 million</w:t>
      </w:r>
      <w:r w:rsidR="00460FBC" w:rsidRPr="00D7264C">
        <w:rPr>
          <w:rFonts w:ascii="Arial" w:eastAsia="Times New Roman" w:hAnsi="Arial" w:cs="Arial"/>
          <w:sz w:val="24"/>
          <w:szCs w:val="24"/>
        </w:rPr>
        <w:t xml:space="preserve"> </w:t>
      </w:r>
      <w:r w:rsidR="002405E8" w:rsidRPr="00D7264C">
        <w:rPr>
          <w:rFonts w:ascii="Arial" w:eastAsia="Times New Roman" w:hAnsi="Arial" w:cs="Arial"/>
          <w:sz w:val="24"/>
          <w:szCs w:val="24"/>
        </w:rPr>
        <w:t>per year per region</w:t>
      </w:r>
      <w:r w:rsidR="00460FBC" w:rsidRPr="00D7264C">
        <w:rPr>
          <w:rFonts w:ascii="Arial" w:eastAsia="Times New Roman" w:hAnsi="Arial" w:cs="Arial"/>
          <w:sz w:val="24"/>
          <w:szCs w:val="24"/>
        </w:rPr>
        <w:t>.</w:t>
      </w:r>
    </w:p>
    <w:p w14:paraId="09C48607" w14:textId="78109C57" w:rsidR="00FC5BCF" w:rsidRPr="00D7264C" w:rsidRDefault="00FC5BCF" w:rsidP="00FC5BC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t>Item No. 4</w:t>
      </w:r>
      <w:r w:rsidRPr="00D7264C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0AA294FC" w14:textId="7D5781B2" w:rsidR="008A723D" w:rsidRPr="00D7264C" w:rsidRDefault="00FC5BCF" w:rsidP="00FC5BC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4 - </w:t>
      </w:r>
      <w:r w:rsidR="0014229F" w:rsidRPr="00D7264C">
        <w:rPr>
          <w:rFonts w:ascii="Arial" w:eastAsia="Times New Roman" w:hAnsi="Arial" w:cs="Arial"/>
          <w:sz w:val="24"/>
          <w:szCs w:val="24"/>
        </w:rPr>
        <w:t>Will MWBE be afforded reductions in bonding and insurance requirements?</w:t>
      </w:r>
    </w:p>
    <w:p w14:paraId="7E0F8642" w14:textId="6C449FDD" w:rsidR="002C6E22" w:rsidRPr="00D7264C" w:rsidRDefault="002C6E22" w:rsidP="00B627B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A. </w:t>
      </w:r>
      <w:r w:rsidR="00460FBC" w:rsidRPr="00D7264C">
        <w:rPr>
          <w:rFonts w:ascii="Arial" w:eastAsia="Times New Roman" w:hAnsi="Arial" w:cs="Arial"/>
          <w:sz w:val="24"/>
          <w:szCs w:val="24"/>
        </w:rPr>
        <w:t xml:space="preserve">No.  </w:t>
      </w:r>
    </w:p>
    <w:p w14:paraId="211776B0" w14:textId="0B4892EC" w:rsidR="00FC5BCF" w:rsidRPr="00D7264C" w:rsidRDefault="00FC5BCF" w:rsidP="00FC5BC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t>Item No. 5</w:t>
      </w:r>
      <w:r w:rsidRPr="00D7264C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64BD1923" w14:textId="3FA59C43" w:rsidR="0014229F" w:rsidRPr="00D7264C" w:rsidRDefault="00FC5BCF" w:rsidP="00FC5BC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5 - </w:t>
      </w:r>
      <w:r w:rsidR="0014229F" w:rsidRPr="00D7264C">
        <w:rPr>
          <w:rFonts w:ascii="Arial" w:eastAsia="Times New Roman" w:hAnsi="Arial" w:cs="Arial"/>
          <w:sz w:val="24"/>
          <w:szCs w:val="24"/>
        </w:rPr>
        <w:t>How will Prime Contractors be compensated if NTP issued to begin procurement process then project gets canceled?</w:t>
      </w:r>
    </w:p>
    <w:p w14:paraId="6DE31D7D" w14:textId="2BF383B7" w:rsidR="00445577" w:rsidRPr="00D7264C" w:rsidRDefault="002C6E22" w:rsidP="00DE2EB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>A.</w:t>
      </w:r>
      <w:r w:rsidR="00187868" w:rsidRPr="00D7264C">
        <w:rPr>
          <w:rFonts w:ascii="Arial" w:eastAsia="Times New Roman" w:hAnsi="Arial" w:cs="Arial"/>
          <w:sz w:val="24"/>
          <w:szCs w:val="24"/>
        </w:rPr>
        <w:t xml:space="preserve">  </w:t>
      </w:r>
      <w:r w:rsidR="00E17D13" w:rsidRPr="00D7264C">
        <w:rPr>
          <w:rFonts w:ascii="Arial" w:eastAsia="Times New Roman" w:hAnsi="Arial" w:cs="Arial"/>
          <w:sz w:val="24"/>
          <w:szCs w:val="24"/>
        </w:rPr>
        <w:t>There is no compensation for canceled projects</w:t>
      </w:r>
    </w:p>
    <w:p w14:paraId="4202AE8A" w14:textId="77777777" w:rsidR="00445577" w:rsidRPr="00D7264C" w:rsidRDefault="00445577" w:rsidP="00A85D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060A69E6" w14:textId="3CEF43A4" w:rsidR="00A85DCB" w:rsidRPr="00D7264C" w:rsidRDefault="00A85DCB" w:rsidP="00A85D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lastRenderedPageBreak/>
        <w:t>Item No. 6</w:t>
      </w:r>
      <w:r w:rsidRPr="00D7264C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457A2FCD" w14:textId="48B92EAE" w:rsidR="0014229F" w:rsidRPr="00D7264C" w:rsidRDefault="00A85DCB" w:rsidP="00A85DC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6 - </w:t>
      </w:r>
      <w:r w:rsidR="0014229F" w:rsidRPr="00D7264C">
        <w:rPr>
          <w:rFonts w:ascii="Arial" w:eastAsia="Times New Roman" w:hAnsi="Arial" w:cs="Arial"/>
          <w:i/>
          <w:iCs/>
          <w:sz w:val="24"/>
          <w:szCs w:val="24"/>
        </w:rPr>
        <w:t>As a condition precedent to the issuance of any Work Order by the Owner, the Contractor must provide and</w:t>
      </w:r>
      <w:r w:rsidR="008A723D" w:rsidRPr="00D7264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14229F" w:rsidRPr="00D7264C">
        <w:rPr>
          <w:rFonts w:ascii="Arial" w:eastAsia="Times New Roman" w:hAnsi="Arial" w:cs="Arial"/>
          <w:i/>
          <w:iCs/>
          <w:sz w:val="24"/>
          <w:szCs w:val="24"/>
        </w:rPr>
        <w:t>fu</w:t>
      </w:r>
      <w:r w:rsidR="008A723D" w:rsidRPr="00D7264C">
        <w:rPr>
          <w:rFonts w:ascii="Arial" w:eastAsia="Times New Roman" w:hAnsi="Arial" w:cs="Arial"/>
          <w:i/>
          <w:iCs/>
          <w:sz w:val="24"/>
          <w:szCs w:val="24"/>
        </w:rPr>
        <w:t>r</w:t>
      </w:r>
      <w:r w:rsidR="0014229F" w:rsidRPr="00D7264C">
        <w:rPr>
          <w:rFonts w:ascii="Arial" w:eastAsia="Times New Roman" w:hAnsi="Arial" w:cs="Arial"/>
          <w:i/>
          <w:iCs/>
          <w:sz w:val="24"/>
          <w:szCs w:val="24"/>
        </w:rPr>
        <w:t>nish proof of a Payment Bond in the amount of at least equal to 100% of the proposed Work Order amount for the payment of all persons performing labor or providing materials in connection with the Work of the Work Order</w:t>
      </w:r>
      <w:r w:rsidR="0014229F" w:rsidRPr="00D7264C">
        <w:rPr>
          <w:rFonts w:ascii="Arial" w:eastAsia="Times New Roman" w:hAnsi="Arial" w:cs="Arial"/>
          <w:sz w:val="24"/>
          <w:szCs w:val="24"/>
        </w:rPr>
        <w:t>.  Is DASNY saying they want a bond for EVERY W</w:t>
      </w:r>
      <w:r w:rsidR="00445577" w:rsidRPr="00D7264C">
        <w:rPr>
          <w:rFonts w:ascii="Arial" w:eastAsia="Times New Roman" w:hAnsi="Arial" w:cs="Arial"/>
          <w:sz w:val="24"/>
          <w:szCs w:val="24"/>
        </w:rPr>
        <w:t>ork order</w:t>
      </w:r>
      <w:r w:rsidR="0014229F" w:rsidRPr="00D7264C">
        <w:rPr>
          <w:rFonts w:ascii="Arial" w:eastAsia="Times New Roman" w:hAnsi="Arial" w:cs="Arial"/>
          <w:sz w:val="24"/>
          <w:szCs w:val="24"/>
        </w:rPr>
        <w:t xml:space="preserve"> issued now?  For the size o</w:t>
      </w:r>
      <w:r w:rsidR="00B627BF" w:rsidRPr="00D7264C">
        <w:rPr>
          <w:rFonts w:ascii="Arial" w:eastAsia="Times New Roman" w:hAnsi="Arial" w:cs="Arial"/>
          <w:sz w:val="24"/>
          <w:szCs w:val="24"/>
        </w:rPr>
        <w:t xml:space="preserve">f </w:t>
      </w:r>
      <w:r w:rsidR="0014229F" w:rsidRPr="00D7264C">
        <w:rPr>
          <w:rFonts w:ascii="Arial" w:eastAsia="Times New Roman" w:hAnsi="Arial" w:cs="Arial"/>
          <w:sz w:val="24"/>
          <w:szCs w:val="24"/>
        </w:rPr>
        <w:t>the contracts this seems excessive.</w:t>
      </w:r>
    </w:p>
    <w:p w14:paraId="7E024C1B" w14:textId="77777777" w:rsidR="007E73BD" w:rsidRPr="00D7264C" w:rsidRDefault="002C6E22" w:rsidP="007E73BD">
      <w:pPr>
        <w:ind w:left="720"/>
        <w:rPr>
          <w:rFonts w:ascii="Arial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>A.</w:t>
      </w:r>
      <w:r w:rsidR="00B627BF" w:rsidRPr="00D7264C">
        <w:rPr>
          <w:rFonts w:ascii="Arial" w:eastAsia="Times New Roman" w:hAnsi="Arial" w:cs="Arial"/>
          <w:sz w:val="24"/>
          <w:szCs w:val="24"/>
        </w:rPr>
        <w:t xml:space="preserve">  </w:t>
      </w:r>
      <w:r w:rsidR="007E73BD" w:rsidRPr="00D7264C">
        <w:rPr>
          <w:rFonts w:ascii="Arial" w:hAnsi="Arial" w:cs="Arial"/>
          <w:sz w:val="24"/>
          <w:szCs w:val="24"/>
        </w:rPr>
        <w:t xml:space="preserve">Selected GC’s will need to submit $5,000 in bid security, which expires upon award of the contract.  </w:t>
      </w:r>
    </w:p>
    <w:p w14:paraId="2DE8742A" w14:textId="300653D3" w:rsidR="002C6E22" w:rsidRPr="00D7264C" w:rsidRDefault="007E73BD" w:rsidP="00DE2EBF">
      <w:pPr>
        <w:ind w:left="720"/>
        <w:rPr>
          <w:rFonts w:ascii="Arial" w:hAnsi="Arial" w:cs="Arial"/>
          <w:sz w:val="24"/>
          <w:szCs w:val="24"/>
        </w:rPr>
      </w:pPr>
      <w:r w:rsidRPr="00D7264C">
        <w:rPr>
          <w:rFonts w:ascii="Arial" w:hAnsi="Arial" w:cs="Arial"/>
          <w:sz w:val="24"/>
          <w:szCs w:val="24"/>
        </w:rPr>
        <w:t xml:space="preserve">GC’s will then be required to submit a payment bond only (no performance bond) with each work order go forward.  The bond premium would be reimbursed as a </w:t>
      </w:r>
      <w:r w:rsidR="0004033A" w:rsidRPr="00D7264C">
        <w:rPr>
          <w:rFonts w:ascii="Arial" w:hAnsi="Arial" w:cs="Arial"/>
          <w:sz w:val="24"/>
          <w:szCs w:val="24"/>
        </w:rPr>
        <w:t>stand-alone</w:t>
      </w:r>
      <w:r w:rsidRPr="00D7264C">
        <w:rPr>
          <w:rFonts w:ascii="Arial" w:hAnsi="Arial" w:cs="Arial"/>
          <w:sz w:val="24"/>
          <w:szCs w:val="24"/>
        </w:rPr>
        <w:t xml:space="preserve"> line item in the work order.  The bond premium would not be included in the factor. </w:t>
      </w:r>
    </w:p>
    <w:p w14:paraId="6F48024F" w14:textId="74AA060E" w:rsidR="006E3199" w:rsidRPr="00D7264C" w:rsidRDefault="006E3199" w:rsidP="006E3199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t>Item No. 7</w:t>
      </w:r>
      <w:r w:rsidRPr="00D7264C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7B88AE60" w14:textId="0875DAB7" w:rsidR="0014229F" w:rsidRPr="00D7264C" w:rsidRDefault="006E3199" w:rsidP="006E319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7 - </w:t>
      </w:r>
      <w:r w:rsidR="0014229F" w:rsidRPr="00D7264C">
        <w:rPr>
          <w:rFonts w:ascii="Arial" w:eastAsia="Times New Roman" w:hAnsi="Arial" w:cs="Arial"/>
          <w:i/>
          <w:iCs/>
          <w:sz w:val="24"/>
          <w:szCs w:val="24"/>
        </w:rPr>
        <w:t xml:space="preserve">Two years from the issuance of a Notice of Contract Award or when the Maximum Contract Value has been ordered, whichever occurs first. </w:t>
      </w:r>
      <w:r w:rsidR="0014229F" w:rsidRPr="00D7264C">
        <w:rPr>
          <w:rFonts w:ascii="Arial" w:eastAsia="Times New Roman" w:hAnsi="Arial" w:cs="Arial"/>
          <w:sz w:val="24"/>
          <w:szCs w:val="24"/>
        </w:rPr>
        <w:t>Does DASNY have ability to continue to add and extend in the event the dollar amount is reached before end period</w:t>
      </w:r>
      <w:r w:rsidR="0014229F" w:rsidRPr="00D7264C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7CB8A09D" w14:textId="0EC16FC5" w:rsidR="002C6E22" w:rsidRPr="00D7264C" w:rsidRDefault="002C6E22" w:rsidP="00B627B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>A.</w:t>
      </w:r>
      <w:r w:rsidR="00187868" w:rsidRPr="00D7264C">
        <w:rPr>
          <w:rFonts w:ascii="Arial" w:eastAsia="Times New Roman" w:hAnsi="Arial" w:cs="Arial"/>
          <w:sz w:val="24"/>
          <w:szCs w:val="24"/>
        </w:rPr>
        <w:t xml:space="preserve">  Owner retains the</w:t>
      </w:r>
      <w:r w:rsidR="00B627BF" w:rsidRPr="00D7264C">
        <w:rPr>
          <w:rFonts w:ascii="Arial" w:eastAsia="Times New Roman" w:hAnsi="Arial" w:cs="Arial"/>
          <w:sz w:val="24"/>
          <w:szCs w:val="24"/>
        </w:rPr>
        <w:t xml:space="preserve"> option to extend a contract value or duration at their discretion.</w:t>
      </w:r>
    </w:p>
    <w:p w14:paraId="2C545D7F" w14:textId="18B17C9D" w:rsidR="006E3199" w:rsidRPr="00D7264C" w:rsidRDefault="006E3199" w:rsidP="006E3199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t>Item No. 8</w:t>
      </w:r>
      <w:r w:rsidRPr="00D7264C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5A952E90" w14:textId="0073D286" w:rsidR="002C6E22" w:rsidRPr="00D7264C" w:rsidRDefault="006E3199" w:rsidP="009A665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8 - </w:t>
      </w:r>
      <w:r w:rsidR="0014229F" w:rsidRPr="00D7264C">
        <w:rPr>
          <w:rFonts w:ascii="Arial" w:eastAsia="Times New Roman" w:hAnsi="Arial" w:cs="Arial"/>
          <w:i/>
          <w:iCs/>
          <w:sz w:val="24"/>
          <w:szCs w:val="24"/>
        </w:rPr>
        <w:t>Investigation and planning</w:t>
      </w:r>
      <w:r w:rsidR="0014229F" w:rsidRPr="00D7264C">
        <w:rPr>
          <w:rFonts w:ascii="Arial" w:eastAsia="Times New Roman" w:hAnsi="Arial" w:cs="Arial"/>
          <w:sz w:val="24"/>
          <w:szCs w:val="24"/>
        </w:rPr>
        <w:t>, please elaborate what this will entail. </w:t>
      </w:r>
    </w:p>
    <w:p w14:paraId="7E8BE021" w14:textId="37411C52" w:rsidR="002C6E22" w:rsidRPr="00D7264C" w:rsidRDefault="002C6E22" w:rsidP="00B627B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>A.</w:t>
      </w:r>
      <w:r w:rsidR="00187868" w:rsidRPr="00D7264C">
        <w:rPr>
          <w:rFonts w:ascii="Arial" w:eastAsia="Times New Roman" w:hAnsi="Arial" w:cs="Arial"/>
          <w:sz w:val="24"/>
          <w:szCs w:val="24"/>
        </w:rPr>
        <w:t xml:space="preserve">  Description of work </w:t>
      </w:r>
      <w:r w:rsidR="009A665A" w:rsidRPr="00D7264C">
        <w:rPr>
          <w:rFonts w:ascii="Arial" w:eastAsia="Times New Roman" w:hAnsi="Arial" w:cs="Arial"/>
          <w:sz w:val="24"/>
          <w:szCs w:val="24"/>
        </w:rPr>
        <w:t>would be provided from the GC.  The GC is responsible</w:t>
      </w:r>
      <w:r w:rsidR="00187868" w:rsidRPr="00D7264C">
        <w:rPr>
          <w:rFonts w:ascii="Arial" w:eastAsia="Times New Roman" w:hAnsi="Arial" w:cs="Arial"/>
          <w:sz w:val="24"/>
          <w:szCs w:val="24"/>
        </w:rPr>
        <w:t xml:space="preserve"> to understand what the scope involves and to implement </w:t>
      </w:r>
      <w:r w:rsidR="009A665A" w:rsidRPr="00D7264C">
        <w:rPr>
          <w:rFonts w:ascii="Arial" w:eastAsia="Times New Roman" w:hAnsi="Arial" w:cs="Arial"/>
          <w:sz w:val="24"/>
          <w:szCs w:val="24"/>
        </w:rPr>
        <w:t xml:space="preserve">with the </w:t>
      </w:r>
      <w:r w:rsidR="00187868" w:rsidRPr="00D7264C">
        <w:rPr>
          <w:rFonts w:ascii="Arial" w:eastAsia="Times New Roman" w:hAnsi="Arial" w:cs="Arial"/>
          <w:sz w:val="24"/>
          <w:szCs w:val="24"/>
        </w:rPr>
        <w:t>subcontracto</w:t>
      </w:r>
      <w:r w:rsidR="00B627BF" w:rsidRPr="00D7264C">
        <w:rPr>
          <w:rFonts w:ascii="Arial" w:eastAsia="Times New Roman" w:hAnsi="Arial" w:cs="Arial"/>
          <w:sz w:val="24"/>
          <w:szCs w:val="24"/>
        </w:rPr>
        <w:t>r.</w:t>
      </w:r>
    </w:p>
    <w:p w14:paraId="5E3A924A" w14:textId="15F50E95" w:rsidR="003251BC" w:rsidRPr="00D7264C" w:rsidRDefault="003251BC" w:rsidP="003251BC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t>Item No. 9</w:t>
      </w:r>
      <w:r w:rsidRPr="00D7264C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3C227588" w14:textId="6440E2A3" w:rsidR="0014229F" w:rsidRPr="00D7264C" w:rsidRDefault="003251BC" w:rsidP="003251B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9 - </w:t>
      </w:r>
      <w:r w:rsidR="0014229F" w:rsidRPr="00D7264C">
        <w:rPr>
          <w:rFonts w:ascii="Arial" w:eastAsia="Times New Roman" w:hAnsi="Arial" w:cs="Arial"/>
          <w:sz w:val="24"/>
          <w:szCs w:val="24"/>
        </w:rPr>
        <w:t>There are some counties missing, is this due to having no facilities or will a correction be made?</w:t>
      </w:r>
    </w:p>
    <w:p w14:paraId="57FD72E6" w14:textId="2FD414EC" w:rsidR="002C6E22" w:rsidRPr="00D7264C" w:rsidRDefault="002C6E22" w:rsidP="002C6E2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>A.</w:t>
      </w:r>
      <w:r w:rsidR="00187868" w:rsidRPr="00D7264C">
        <w:rPr>
          <w:rFonts w:ascii="Arial" w:eastAsia="Times New Roman" w:hAnsi="Arial" w:cs="Arial"/>
          <w:sz w:val="24"/>
          <w:szCs w:val="24"/>
        </w:rPr>
        <w:t xml:space="preserve">  </w:t>
      </w:r>
      <w:r w:rsidR="009A665A" w:rsidRPr="00D7264C">
        <w:rPr>
          <w:rFonts w:ascii="Arial" w:eastAsia="Times New Roman" w:hAnsi="Arial" w:cs="Arial"/>
          <w:sz w:val="24"/>
          <w:szCs w:val="24"/>
        </w:rPr>
        <w:t xml:space="preserve">The map has been reviewed and all counties are represented.  The map has been </w:t>
      </w:r>
      <w:r w:rsidR="00FC3FDF">
        <w:rPr>
          <w:rFonts w:ascii="Arial" w:eastAsia="Times New Roman" w:hAnsi="Arial" w:cs="Arial"/>
          <w:sz w:val="24"/>
          <w:szCs w:val="24"/>
        </w:rPr>
        <w:t xml:space="preserve">provided </w:t>
      </w:r>
      <w:r w:rsidR="00FC628D">
        <w:rPr>
          <w:rFonts w:ascii="Arial" w:eastAsia="Times New Roman" w:hAnsi="Arial" w:cs="Arial"/>
          <w:sz w:val="24"/>
          <w:szCs w:val="24"/>
        </w:rPr>
        <w:t>below.</w:t>
      </w:r>
    </w:p>
    <w:p w14:paraId="0F87FBD1" w14:textId="77777777" w:rsidR="00445577" w:rsidRPr="00D7264C" w:rsidRDefault="00445577" w:rsidP="003251BC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2B55BEE9" w14:textId="77777777" w:rsidR="00FC628D" w:rsidRDefault="00FC628D" w:rsidP="003251BC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284361E1" w14:textId="76335BCD" w:rsidR="003251BC" w:rsidRPr="00D7264C" w:rsidRDefault="003251BC" w:rsidP="003251BC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lastRenderedPageBreak/>
        <w:t xml:space="preserve">Item No. 10 </w:t>
      </w:r>
      <w:r w:rsidRPr="00D7264C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098B8968" w14:textId="26F0F664" w:rsidR="0014229F" w:rsidRPr="00D7264C" w:rsidRDefault="003251BC" w:rsidP="003251B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10 - </w:t>
      </w:r>
      <w:r w:rsidR="0014229F" w:rsidRPr="00D7264C">
        <w:rPr>
          <w:rFonts w:ascii="Arial" w:eastAsia="Times New Roman" w:hAnsi="Arial" w:cs="Arial"/>
          <w:sz w:val="24"/>
          <w:szCs w:val="24"/>
        </w:rPr>
        <w:t>Does DASNY have an estimate from its clients on how much work will be given in each region for new contract</w:t>
      </w:r>
      <w:r w:rsidR="008A723D" w:rsidRPr="00D7264C">
        <w:rPr>
          <w:rFonts w:ascii="Arial" w:eastAsia="Times New Roman" w:hAnsi="Arial" w:cs="Arial"/>
          <w:sz w:val="24"/>
          <w:szCs w:val="24"/>
        </w:rPr>
        <w:t>?</w:t>
      </w:r>
    </w:p>
    <w:p w14:paraId="7B3E2781" w14:textId="1DFE0EB8" w:rsidR="002C6E22" w:rsidRPr="00D7264C" w:rsidRDefault="002C6E22" w:rsidP="002C6E2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>A.</w:t>
      </w:r>
      <w:r w:rsidR="00187868" w:rsidRPr="00D7264C">
        <w:rPr>
          <w:rFonts w:ascii="Arial" w:eastAsia="Times New Roman" w:hAnsi="Arial" w:cs="Arial"/>
          <w:sz w:val="24"/>
          <w:szCs w:val="24"/>
        </w:rPr>
        <w:t xml:space="preserve">  </w:t>
      </w:r>
      <w:r w:rsidR="00B627BF" w:rsidRPr="00D7264C">
        <w:rPr>
          <w:rFonts w:ascii="Arial" w:eastAsia="Times New Roman" w:hAnsi="Arial" w:cs="Arial"/>
          <w:sz w:val="24"/>
          <w:szCs w:val="24"/>
        </w:rPr>
        <w:t>See Question #3 above.</w:t>
      </w:r>
    </w:p>
    <w:p w14:paraId="052916CD" w14:textId="35F51C7F" w:rsidR="003251BC" w:rsidRPr="00D7264C" w:rsidRDefault="003251BC" w:rsidP="003251BC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t>Item No. 11</w:t>
      </w:r>
      <w:r w:rsidRPr="00D7264C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53B38552" w14:textId="05E9F015" w:rsidR="002C6E22" w:rsidRPr="00D7264C" w:rsidRDefault="003251BC" w:rsidP="003251BC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11 - </w:t>
      </w:r>
      <w:r w:rsidR="0014229F" w:rsidRPr="00D7264C">
        <w:rPr>
          <w:rFonts w:ascii="Arial" w:eastAsia="Times New Roman" w:hAnsi="Arial" w:cs="Arial"/>
          <w:sz w:val="24"/>
          <w:szCs w:val="24"/>
        </w:rPr>
        <w:t>Will there be a walk through or pre bid meeting in Buffalo</w:t>
      </w:r>
      <w:r w:rsidR="002C6E22" w:rsidRPr="00D7264C">
        <w:rPr>
          <w:rFonts w:ascii="Arial" w:eastAsia="Times New Roman" w:hAnsi="Arial" w:cs="Arial"/>
          <w:sz w:val="24"/>
          <w:szCs w:val="24"/>
        </w:rPr>
        <w:t>?</w:t>
      </w:r>
    </w:p>
    <w:p w14:paraId="157AF9C3" w14:textId="135ECB9C" w:rsidR="002C6E22" w:rsidRPr="00D7264C" w:rsidRDefault="002C6E22" w:rsidP="00B627B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>A.</w:t>
      </w:r>
      <w:r w:rsidR="00187868" w:rsidRPr="00D7264C">
        <w:rPr>
          <w:rFonts w:ascii="Arial" w:eastAsia="Times New Roman" w:hAnsi="Arial" w:cs="Arial"/>
          <w:sz w:val="24"/>
          <w:szCs w:val="24"/>
        </w:rPr>
        <w:t xml:space="preserve">  </w:t>
      </w:r>
      <w:r w:rsidR="009A665A" w:rsidRPr="00D7264C">
        <w:rPr>
          <w:rFonts w:ascii="Arial" w:eastAsia="Times New Roman" w:hAnsi="Arial" w:cs="Arial"/>
          <w:sz w:val="24"/>
          <w:szCs w:val="24"/>
        </w:rPr>
        <w:t>No.</w:t>
      </w:r>
    </w:p>
    <w:p w14:paraId="1B3CE7AD" w14:textId="6AC14CD5" w:rsidR="00F56EB0" w:rsidRPr="00D7264C" w:rsidRDefault="00F56EB0" w:rsidP="00F56EB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t>Item No. 12</w:t>
      </w:r>
      <w:r w:rsidRPr="00D7264C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6477DDAB" w14:textId="5ECBD3AC" w:rsidR="002C6E22" w:rsidRPr="00D7264C" w:rsidRDefault="00F56EB0" w:rsidP="00F56EB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12 - </w:t>
      </w:r>
      <w:r w:rsidR="00B508FD" w:rsidRPr="00D7264C">
        <w:rPr>
          <w:rFonts w:ascii="Arial" w:eastAsia="Times New Roman" w:hAnsi="Arial" w:cs="Arial"/>
          <w:sz w:val="24"/>
          <w:szCs w:val="24"/>
        </w:rPr>
        <w:t>Regarding the</w:t>
      </w:r>
      <w:r w:rsidR="0014229F" w:rsidRPr="00D7264C">
        <w:rPr>
          <w:rFonts w:ascii="Arial" w:eastAsia="Times New Roman" w:hAnsi="Arial" w:cs="Arial"/>
          <w:sz w:val="24"/>
          <w:szCs w:val="24"/>
        </w:rPr>
        <w:t xml:space="preserve"> Bidding requirements specifically Section 3.0 Qualifications of Bidder.</w:t>
      </w:r>
      <w:r w:rsidRPr="00D7264C">
        <w:rPr>
          <w:rFonts w:ascii="Arial" w:eastAsia="Times New Roman" w:hAnsi="Arial" w:cs="Arial"/>
          <w:sz w:val="24"/>
          <w:szCs w:val="24"/>
        </w:rPr>
        <w:t xml:space="preserve">  </w:t>
      </w:r>
      <w:r w:rsidR="0014229F" w:rsidRPr="00D7264C">
        <w:rPr>
          <w:rFonts w:ascii="Arial" w:eastAsia="Times New Roman" w:hAnsi="Arial" w:cs="Arial"/>
          <w:sz w:val="24"/>
          <w:szCs w:val="24"/>
        </w:rPr>
        <w:t>My company</w:t>
      </w:r>
      <w:r w:rsidR="00B508FD" w:rsidRPr="00D7264C">
        <w:rPr>
          <w:rFonts w:ascii="Arial" w:eastAsia="Times New Roman" w:hAnsi="Arial" w:cs="Arial"/>
          <w:sz w:val="24"/>
          <w:szCs w:val="24"/>
        </w:rPr>
        <w:t xml:space="preserve"> </w:t>
      </w:r>
      <w:r w:rsidR="0014229F" w:rsidRPr="00D7264C">
        <w:rPr>
          <w:rFonts w:ascii="Arial" w:eastAsia="Times New Roman" w:hAnsi="Arial" w:cs="Arial"/>
          <w:sz w:val="24"/>
          <w:szCs w:val="24"/>
        </w:rPr>
        <w:t xml:space="preserve">was certified as a SDVOB September 1st of 2019. </w:t>
      </w:r>
      <w:r w:rsidR="0004033A" w:rsidRPr="00D7264C">
        <w:rPr>
          <w:rFonts w:ascii="Arial" w:eastAsia="Times New Roman" w:hAnsi="Arial" w:cs="Arial"/>
          <w:sz w:val="24"/>
          <w:szCs w:val="24"/>
        </w:rPr>
        <w:t>Before</w:t>
      </w:r>
      <w:r w:rsidR="0014229F" w:rsidRPr="00D7264C">
        <w:rPr>
          <w:rFonts w:ascii="Arial" w:eastAsia="Times New Roman" w:hAnsi="Arial" w:cs="Arial"/>
          <w:sz w:val="24"/>
          <w:szCs w:val="24"/>
        </w:rPr>
        <w:t xml:space="preserve"> that I operated and conducted business </w:t>
      </w:r>
      <w:r w:rsidR="00B508FD" w:rsidRPr="00D7264C">
        <w:rPr>
          <w:rFonts w:ascii="Arial" w:eastAsia="Times New Roman" w:hAnsi="Arial" w:cs="Arial"/>
          <w:sz w:val="24"/>
          <w:szCs w:val="24"/>
        </w:rPr>
        <w:t>under a different name, which</w:t>
      </w:r>
      <w:r w:rsidR="0014229F" w:rsidRPr="00D7264C">
        <w:rPr>
          <w:rFonts w:ascii="Arial" w:eastAsia="Times New Roman" w:hAnsi="Arial" w:cs="Arial"/>
          <w:sz w:val="24"/>
          <w:szCs w:val="24"/>
        </w:rPr>
        <w:t xml:space="preserve"> also </w:t>
      </w:r>
      <w:r w:rsidR="00B508FD" w:rsidRPr="00D7264C">
        <w:rPr>
          <w:rFonts w:ascii="Arial" w:eastAsia="Times New Roman" w:hAnsi="Arial" w:cs="Arial"/>
          <w:sz w:val="24"/>
          <w:szCs w:val="24"/>
        </w:rPr>
        <w:t xml:space="preserve">was </w:t>
      </w:r>
      <w:r w:rsidR="0014229F" w:rsidRPr="00D7264C">
        <w:rPr>
          <w:rFonts w:ascii="Arial" w:eastAsia="Times New Roman" w:hAnsi="Arial" w:cs="Arial"/>
          <w:sz w:val="24"/>
          <w:szCs w:val="24"/>
        </w:rPr>
        <w:t>a certified SDVOB until its closure in 2019</w:t>
      </w:r>
      <w:r w:rsidR="00B508FD" w:rsidRPr="00D7264C">
        <w:rPr>
          <w:rFonts w:ascii="Arial" w:eastAsia="Times New Roman" w:hAnsi="Arial" w:cs="Arial"/>
          <w:sz w:val="24"/>
          <w:szCs w:val="24"/>
        </w:rPr>
        <w:t xml:space="preserve"> (basically a name change).  </w:t>
      </w:r>
      <w:r w:rsidR="0014229F" w:rsidRPr="00D7264C">
        <w:rPr>
          <w:rFonts w:ascii="Arial" w:eastAsia="Times New Roman" w:hAnsi="Arial" w:cs="Arial"/>
          <w:sz w:val="24"/>
          <w:szCs w:val="24"/>
        </w:rPr>
        <w:t xml:space="preserve">Am I allowed to use my previous project experience </w:t>
      </w:r>
      <w:r w:rsidR="00B508FD" w:rsidRPr="00D7264C">
        <w:rPr>
          <w:rFonts w:ascii="Arial" w:eastAsia="Times New Roman" w:hAnsi="Arial" w:cs="Arial"/>
          <w:sz w:val="24"/>
          <w:szCs w:val="24"/>
        </w:rPr>
        <w:t xml:space="preserve">(from both business names) </w:t>
      </w:r>
      <w:r w:rsidR="0014229F" w:rsidRPr="00D7264C">
        <w:rPr>
          <w:rFonts w:ascii="Arial" w:eastAsia="Times New Roman" w:hAnsi="Arial" w:cs="Arial"/>
          <w:sz w:val="24"/>
          <w:szCs w:val="24"/>
        </w:rPr>
        <w:t>to qualify for this bid</w:t>
      </w:r>
      <w:r w:rsidR="00B508FD" w:rsidRPr="00D7264C">
        <w:rPr>
          <w:rFonts w:ascii="Arial" w:eastAsia="Times New Roman" w:hAnsi="Arial" w:cs="Arial"/>
          <w:sz w:val="24"/>
          <w:szCs w:val="24"/>
        </w:rPr>
        <w:t>?</w:t>
      </w:r>
    </w:p>
    <w:p w14:paraId="4CCE9A26" w14:textId="275EB372" w:rsidR="00F56EB0" w:rsidRPr="00D7264C" w:rsidRDefault="002C6E22" w:rsidP="00F56EB0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A. </w:t>
      </w:r>
      <w:r w:rsidR="001A7039" w:rsidRPr="00D7264C">
        <w:rPr>
          <w:rFonts w:ascii="Arial" w:eastAsia="Times New Roman" w:hAnsi="Arial" w:cs="Arial"/>
          <w:sz w:val="24"/>
          <w:szCs w:val="24"/>
        </w:rPr>
        <w:t xml:space="preserve"> </w:t>
      </w:r>
      <w:r w:rsidR="00B627BF" w:rsidRPr="00D7264C">
        <w:rPr>
          <w:rFonts w:ascii="Arial" w:eastAsia="Times New Roman" w:hAnsi="Arial" w:cs="Arial"/>
          <w:sz w:val="24"/>
          <w:szCs w:val="24"/>
        </w:rPr>
        <w:t>All previous applicable experience would be considered.  Selected contractors will enter their applicable information on the VR</w:t>
      </w:r>
      <w:r w:rsidR="00F56EB0" w:rsidRPr="00D7264C">
        <w:rPr>
          <w:rFonts w:ascii="Arial" w:eastAsia="Times New Roman" w:hAnsi="Arial" w:cs="Arial"/>
          <w:sz w:val="24"/>
          <w:szCs w:val="24"/>
        </w:rPr>
        <w:t>Q</w:t>
      </w:r>
    </w:p>
    <w:p w14:paraId="7716DD86" w14:textId="236462FE" w:rsidR="00F56EB0" w:rsidRPr="00D7264C" w:rsidRDefault="00F56EB0" w:rsidP="00F56EB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t>Item No. 13</w:t>
      </w:r>
      <w:r w:rsidRPr="00D7264C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30ED8468" w14:textId="7AF24E08" w:rsidR="00AF6810" w:rsidRPr="00D7264C" w:rsidRDefault="00F56EB0" w:rsidP="00F56EB0">
      <w:pPr>
        <w:ind w:left="720"/>
        <w:rPr>
          <w:rFonts w:ascii="Arial" w:eastAsia="Times New Roman" w:hAnsi="Arial" w:cs="Arial"/>
          <w:b/>
          <w:bCs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13 - </w:t>
      </w:r>
      <w:r w:rsidR="00AF6810" w:rsidRPr="00D7264C">
        <w:rPr>
          <w:rFonts w:ascii="Arial" w:eastAsia="Times New Roman" w:hAnsi="Arial" w:cs="Arial"/>
          <w:sz w:val="24"/>
          <w:szCs w:val="24"/>
        </w:rPr>
        <w:t xml:space="preserve">The insurance requirements show Umbrella Coverage "as needed". Will the Umbrella Coverage be reimbursed in the same way </w:t>
      </w:r>
      <w:r w:rsidR="00902E36" w:rsidRPr="00D7264C">
        <w:rPr>
          <w:rFonts w:ascii="Arial" w:eastAsia="Times New Roman" w:hAnsi="Arial" w:cs="Arial"/>
          <w:sz w:val="24"/>
          <w:szCs w:val="24"/>
        </w:rPr>
        <w:t xml:space="preserve">as </w:t>
      </w:r>
      <w:r w:rsidR="00AF6810" w:rsidRPr="00D7264C">
        <w:rPr>
          <w:rFonts w:ascii="Arial" w:eastAsia="Times New Roman" w:hAnsi="Arial" w:cs="Arial"/>
          <w:sz w:val="24"/>
          <w:szCs w:val="24"/>
        </w:rPr>
        <w:t>Builder's Risk</w:t>
      </w:r>
      <w:r w:rsidR="00902E36" w:rsidRPr="00D7264C">
        <w:rPr>
          <w:rFonts w:ascii="Arial" w:eastAsia="Times New Roman" w:hAnsi="Arial" w:cs="Arial"/>
          <w:sz w:val="24"/>
          <w:szCs w:val="24"/>
        </w:rPr>
        <w:t>?</w:t>
      </w:r>
    </w:p>
    <w:p w14:paraId="29BF5CE7" w14:textId="76EA65CB" w:rsidR="00F56EB0" w:rsidRPr="00D7264C" w:rsidRDefault="00F56EB0" w:rsidP="00A33107">
      <w:pPr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ab/>
        <w:t xml:space="preserve">A. </w:t>
      </w:r>
      <w:r w:rsidR="00CF58AD" w:rsidRPr="00D7264C">
        <w:rPr>
          <w:rFonts w:ascii="Arial" w:eastAsia="Times New Roman" w:hAnsi="Arial" w:cs="Arial"/>
          <w:sz w:val="24"/>
          <w:szCs w:val="24"/>
        </w:rPr>
        <w:t xml:space="preserve">Project specific insurances shall be reimbursed as actual expense. </w:t>
      </w:r>
    </w:p>
    <w:p w14:paraId="77FECE8D" w14:textId="0DA8ECB2" w:rsidR="00F56EB0" w:rsidRPr="00D7264C" w:rsidRDefault="00F56EB0" w:rsidP="00F56EB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t>Item No. 14</w:t>
      </w:r>
      <w:r w:rsidRPr="00D7264C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7523E30F" w14:textId="1A6F13CD" w:rsidR="00AF6810" w:rsidRPr="00D7264C" w:rsidRDefault="00F56EB0" w:rsidP="00F56EB0">
      <w:pPr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14 - </w:t>
      </w:r>
      <w:r w:rsidR="00AF6810" w:rsidRPr="00D7264C">
        <w:rPr>
          <w:rFonts w:ascii="Arial" w:eastAsia="Times New Roman" w:hAnsi="Arial" w:cs="Arial"/>
          <w:sz w:val="24"/>
          <w:szCs w:val="24"/>
        </w:rPr>
        <w:t xml:space="preserve">Bonds and </w:t>
      </w:r>
      <w:r w:rsidR="0004033A" w:rsidRPr="00D7264C">
        <w:rPr>
          <w:rFonts w:ascii="Arial" w:eastAsia="Times New Roman" w:hAnsi="Arial" w:cs="Arial"/>
          <w:sz w:val="24"/>
          <w:szCs w:val="24"/>
        </w:rPr>
        <w:t>builders’</w:t>
      </w:r>
      <w:r w:rsidR="00AF6810" w:rsidRPr="00D7264C">
        <w:rPr>
          <w:rFonts w:ascii="Arial" w:eastAsia="Times New Roman" w:hAnsi="Arial" w:cs="Arial"/>
          <w:sz w:val="24"/>
          <w:szCs w:val="24"/>
        </w:rPr>
        <w:t xml:space="preserve"> risk is to be a reimbursable expense that will NOT be included in our bid.  We don’t need to provide a bid bond just a letter from our bonding company.  The bonds will be per each project.</w:t>
      </w:r>
      <w:r w:rsidR="00A33107" w:rsidRPr="00D7264C">
        <w:rPr>
          <w:rFonts w:ascii="Arial" w:eastAsia="Times New Roman" w:hAnsi="Arial" w:cs="Arial"/>
          <w:sz w:val="24"/>
          <w:szCs w:val="24"/>
        </w:rPr>
        <w:t xml:space="preserve"> Confirm</w:t>
      </w:r>
    </w:p>
    <w:p w14:paraId="7099C6CB" w14:textId="36117975" w:rsidR="00C10BB4" w:rsidRPr="00D7264C" w:rsidRDefault="00F56EB0" w:rsidP="00C10BB4">
      <w:pPr>
        <w:ind w:left="720"/>
        <w:rPr>
          <w:rFonts w:ascii="Arial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A. </w:t>
      </w:r>
      <w:r w:rsidR="00C10BB4" w:rsidRPr="00D7264C">
        <w:rPr>
          <w:rFonts w:ascii="Arial" w:hAnsi="Arial" w:cs="Arial"/>
          <w:sz w:val="24"/>
          <w:szCs w:val="24"/>
        </w:rPr>
        <w:t>GC’s will be required to submit a payment bond only (no performance bond) with each work order go forward. </w:t>
      </w:r>
    </w:p>
    <w:p w14:paraId="0A550662" w14:textId="5BF07C1E" w:rsidR="00F56EB0" w:rsidRPr="00D7264C" w:rsidRDefault="00C10BB4" w:rsidP="00902E36">
      <w:pPr>
        <w:ind w:left="720"/>
        <w:rPr>
          <w:rFonts w:ascii="Arial" w:hAnsi="Arial" w:cs="Arial"/>
          <w:sz w:val="24"/>
          <w:szCs w:val="24"/>
        </w:rPr>
      </w:pPr>
      <w:r w:rsidRPr="00D7264C">
        <w:rPr>
          <w:rFonts w:ascii="Arial" w:hAnsi="Arial" w:cs="Arial"/>
          <w:sz w:val="24"/>
          <w:szCs w:val="24"/>
        </w:rPr>
        <w:t xml:space="preserve">Bond premium and Builders Risk would be reimbursed as </w:t>
      </w:r>
      <w:r w:rsidR="0004033A" w:rsidRPr="00D7264C">
        <w:rPr>
          <w:rFonts w:ascii="Arial" w:hAnsi="Arial" w:cs="Arial"/>
          <w:sz w:val="24"/>
          <w:szCs w:val="24"/>
        </w:rPr>
        <w:t>stand-alone</w:t>
      </w:r>
      <w:r w:rsidRPr="00D7264C">
        <w:rPr>
          <w:rFonts w:ascii="Arial" w:hAnsi="Arial" w:cs="Arial"/>
          <w:sz w:val="24"/>
          <w:szCs w:val="24"/>
        </w:rPr>
        <w:t xml:space="preserve"> line items in the work order.  These 2 items would not be included in the factor/markup fee.</w:t>
      </w:r>
    </w:p>
    <w:p w14:paraId="1F8A3079" w14:textId="6281AE42" w:rsidR="00F56EB0" w:rsidRPr="00D7264C" w:rsidRDefault="00F56EB0" w:rsidP="00F56EB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t>Item No. 15</w:t>
      </w:r>
      <w:r w:rsidRPr="00D7264C">
        <w:rPr>
          <w:rFonts w:ascii="Arial" w:eastAsia="Times New Roman" w:hAnsi="Arial" w:cs="Arial"/>
          <w:sz w:val="24"/>
          <w:szCs w:val="24"/>
        </w:rPr>
        <w:t xml:space="preserve"> -</w:t>
      </w:r>
    </w:p>
    <w:p w14:paraId="7CCABFDD" w14:textId="03E71B51" w:rsidR="00AF6810" w:rsidRPr="00D7264C" w:rsidRDefault="00F56EB0" w:rsidP="009A665A">
      <w:pPr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15 - </w:t>
      </w:r>
      <w:r w:rsidR="00AF6810" w:rsidRPr="00D7264C">
        <w:rPr>
          <w:rFonts w:ascii="Arial" w:eastAsia="Times New Roman" w:hAnsi="Arial" w:cs="Arial"/>
          <w:sz w:val="24"/>
          <w:szCs w:val="24"/>
        </w:rPr>
        <w:t xml:space="preserve">DASNY </w:t>
      </w:r>
      <w:r w:rsidR="009A665A" w:rsidRPr="00D7264C">
        <w:rPr>
          <w:rFonts w:ascii="Arial" w:eastAsia="Times New Roman" w:hAnsi="Arial" w:cs="Arial"/>
          <w:sz w:val="24"/>
          <w:szCs w:val="24"/>
        </w:rPr>
        <w:t xml:space="preserve">to confirm the format of the percent markup/fee. </w:t>
      </w:r>
    </w:p>
    <w:p w14:paraId="53B41996" w14:textId="768C4C8D" w:rsidR="00C10BB4" w:rsidRPr="00D7264C" w:rsidRDefault="00F56EB0" w:rsidP="00DE2EBF">
      <w:pPr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lastRenderedPageBreak/>
        <w:t xml:space="preserve">A. </w:t>
      </w:r>
      <w:r w:rsidR="009A665A" w:rsidRPr="00D7264C">
        <w:rPr>
          <w:rFonts w:ascii="Arial" w:eastAsia="Times New Roman" w:hAnsi="Arial" w:cs="Arial"/>
          <w:sz w:val="24"/>
          <w:szCs w:val="24"/>
        </w:rPr>
        <w:t xml:space="preserve"> Example 15% fee would be communicated as 1.15</w:t>
      </w:r>
    </w:p>
    <w:p w14:paraId="7D6F7A0F" w14:textId="7021973E" w:rsidR="00F56EB0" w:rsidRPr="00D7264C" w:rsidRDefault="00F56EB0" w:rsidP="00F56EB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t>Item No. 16</w:t>
      </w:r>
      <w:r w:rsidRPr="00D7264C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092F8696" w14:textId="00BCF646" w:rsidR="00AF6810" w:rsidRPr="00D7264C" w:rsidRDefault="00F56EB0" w:rsidP="00F56EB0">
      <w:pPr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16 - </w:t>
      </w:r>
      <w:r w:rsidR="00AF6810" w:rsidRPr="00D7264C">
        <w:rPr>
          <w:rFonts w:ascii="Arial" w:eastAsia="Times New Roman" w:hAnsi="Arial" w:cs="Arial"/>
          <w:sz w:val="24"/>
          <w:szCs w:val="24"/>
        </w:rPr>
        <w:t>DASNY will provide the bid tab from the last round of GCMM bid results, showing each region.</w:t>
      </w:r>
    </w:p>
    <w:p w14:paraId="1816657F" w14:textId="747958E9" w:rsidR="002405E8" w:rsidRPr="00D7264C" w:rsidRDefault="00F56EB0" w:rsidP="00DE2EBF">
      <w:pPr>
        <w:ind w:left="720"/>
      </w:pPr>
      <w:r w:rsidRPr="00D7264C">
        <w:rPr>
          <w:rFonts w:ascii="Arial" w:eastAsia="Times New Roman" w:hAnsi="Arial" w:cs="Arial"/>
          <w:sz w:val="24"/>
          <w:szCs w:val="24"/>
        </w:rPr>
        <w:t>A.</w:t>
      </w:r>
      <w:r w:rsidR="008C4FB1">
        <w:rPr>
          <w:rFonts w:ascii="Arial" w:eastAsia="Times New Roman" w:hAnsi="Arial" w:cs="Arial"/>
          <w:sz w:val="24"/>
          <w:szCs w:val="24"/>
        </w:rPr>
        <w:t xml:space="preserve"> See below table by region (these regions are based on LY’s region line up)</w:t>
      </w:r>
      <w:r w:rsidR="002405E8" w:rsidRPr="00D7264C">
        <w:rPr>
          <w:rFonts w:ascii="Arial" w:eastAsia="Times New Roman" w:hAnsi="Arial" w:cs="Arial"/>
          <w:sz w:val="24"/>
          <w:szCs w:val="24"/>
        </w:rPr>
        <w:fldChar w:fldCharType="begin"/>
      </w:r>
      <w:r w:rsidR="002405E8" w:rsidRPr="00D7264C">
        <w:rPr>
          <w:rFonts w:ascii="Arial" w:eastAsia="Times New Roman" w:hAnsi="Arial" w:cs="Arial"/>
          <w:sz w:val="24"/>
          <w:szCs w:val="24"/>
        </w:rPr>
        <w:instrText xml:space="preserve"> LINK Excel.Sheet.12 "Book1" "Sheet1!R2C3:R4C12" \a \f 4 \h </w:instrText>
      </w:r>
      <w:r w:rsidR="00D7264C" w:rsidRPr="00D7264C">
        <w:rPr>
          <w:rFonts w:ascii="Arial" w:eastAsia="Times New Roman" w:hAnsi="Arial" w:cs="Arial"/>
          <w:sz w:val="24"/>
          <w:szCs w:val="24"/>
        </w:rPr>
        <w:instrText xml:space="preserve"> \* MERGEFORMAT </w:instrText>
      </w:r>
      <w:r w:rsidR="002405E8" w:rsidRPr="00D7264C">
        <w:rPr>
          <w:rFonts w:ascii="Arial" w:eastAsia="Times New Roman" w:hAnsi="Arial" w:cs="Arial"/>
          <w:sz w:val="24"/>
          <w:szCs w:val="24"/>
        </w:rPr>
        <w:fldChar w:fldCharType="separate"/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7264C" w:rsidRPr="00D7264C" w14:paraId="64CEB75E" w14:textId="77777777" w:rsidTr="002405E8">
        <w:trPr>
          <w:trHeight w:val="300"/>
        </w:trPr>
        <w:tc>
          <w:tcPr>
            <w:tcW w:w="960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040B2" w14:textId="4EA12BB4" w:rsidR="002405E8" w:rsidRPr="00D7264C" w:rsidRDefault="002405E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7264C">
              <w:rPr>
                <w:rFonts w:ascii="Calibri" w:eastAsia="Times New Roman" w:hAnsi="Calibri" w:cs="Calibri"/>
                <w:b/>
                <w:bCs/>
              </w:rPr>
              <w:t>Region</w:t>
            </w:r>
          </w:p>
        </w:tc>
      </w:tr>
      <w:tr w:rsidR="00D7264C" w:rsidRPr="00D7264C" w14:paraId="228E5CE9" w14:textId="77777777" w:rsidTr="002405E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6EA8" w14:textId="77777777" w:rsidR="002405E8" w:rsidRPr="00D7264C" w:rsidRDefault="002405E8" w:rsidP="002405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173F" w14:textId="77777777" w:rsidR="002405E8" w:rsidRPr="00D7264C" w:rsidRDefault="002405E8" w:rsidP="002405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1B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9B29" w14:textId="77777777" w:rsidR="002405E8" w:rsidRPr="00D7264C" w:rsidRDefault="002405E8" w:rsidP="002405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547B" w14:textId="77777777" w:rsidR="002405E8" w:rsidRPr="00D7264C" w:rsidRDefault="002405E8" w:rsidP="002405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2B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AB55" w14:textId="77777777" w:rsidR="002405E8" w:rsidRPr="00D7264C" w:rsidRDefault="002405E8" w:rsidP="002405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9BA4" w14:textId="77777777" w:rsidR="002405E8" w:rsidRPr="00D7264C" w:rsidRDefault="002405E8" w:rsidP="002405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D286" w14:textId="77777777" w:rsidR="002405E8" w:rsidRPr="00D7264C" w:rsidRDefault="002405E8" w:rsidP="002405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2065" w14:textId="77777777" w:rsidR="002405E8" w:rsidRPr="00D7264C" w:rsidRDefault="002405E8" w:rsidP="002405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81A3" w14:textId="77777777" w:rsidR="002405E8" w:rsidRPr="00D7264C" w:rsidRDefault="002405E8" w:rsidP="002405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2ED82" w14:textId="77777777" w:rsidR="002405E8" w:rsidRPr="00D7264C" w:rsidRDefault="002405E8" w:rsidP="002405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8</w:t>
            </w:r>
          </w:p>
        </w:tc>
      </w:tr>
      <w:tr w:rsidR="00D7264C" w:rsidRPr="00D7264C" w14:paraId="7DB2C79F" w14:textId="77777777" w:rsidTr="002405E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2877" w14:textId="77777777" w:rsidR="002405E8" w:rsidRPr="00D7264C" w:rsidRDefault="002405E8" w:rsidP="002405E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14.49%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448E" w14:textId="77777777" w:rsidR="002405E8" w:rsidRPr="00D7264C" w:rsidRDefault="002405E8" w:rsidP="002405E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18.40%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E7EF" w14:textId="77777777" w:rsidR="002405E8" w:rsidRPr="00D7264C" w:rsidRDefault="002405E8" w:rsidP="002405E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16.45%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887B" w14:textId="77777777" w:rsidR="002405E8" w:rsidRPr="00D7264C" w:rsidRDefault="002405E8" w:rsidP="002405E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12.98%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8331" w14:textId="77777777" w:rsidR="002405E8" w:rsidRPr="00D7264C" w:rsidRDefault="002405E8" w:rsidP="002405E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10.00%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C499" w14:textId="77777777" w:rsidR="002405E8" w:rsidRPr="00D7264C" w:rsidRDefault="002405E8" w:rsidP="002405E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17.00%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D43B" w14:textId="77777777" w:rsidR="002405E8" w:rsidRPr="00D7264C" w:rsidRDefault="002405E8" w:rsidP="002405E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19.09%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D38B" w14:textId="77777777" w:rsidR="002405E8" w:rsidRPr="00D7264C" w:rsidRDefault="002405E8" w:rsidP="002405E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12.00%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5BDA" w14:textId="77777777" w:rsidR="002405E8" w:rsidRPr="00D7264C" w:rsidRDefault="002405E8" w:rsidP="002405E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14.23%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1AAD1" w14:textId="77777777" w:rsidR="002405E8" w:rsidRPr="00D7264C" w:rsidRDefault="002405E8" w:rsidP="002405E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7264C">
              <w:rPr>
                <w:rFonts w:ascii="Calibri" w:eastAsia="Times New Roman" w:hAnsi="Calibri" w:cs="Calibri"/>
              </w:rPr>
              <w:t>13.57%</w:t>
            </w:r>
          </w:p>
        </w:tc>
      </w:tr>
    </w:tbl>
    <w:p w14:paraId="0F0049B1" w14:textId="0237B34A" w:rsidR="00F56EB0" w:rsidRPr="00D7264C" w:rsidRDefault="002405E8" w:rsidP="00DE2EBF">
      <w:pPr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fldChar w:fldCharType="end"/>
      </w:r>
    </w:p>
    <w:p w14:paraId="0DC8978B" w14:textId="0294C572" w:rsidR="00F56EB0" w:rsidRPr="00D7264C" w:rsidRDefault="00F56EB0" w:rsidP="00F56EB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t>Item No. 17</w:t>
      </w:r>
      <w:r w:rsidRPr="00D7264C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7F4AE15C" w14:textId="5A83F00B" w:rsidR="00AF6810" w:rsidRPr="00D7264C" w:rsidRDefault="00F56EB0" w:rsidP="00F56EB0">
      <w:pPr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17 - </w:t>
      </w:r>
      <w:r w:rsidR="00AF6810" w:rsidRPr="00D7264C">
        <w:rPr>
          <w:rFonts w:ascii="Arial" w:eastAsia="Times New Roman" w:hAnsi="Arial" w:cs="Arial"/>
          <w:sz w:val="24"/>
          <w:szCs w:val="24"/>
        </w:rPr>
        <w:t>Can we assume that Greene and Columbia counties are in Region 3, Hudson Valley?</w:t>
      </w:r>
    </w:p>
    <w:p w14:paraId="07867947" w14:textId="141769E8" w:rsidR="00445577" w:rsidRPr="00D7264C" w:rsidRDefault="00122043" w:rsidP="00DE2EBF">
      <w:pPr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A.  Greene and Columbia counties are in Region 5.  See </w:t>
      </w:r>
      <w:r w:rsidR="00444477">
        <w:rPr>
          <w:rFonts w:ascii="Arial" w:eastAsia="Times New Roman" w:hAnsi="Arial" w:cs="Arial"/>
          <w:sz w:val="24"/>
          <w:szCs w:val="24"/>
        </w:rPr>
        <w:t xml:space="preserve">Map </w:t>
      </w:r>
      <w:r w:rsidR="00FC628D">
        <w:rPr>
          <w:rFonts w:ascii="Arial" w:eastAsia="Times New Roman" w:hAnsi="Arial" w:cs="Arial"/>
          <w:sz w:val="24"/>
          <w:szCs w:val="24"/>
        </w:rPr>
        <w:t>below.</w:t>
      </w:r>
    </w:p>
    <w:p w14:paraId="5207CFCB" w14:textId="05BFC521" w:rsidR="00F56EB0" w:rsidRPr="00D7264C" w:rsidRDefault="00F56EB0" w:rsidP="00F56EB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t>Item No. 18</w:t>
      </w:r>
      <w:r w:rsidRPr="00D7264C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76B48173" w14:textId="437DE409" w:rsidR="00AF6810" w:rsidRPr="00D7264C" w:rsidRDefault="00F56EB0" w:rsidP="00F56EB0">
      <w:pPr>
        <w:ind w:left="720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18 - </w:t>
      </w:r>
      <w:r w:rsidR="00AF6810" w:rsidRPr="00D7264C">
        <w:rPr>
          <w:rFonts w:ascii="Arial" w:eastAsia="Times New Roman" w:hAnsi="Arial" w:cs="Arial"/>
          <w:sz w:val="24"/>
          <w:szCs w:val="24"/>
        </w:rPr>
        <w:t>MWBE goals are on a cumulative, overall average not per project.</w:t>
      </w:r>
    </w:p>
    <w:p w14:paraId="2F6E60B0" w14:textId="2BA31034" w:rsidR="00F465A8" w:rsidRPr="00D7264C" w:rsidRDefault="00F56EB0" w:rsidP="00F465A8">
      <w:pPr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ab/>
        <w:t xml:space="preserve">A. </w:t>
      </w:r>
      <w:r w:rsidR="00C10BB4" w:rsidRPr="00D7264C">
        <w:rPr>
          <w:rFonts w:ascii="Arial" w:eastAsia="Times New Roman" w:hAnsi="Arial" w:cs="Arial"/>
          <w:sz w:val="24"/>
          <w:szCs w:val="24"/>
        </w:rPr>
        <w:t>Yes this is correct.</w:t>
      </w:r>
    </w:p>
    <w:p w14:paraId="3880053F" w14:textId="6146A3BA" w:rsidR="00F465A8" w:rsidRPr="00D7264C" w:rsidRDefault="00F465A8" w:rsidP="00F465A8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b/>
          <w:sz w:val="24"/>
          <w:szCs w:val="24"/>
        </w:rPr>
        <w:t>Item No. 19</w:t>
      </w:r>
      <w:r w:rsidRPr="00D7264C"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1DF86AD0" w14:textId="0399E5C5" w:rsidR="00F465A8" w:rsidRPr="00D7264C" w:rsidRDefault="00F465A8" w:rsidP="00F465A8">
      <w:pPr>
        <w:ind w:left="720"/>
        <w:rPr>
          <w:rFonts w:ascii="Arial" w:hAnsi="Arial" w:cs="Arial"/>
          <w:sz w:val="24"/>
          <w:szCs w:val="24"/>
        </w:rPr>
      </w:pPr>
      <w:r w:rsidRPr="00D7264C">
        <w:rPr>
          <w:rFonts w:ascii="Arial" w:eastAsia="Times New Roman" w:hAnsi="Arial" w:cs="Arial"/>
          <w:sz w:val="24"/>
          <w:szCs w:val="24"/>
        </w:rPr>
        <w:t xml:space="preserve">RFI Question 19 </w:t>
      </w:r>
      <w:r w:rsidR="00902E36" w:rsidRPr="00D7264C">
        <w:rPr>
          <w:rFonts w:ascii="Arial" w:eastAsia="Times New Roman" w:hAnsi="Arial" w:cs="Arial"/>
          <w:sz w:val="24"/>
          <w:szCs w:val="24"/>
        </w:rPr>
        <w:t xml:space="preserve">- </w:t>
      </w:r>
      <w:r w:rsidRPr="00D7264C">
        <w:rPr>
          <w:rFonts w:ascii="Arial" w:hAnsi="Arial" w:cs="Arial"/>
          <w:sz w:val="24"/>
          <w:szCs w:val="24"/>
        </w:rPr>
        <w:t>Can you also provide better clarification to me what the EEO requirements are?</w:t>
      </w:r>
    </w:p>
    <w:p w14:paraId="29211171" w14:textId="1211E45D" w:rsidR="00471670" w:rsidRPr="00471670" w:rsidRDefault="00F465A8" w:rsidP="00471670">
      <w:pPr>
        <w:ind w:left="720"/>
        <w:rPr>
          <w:rFonts w:ascii="Arial" w:eastAsia="Times New Roman" w:hAnsi="Arial" w:cs="Arial"/>
          <w:sz w:val="24"/>
          <w:szCs w:val="24"/>
        </w:rPr>
      </w:pPr>
      <w:r w:rsidRPr="00471670">
        <w:rPr>
          <w:rFonts w:ascii="Arial" w:eastAsia="Times New Roman" w:hAnsi="Arial" w:cs="Arial"/>
          <w:bCs/>
          <w:sz w:val="24"/>
          <w:szCs w:val="24"/>
        </w:rPr>
        <w:t>A.</w:t>
      </w:r>
      <w:r w:rsidR="007966E8" w:rsidRPr="0047167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71670" w:rsidRPr="00471670">
        <w:rPr>
          <w:rFonts w:ascii="Arial" w:eastAsia="Times New Roman" w:hAnsi="Arial" w:cs="Arial"/>
          <w:sz w:val="24"/>
          <w:szCs w:val="24"/>
        </w:rPr>
        <w:t>EEO requirements refer to minority and women workforce participation. The EEO requirements are a percentage of the total man hours worked by minority and female group persons within the DOL job classifications on a construction project on a monthly basis.  </w:t>
      </w:r>
    </w:p>
    <w:p w14:paraId="5090FC06" w14:textId="47DC9C2B" w:rsidR="00471670" w:rsidRPr="00471670" w:rsidRDefault="00471670" w:rsidP="00471670">
      <w:pPr>
        <w:ind w:left="720"/>
        <w:rPr>
          <w:rFonts w:ascii="Arial" w:eastAsia="Times New Roman" w:hAnsi="Arial" w:cs="Arial"/>
          <w:sz w:val="24"/>
          <w:szCs w:val="24"/>
        </w:rPr>
      </w:pPr>
      <w:r w:rsidRPr="00471670">
        <w:rPr>
          <w:rFonts w:ascii="Arial" w:eastAsia="Times New Roman" w:hAnsi="Arial" w:cs="Arial"/>
          <w:sz w:val="24"/>
          <w:szCs w:val="24"/>
        </w:rPr>
        <w:t xml:space="preserve">The EEO form would be completed by the prime contractor for </w:t>
      </w:r>
      <w:r>
        <w:rPr>
          <w:rFonts w:ascii="Arial" w:eastAsia="Times New Roman" w:hAnsi="Arial" w:cs="Arial"/>
          <w:sz w:val="24"/>
          <w:szCs w:val="24"/>
        </w:rPr>
        <w:t>their</w:t>
      </w:r>
      <w:r w:rsidRPr="00471670">
        <w:rPr>
          <w:rFonts w:ascii="Arial" w:eastAsia="Times New Roman" w:hAnsi="Arial" w:cs="Arial"/>
          <w:sz w:val="24"/>
          <w:szCs w:val="24"/>
        </w:rPr>
        <w:t xml:space="preserve"> staff and any subcontractors with contracts $25k or more.  </w:t>
      </w:r>
      <w:bookmarkStart w:id="0" w:name="_GoBack"/>
      <w:bookmarkEnd w:id="0"/>
    </w:p>
    <w:p w14:paraId="75A2DDA0" w14:textId="3AD89DF5" w:rsidR="007966E8" w:rsidRDefault="007966E8" w:rsidP="007966E8">
      <w:pPr>
        <w:spacing w:after="240"/>
        <w:ind w:left="720"/>
        <w:rPr>
          <w:rFonts w:eastAsia="Times New Roman"/>
        </w:rPr>
      </w:pPr>
      <w:r w:rsidRPr="007966E8">
        <w:rPr>
          <w:rFonts w:ascii="Arial" w:eastAsia="Times New Roman" w:hAnsi="Arial" w:cs="Arial"/>
          <w:sz w:val="24"/>
          <w:szCs w:val="24"/>
        </w:rPr>
        <w:t>EEO goals would apply to each work order</w:t>
      </w:r>
      <w:r>
        <w:rPr>
          <w:rFonts w:ascii="Arial" w:eastAsia="Times New Roman" w:hAnsi="Arial" w:cs="Arial"/>
          <w:sz w:val="24"/>
          <w:szCs w:val="24"/>
        </w:rPr>
        <w:t>. S</w:t>
      </w:r>
      <w:r w:rsidRPr="007966E8">
        <w:rPr>
          <w:rFonts w:ascii="Arial" w:eastAsia="Times New Roman" w:hAnsi="Arial" w:cs="Arial"/>
          <w:sz w:val="24"/>
          <w:szCs w:val="24"/>
        </w:rPr>
        <w:t>ubcontracts below $25K would not collect any EEO data from those subs on that particular W</w:t>
      </w:r>
      <w:r>
        <w:rPr>
          <w:rFonts w:ascii="Arial" w:eastAsia="Times New Roman" w:hAnsi="Arial" w:cs="Arial"/>
          <w:sz w:val="24"/>
          <w:szCs w:val="24"/>
        </w:rPr>
        <w:t xml:space="preserve">ork </w:t>
      </w:r>
      <w:r w:rsidRPr="007966E8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rder</w:t>
      </w:r>
      <w:r w:rsidRPr="007966E8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The GC </w:t>
      </w:r>
      <w:r w:rsidRPr="007966E8">
        <w:rPr>
          <w:rFonts w:ascii="Arial" w:eastAsia="Times New Roman" w:hAnsi="Arial" w:cs="Arial"/>
          <w:sz w:val="24"/>
          <w:szCs w:val="24"/>
        </w:rPr>
        <w:t>would report their EEO data for their staff working on that W</w:t>
      </w:r>
      <w:r>
        <w:rPr>
          <w:rFonts w:ascii="Arial" w:eastAsia="Times New Roman" w:hAnsi="Arial" w:cs="Arial"/>
          <w:sz w:val="24"/>
          <w:szCs w:val="24"/>
        </w:rPr>
        <w:t xml:space="preserve">ork </w:t>
      </w:r>
      <w:r w:rsidRPr="007966E8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rder</w:t>
      </w:r>
      <w:r w:rsidRPr="007966E8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T</w:t>
      </w:r>
      <w:r w:rsidRPr="007966E8">
        <w:rPr>
          <w:rFonts w:ascii="Arial" w:eastAsia="Times New Roman" w:hAnsi="Arial" w:cs="Arial"/>
          <w:sz w:val="24"/>
          <w:szCs w:val="24"/>
        </w:rPr>
        <w:t>he aggregate of the WO’s</w:t>
      </w:r>
      <w:r>
        <w:rPr>
          <w:rFonts w:ascii="Arial" w:eastAsia="Times New Roman" w:hAnsi="Arial" w:cs="Arial"/>
          <w:sz w:val="24"/>
          <w:szCs w:val="24"/>
        </w:rPr>
        <w:t xml:space="preserve"> would be used</w:t>
      </w:r>
      <w:r w:rsidRPr="007966E8">
        <w:rPr>
          <w:rFonts w:ascii="Arial" w:eastAsia="Times New Roman" w:hAnsi="Arial" w:cs="Arial"/>
          <w:sz w:val="24"/>
          <w:szCs w:val="24"/>
        </w:rPr>
        <w:t xml:space="preserve"> to determine overall compliance with the EEO and MWBE goals </w:t>
      </w:r>
      <w:r>
        <w:rPr>
          <w:rFonts w:ascii="Arial" w:eastAsia="Times New Roman" w:hAnsi="Arial" w:cs="Arial"/>
          <w:sz w:val="24"/>
          <w:szCs w:val="24"/>
        </w:rPr>
        <w:t>for compliance.</w:t>
      </w:r>
      <w:r>
        <w:rPr>
          <w:rFonts w:eastAsia="Times New Roman"/>
        </w:rPr>
        <w:t xml:space="preserve">  </w:t>
      </w:r>
    </w:p>
    <w:p w14:paraId="6370207E" w14:textId="3224EB05" w:rsidR="00F465A8" w:rsidRPr="00D7264C" w:rsidRDefault="00F465A8" w:rsidP="00F56EB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7F74AA51" w14:textId="77777777" w:rsidR="00AF6810" w:rsidRPr="00D7264C" w:rsidRDefault="00AF6810" w:rsidP="00AF6810">
      <w:pPr>
        <w:rPr>
          <w:rFonts w:ascii="Arial" w:eastAsia="Times New Roman" w:hAnsi="Arial" w:cs="Arial"/>
          <w:sz w:val="24"/>
          <w:szCs w:val="24"/>
        </w:rPr>
      </w:pPr>
    </w:p>
    <w:p w14:paraId="6A79C3BF" w14:textId="33D1A320" w:rsidR="00AF6810" w:rsidRPr="00D7264C" w:rsidRDefault="008C4FB1" w:rsidP="00AF6810">
      <w:pPr>
        <w:rPr>
          <w:rFonts w:ascii="Arial" w:hAnsi="Arial" w:cs="Arial"/>
          <w:sz w:val="24"/>
          <w:szCs w:val="24"/>
        </w:rPr>
      </w:pPr>
      <w:r w:rsidRPr="008C4FB1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0C6BC5EA" wp14:editId="3C24F863">
            <wp:extent cx="6523350" cy="4970780"/>
            <wp:effectExtent l="0" t="0" r="0" b="1270"/>
            <wp:docPr id="4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CAB5EC5F-C742-4E6B-BE22-60ED4EA13E4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a16="http://schemas.microsoft.com/office/drawing/2014/main" id="{CAB5EC5F-C742-4E6B-BE22-60ED4EA13E4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1845" cy="497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810" w:rsidRPr="00D72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38A"/>
    <w:multiLevelType w:val="multilevel"/>
    <w:tmpl w:val="4F4A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9F"/>
    <w:rsid w:val="0004033A"/>
    <w:rsid w:val="00101156"/>
    <w:rsid w:val="00122043"/>
    <w:rsid w:val="0014229F"/>
    <w:rsid w:val="00157A40"/>
    <w:rsid w:val="00187868"/>
    <w:rsid w:val="001A492C"/>
    <w:rsid w:val="001A7039"/>
    <w:rsid w:val="002405E8"/>
    <w:rsid w:val="002C6E22"/>
    <w:rsid w:val="002E502C"/>
    <w:rsid w:val="003251BC"/>
    <w:rsid w:val="0037540A"/>
    <w:rsid w:val="00444477"/>
    <w:rsid w:val="00445577"/>
    <w:rsid w:val="00460FBC"/>
    <w:rsid w:val="00471670"/>
    <w:rsid w:val="005E192C"/>
    <w:rsid w:val="00643EF8"/>
    <w:rsid w:val="006E3199"/>
    <w:rsid w:val="00763C4C"/>
    <w:rsid w:val="007966E8"/>
    <w:rsid w:val="007C1D4B"/>
    <w:rsid w:val="007E73BD"/>
    <w:rsid w:val="00800AD7"/>
    <w:rsid w:val="0085284B"/>
    <w:rsid w:val="00863084"/>
    <w:rsid w:val="008A723D"/>
    <w:rsid w:val="008C4FB1"/>
    <w:rsid w:val="0090196D"/>
    <w:rsid w:val="00902E36"/>
    <w:rsid w:val="009A665A"/>
    <w:rsid w:val="009E03EE"/>
    <w:rsid w:val="00A32A97"/>
    <w:rsid w:val="00A33107"/>
    <w:rsid w:val="00A85DCB"/>
    <w:rsid w:val="00AF6810"/>
    <w:rsid w:val="00B508FD"/>
    <w:rsid w:val="00B627BF"/>
    <w:rsid w:val="00C10BB4"/>
    <w:rsid w:val="00CF58AD"/>
    <w:rsid w:val="00D054FA"/>
    <w:rsid w:val="00D7264C"/>
    <w:rsid w:val="00DE2EBF"/>
    <w:rsid w:val="00E17D13"/>
    <w:rsid w:val="00E956E1"/>
    <w:rsid w:val="00F12C5F"/>
    <w:rsid w:val="00F465A8"/>
    <w:rsid w:val="00F56EB0"/>
    <w:rsid w:val="00F72672"/>
    <w:rsid w:val="00FC3FDF"/>
    <w:rsid w:val="00FC5BCF"/>
    <w:rsid w:val="00F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AAD9"/>
  <w15:chartTrackingRefBased/>
  <w15:docId w15:val="{40C5707E-8424-4FC4-AB7F-1E8C521A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Byrnes, Dawn</dc:creator>
  <cp:keywords/>
  <dc:description/>
  <cp:lastModifiedBy>Byrnes, Dawn</cp:lastModifiedBy>
  <cp:revision>19</cp:revision>
  <cp:lastPrinted>2020-03-10T12:31:00Z</cp:lastPrinted>
  <dcterms:created xsi:type="dcterms:W3CDTF">2020-03-19T18:31:00Z</dcterms:created>
  <dcterms:modified xsi:type="dcterms:W3CDTF">2020-03-19T18:52:00Z</dcterms:modified>
</cp:coreProperties>
</file>