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F1" w:rsidRDefault="00A131F1">
      <w:pPr>
        <w:pStyle w:val="SCT"/>
      </w:pPr>
      <w:r>
        <w:t xml:space="preserve">SECTION </w:t>
      </w:r>
      <w:r>
        <w:rPr>
          <w:rStyle w:val="NUM"/>
        </w:rPr>
        <w:t>011200</w:t>
      </w:r>
      <w:r>
        <w:t xml:space="preserve"> - </w:t>
      </w:r>
      <w:r>
        <w:rPr>
          <w:rStyle w:val="NAM"/>
        </w:rPr>
        <w:t>CONTRACT SUMMARY</w:t>
      </w:r>
      <w:r w:rsidR="007644FC">
        <w:rPr>
          <w:rStyle w:val="NAM"/>
        </w:rPr>
        <w:t xml:space="preserve"> OF WORK</w:t>
      </w:r>
    </w:p>
    <w:p w:rsidR="00622543" w:rsidRDefault="00A131F1">
      <w:pPr>
        <w:pStyle w:val="CMT"/>
      </w:pPr>
      <w:r>
        <w:t>This Section uses four contracts to illustrate a typical multiple contracting arrangement:  Construction Contract, Plumbing Contract, HVAC Contract, and Electrical Contract.  Revise to suit Project.</w:t>
      </w:r>
    </w:p>
    <w:p w:rsidR="00A131F1" w:rsidRDefault="00622543">
      <w:pPr>
        <w:pStyle w:val="CMT"/>
      </w:pPr>
      <w:r>
        <w:t>Coordinate scheduling activity; select Owner for multi prime contracts or select Contractor for single prime contract</w:t>
      </w:r>
    </w:p>
    <w:p w:rsidR="00A131F1" w:rsidRDefault="00A131F1">
      <w:pPr>
        <w:pStyle w:val="PRT"/>
      </w:pPr>
      <w:r>
        <w:t>GENERAL</w:t>
      </w:r>
    </w:p>
    <w:p w:rsidR="00A131F1" w:rsidRDefault="00A131F1">
      <w:pPr>
        <w:pStyle w:val="ART"/>
      </w:pPr>
      <w:r>
        <w:t>RELATED DOCUMENTS</w:t>
      </w:r>
    </w:p>
    <w:p w:rsidR="00A131F1" w:rsidRDefault="007575C8">
      <w:pPr>
        <w:pStyle w:val="PR1"/>
      </w:pPr>
      <w:r>
        <w:t>The Contract Documents</w:t>
      </w:r>
      <w:r w:rsidR="007644FC">
        <w:t xml:space="preserve">, </w:t>
      </w:r>
      <w:r w:rsidR="00E56C70">
        <w:t xml:space="preserve">including but not limited to, the </w:t>
      </w:r>
      <w:r w:rsidR="007644FC">
        <w:t>D</w:t>
      </w:r>
      <w:r w:rsidR="00A131F1">
        <w:t xml:space="preserve">rawings and </w:t>
      </w:r>
      <w:r w:rsidR="007644FC">
        <w:t xml:space="preserve">Individual </w:t>
      </w:r>
      <w:r w:rsidR="00A131F1">
        <w:t>Specification Sections, apply to this Section.</w:t>
      </w:r>
    </w:p>
    <w:p w:rsidR="00A131F1" w:rsidRDefault="00A131F1">
      <w:pPr>
        <w:pStyle w:val="ART"/>
      </w:pPr>
      <w:r>
        <w:t>SUMMARY</w:t>
      </w:r>
    </w:p>
    <w:p w:rsidR="00A131F1" w:rsidRDefault="00A131F1">
      <w:pPr>
        <w:pStyle w:val="PR1"/>
      </w:pPr>
      <w:r>
        <w:t>Section includes a summary of each contract</w:t>
      </w:r>
      <w:r w:rsidR="00E56C70">
        <w:t xml:space="preserve"> for the Project</w:t>
      </w:r>
      <w:r>
        <w:t>, including responsibilities for coordination and temporary facilities and controls.</w:t>
      </w:r>
    </w:p>
    <w:p w:rsidR="00A131F1" w:rsidRDefault="00A131F1">
      <w:pPr>
        <w:pStyle w:val="PR1"/>
      </w:pPr>
      <w:r>
        <w:t xml:space="preserve">Specific requirements for </w:t>
      </w:r>
      <w:r w:rsidR="00E56C70">
        <w:t>t</w:t>
      </w:r>
      <w:r w:rsidR="00C70431">
        <w:t xml:space="preserve">he </w:t>
      </w:r>
      <w:r w:rsidR="00E56C70">
        <w:t>w</w:t>
      </w:r>
      <w:r>
        <w:t xml:space="preserve">ork of each </w:t>
      </w:r>
      <w:r w:rsidR="00E56C70">
        <w:t>c</w:t>
      </w:r>
      <w:r>
        <w:t>ontract are also indicated in individual Specification Sections and on Drawings</w:t>
      </w:r>
      <w:r w:rsidR="00E56C70">
        <w:t xml:space="preserve"> for each contract</w:t>
      </w:r>
      <w:r>
        <w:t>.</w:t>
      </w:r>
    </w:p>
    <w:p w:rsidR="00A131F1" w:rsidRDefault="00A131F1">
      <w:pPr>
        <w:pStyle w:val="PR1"/>
      </w:pPr>
      <w:r>
        <w:t>Related Sections:</w:t>
      </w:r>
    </w:p>
    <w:p w:rsidR="00A131F1" w:rsidRDefault="00A131F1" w:rsidP="007644FC">
      <w:pPr>
        <w:pStyle w:val="PR2"/>
        <w:spacing w:before="240"/>
      </w:pPr>
      <w:r>
        <w:t>Section</w:t>
      </w:r>
      <w:r w:rsidR="004D07B4">
        <w:t xml:space="preserve"> 013100 - </w:t>
      </w:r>
      <w:r>
        <w:t>Project Management and Coordination.</w:t>
      </w:r>
    </w:p>
    <w:p w:rsidR="00D15FE0" w:rsidRDefault="00D15FE0" w:rsidP="007644FC">
      <w:pPr>
        <w:pStyle w:val="PR2"/>
      </w:pPr>
      <w:r>
        <w:t>Section 013200 - Construction Progress Documentation.</w:t>
      </w:r>
    </w:p>
    <w:p w:rsidR="00D15FE0" w:rsidRDefault="00D15FE0" w:rsidP="007644FC">
      <w:pPr>
        <w:pStyle w:val="PR2"/>
      </w:pPr>
      <w:r>
        <w:t>Section 015000 - Temporary Facilities and Controls.</w:t>
      </w:r>
    </w:p>
    <w:p w:rsidR="00A131F1" w:rsidRDefault="00A131F1">
      <w:pPr>
        <w:pStyle w:val="ART"/>
      </w:pPr>
      <w:r>
        <w:t>DEFINITIONS</w:t>
      </w:r>
    </w:p>
    <w:p w:rsidR="00A131F1" w:rsidRDefault="00A131F1">
      <w:pPr>
        <w:pStyle w:val="PR1"/>
      </w:pPr>
      <w:r>
        <w:t xml:space="preserve">Permanent Enclosure:  As determined by </w:t>
      </w:r>
      <w:r w:rsidR="00C70431">
        <w:t xml:space="preserve">the </w:t>
      </w:r>
      <w:r w:rsidR="007644FC">
        <w:t>Owner</w:t>
      </w:r>
      <w:r>
        <w:t>, the condition at which roofing is insulated and weathertight; exterior walls are insulated and weathertight; and all openings are closed with permanent construction or substantial temporary closures equivalent in weather protection to permanent construction.</w:t>
      </w:r>
    </w:p>
    <w:p w:rsidR="00A131F1" w:rsidRDefault="00DB7F01">
      <w:pPr>
        <w:pStyle w:val="ART"/>
      </w:pPr>
      <w:r>
        <w:t>CONTRACTOR’S PROJECT MANAGER</w:t>
      </w:r>
    </w:p>
    <w:p w:rsidR="00A131F1" w:rsidRDefault="00DB7F01">
      <w:pPr>
        <w:pStyle w:val="PR1"/>
      </w:pPr>
      <w:r>
        <w:t>Contract</w:t>
      </w:r>
      <w:r w:rsidR="00297CE1">
        <w:t xml:space="preserve">or and </w:t>
      </w:r>
      <w:r w:rsidR="00E56C70">
        <w:t xml:space="preserve">each </w:t>
      </w:r>
      <w:r w:rsidR="00297CE1">
        <w:t>Sub-contractor</w:t>
      </w:r>
      <w:r>
        <w:t xml:space="preserve"> shall identify a </w:t>
      </w:r>
      <w:r w:rsidR="00297CE1">
        <w:t>p</w:t>
      </w:r>
      <w:r w:rsidR="00A131F1">
        <w:t xml:space="preserve">roject </w:t>
      </w:r>
      <w:r>
        <w:t xml:space="preserve">manager who </w:t>
      </w:r>
      <w:r w:rsidR="00A131F1">
        <w:t xml:space="preserve">shall be responsible for coordination between </w:t>
      </w:r>
      <w:r w:rsidR="00E56C70">
        <w:t xml:space="preserve">and among </w:t>
      </w:r>
      <w:r w:rsidR="00297CE1">
        <w:t xml:space="preserve">each and all contractors </w:t>
      </w:r>
      <w:r w:rsidR="00E56C70">
        <w:t xml:space="preserve">and subcontractors for </w:t>
      </w:r>
      <w:r w:rsidR="00297CE1">
        <w:t xml:space="preserve">the Project and </w:t>
      </w:r>
      <w:r w:rsidR="00A131F1">
        <w:t xml:space="preserve">the </w:t>
      </w:r>
      <w:r w:rsidR="00297CE1">
        <w:t>Owner</w:t>
      </w:r>
      <w:r w:rsidR="00C70431">
        <w:t>.</w:t>
      </w:r>
    </w:p>
    <w:p w:rsidR="00A131F1" w:rsidRDefault="00FD72AC">
      <w:pPr>
        <w:pStyle w:val="PR1"/>
      </w:pPr>
      <w:r>
        <w:t>Project</w:t>
      </w:r>
      <w:r w:rsidR="0039425B">
        <w:t xml:space="preserve"> </w:t>
      </w:r>
      <w:r w:rsidR="00A131F1">
        <w:t>Schedul</w:t>
      </w:r>
      <w:r w:rsidR="0039425B">
        <w:t>er</w:t>
      </w:r>
      <w:r w:rsidR="00A131F1">
        <w:t xml:space="preserve">:  The </w:t>
      </w:r>
      <w:permStart w:id="0" w:edGrp="everyone"/>
      <w:r w:rsidR="00622543" w:rsidRPr="007575C8">
        <w:rPr>
          <w:b/>
        </w:rPr>
        <w:t>[</w:t>
      </w:r>
      <w:r w:rsidR="00A131F1" w:rsidRPr="007575C8">
        <w:rPr>
          <w:b/>
        </w:rPr>
        <w:t>Owner has retained</w:t>
      </w:r>
      <w:r w:rsidR="00622543" w:rsidRPr="007575C8">
        <w:rPr>
          <w:b/>
        </w:rPr>
        <w:t>]</w:t>
      </w:r>
      <w:r w:rsidR="00622543" w:rsidRPr="007575C8">
        <w:t xml:space="preserve"> </w:t>
      </w:r>
      <w:r w:rsidR="00622543" w:rsidRPr="007575C8">
        <w:rPr>
          <w:b/>
        </w:rPr>
        <w:t xml:space="preserve">[Contractor shall </w:t>
      </w:r>
      <w:r w:rsidR="0039425B">
        <w:rPr>
          <w:b/>
        </w:rPr>
        <w:t>Provide</w:t>
      </w:r>
      <w:r w:rsidR="00622543" w:rsidRPr="007575C8">
        <w:rPr>
          <w:b/>
        </w:rPr>
        <w:t>]</w:t>
      </w:r>
      <w:permEnd w:id="0"/>
      <w:r w:rsidR="00A131F1">
        <w:t xml:space="preserve"> </w:t>
      </w:r>
      <w:r w:rsidR="000D2B00">
        <w:t xml:space="preserve">a </w:t>
      </w:r>
      <w:r>
        <w:t>project</w:t>
      </w:r>
      <w:r w:rsidR="0039425B">
        <w:t xml:space="preserve"> </w:t>
      </w:r>
      <w:r w:rsidR="00A131F1">
        <w:t>schedul</w:t>
      </w:r>
      <w:r w:rsidR="0039425B">
        <w:t xml:space="preserve">er </w:t>
      </w:r>
      <w:r w:rsidR="00A131F1">
        <w:t xml:space="preserve">to coordinate the scheduling activities of </w:t>
      </w:r>
      <w:r w:rsidR="00E56C70">
        <w:t>the</w:t>
      </w:r>
      <w:r w:rsidR="000D2B00">
        <w:t xml:space="preserve"> </w:t>
      </w:r>
      <w:r w:rsidR="00C70431">
        <w:t>C</w:t>
      </w:r>
      <w:r w:rsidR="00A131F1">
        <w:t xml:space="preserve">ontract, to prepare an overall </w:t>
      </w:r>
      <w:r w:rsidR="00CE79E8">
        <w:t>CPM</w:t>
      </w:r>
      <w:r w:rsidR="00A131F1">
        <w:t xml:space="preserve"> schedule, and to monitor and update the </w:t>
      </w:r>
      <w:r w:rsidR="00CE79E8">
        <w:t>CPM</w:t>
      </w:r>
      <w:r w:rsidR="00A131F1">
        <w:t xml:space="preserve"> schedule periodically:</w:t>
      </w:r>
    </w:p>
    <w:p w:rsidR="00A131F1" w:rsidRDefault="00A131F1">
      <w:pPr>
        <w:pStyle w:val="ART"/>
      </w:pPr>
      <w:r>
        <w:t>COORDINATION ACTIVITIES</w:t>
      </w:r>
    </w:p>
    <w:p w:rsidR="00A131F1" w:rsidRDefault="00A131F1">
      <w:pPr>
        <w:pStyle w:val="PR1"/>
      </w:pPr>
      <w:r>
        <w:t xml:space="preserve">Coordination activities of </w:t>
      </w:r>
      <w:r w:rsidR="009D633B">
        <w:t xml:space="preserve">Contractor’s </w:t>
      </w:r>
      <w:r w:rsidR="00297CE1">
        <w:t>p</w:t>
      </w:r>
      <w:r>
        <w:t xml:space="preserve">roject </w:t>
      </w:r>
      <w:r w:rsidR="00297CE1">
        <w:t>m</w:t>
      </w:r>
      <w:r w:rsidR="009D633B">
        <w:t xml:space="preserve">anager </w:t>
      </w:r>
      <w:r>
        <w:t>include, but are not limited to, the following:</w:t>
      </w:r>
    </w:p>
    <w:p w:rsidR="00A131F1" w:rsidRDefault="00A131F1">
      <w:pPr>
        <w:pStyle w:val="PR2"/>
        <w:spacing w:before="240"/>
      </w:pPr>
      <w:r>
        <w:lastRenderedPageBreak/>
        <w:t>Provide overall coordination of the Work.</w:t>
      </w:r>
      <w:permStart w:id="1" w:edGrp="everyone"/>
    </w:p>
    <w:p w:rsidR="00A131F1" w:rsidRDefault="00A131F1">
      <w:pPr>
        <w:pStyle w:val="PR2"/>
      </w:pPr>
      <w:r>
        <w:t xml:space="preserve">Coordinate </w:t>
      </w:r>
      <w:r w:rsidR="00E56C70">
        <w:t>use of</w:t>
      </w:r>
      <w:r>
        <w:t xml:space="preserve"> access</w:t>
      </w:r>
      <w:r w:rsidR="00E56C70">
        <w:t xml:space="preserve"> shared with other contractors</w:t>
      </w:r>
      <w:r>
        <w:t xml:space="preserve"> to workspaces</w:t>
      </w:r>
      <w:r w:rsidR="00E56C70">
        <w:t xml:space="preserve"> and workspaces shared with other contractors</w:t>
      </w:r>
      <w:r>
        <w:t>.</w:t>
      </w:r>
    </w:p>
    <w:p w:rsidR="00A131F1" w:rsidRDefault="00A131F1">
      <w:pPr>
        <w:pStyle w:val="PR2"/>
      </w:pPr>
      <w:r>
        <w:t>Coordinate product selections for compatibility</w:t>
      </w:r>
      <w:r w:rsidR="00E56C70">
        <w:t xml:space="preserve"> with either </w:t>
      </w:r>
      <w:r w:rsidR="00446C67">
        <w:t>product</w:t>
      </w:r>
      <w:r w:rsidR="00E56C70">
        <w:t xml:space="preserve"> selected under this </w:t>
      </w:r>
      <w:r w:rsidR="00446C67">
        <w:t>C</w:t>
      </w:r>
      <w:r w:rsidR="00E56C70">
        <w:t>ontract and under other contracts for the Project</w:t>
      </w:r>
      <w:r>
        <w:t>.</w:t>
      </w:r>
      <w:r w:rsidR="00E56C70">
        <w:t xml:space="preserve">  Identify to Owner and Design Professional incompatibilities between products selected under this Contract and products selected under other contracts for the Project.</w:t>
      </w:r>
    </w:p>
    <w:p w:rsidR="00A131F1" w:rsidRDefault="00A131F1">
      <w:pPr>
        <w:pStyle w:val="PR2"/>
      </w:pPr>
      <w:r>
        <w:t>Provide overall coordination of temporary facilities and controls.</w:t>
      </w:r>
    </w:p>
    <w:p w:rsidR="00A131F1" w:rsidRDefault="00A131F1">
      <w:pPr>
        <w:pStyle w:val="PR2"/>
      </w:pPr>
      <w:r>
        <w:t>Coordinate, schedule, and approve interruptions of permanent and temporary utilities, including those necessary to make connections for temporary services.</w:t>
      </w:r>
    </w:p>
    <w:permEnd w:id="1"/>
    <w:p w:rsidR="00A131F1" w:rsidRDefault="00A131F1">
      <w:pPr>
        <w:pStyle w:val="PR2"/>
      </w:pPr>
      <w:r>
        <w:t xml:space="preserve">Coordinate construction and operations of the Work with </w:t>
      </w:r>
      <w:r w:rsidR="00446C67">
        <w:t>w</w:t>
      </w:r>
      <w:r>
        <w:t xml:space="preserve">ork performed by each </w:t>
      </w:r>
      <w:r w:rsidR="00446C67">
        <w:t xml:space="preserve">other </w:t>
      </w:r>
      <w:r w:rsidR="005B3391">
        <w:t xml:space="preserve">separate </w:t>
      </w:r>
      <w:r>
        <w:t>Contract</w:t>
      </w:r>
      <w:r w:rsidR="00446C67">
        <w:t xml:space="preserve"> for the Project and</w:t>
      </w:r>
      <w:r w:rsidR="005B3391">
        <w:t xml:space="preserve"> </w:t>
      </w:r>
      <w:r w:rsidR="00C70431">
        <w:t xml:space="preserve">the </w:t>
      </w:r>
      <w:r w:rsidRPr="005B3391">
        <w:t>Owner's construction forces</w:t>
      </w:r>
      <w:r>
        <w:t>.</w:t>
      </w:r>
    </w:p>
    <w:p w:rsidR="00A131F1" w:rsidRDefault="00A131F1">
      <w:pPr>
        <w:pStyle w:val="PR2"/>
      </w:pPr>
      <w:r>
        <w:t xml:space="preserve">Prepare </w:t>
      </w:r>
      <w:r w:rsidR="005B3391">
        <w:t>C</w:t>
      </w:r>
      <w:r>
        <w:t>oordinat</w:t>
      </w:r>
      <w:r w:rsidR="005B3391">
        <w:t>ed Composite D</w:t>
      </w:r>
      <w:r>
        <w:t>rawings</w:t>
      </w:r>
      <w:r w:rsidR="00446C67">
        <w:t>,</w:t>
      </w:r>
      <w:r>
        <w:t xml:space="preserve"> in collaboration with each </w:t>
      </w:r>
      <w:r w:rsidR="00446C67">
        <w:t xml:space="preserve">other </w:t>
      </w:r>
      <w:r>
        <w:t>contractor</w:t>
      </w:r>
      <w:r w:rsidR="00446C67">
        <w:t xml:space="preserve"> for the Project,</w:t>
      </w:r>
      <w:r>
        <w:t xml:space="preserve"> to coordinate </w:t>
      </w:r>
      <w:r w:rsidR="00C70431">
        <w:t xml:space="preserve">the </w:t>
      </w:r>
      <w:r w:rsidR="00446C67">
        <w:t>w</w:t>
      </w:r>
      <w:r>
        <w:t xml:space="preserve">ork </w:t>
      </w:r>
      <w:r w:rsidR="00446C67">
        <w:t>of the contracts for the Project</w:t>
      </w:r>
      <w:r>
        <w:t>.</w:t>
      </w:r>
    </w:p>
    <w:p w:rsidR="00A131F1" w:rsidRDefault="00A131F1">
      <w:pPr>
        <w:pStyle w:val="PR2"/>
      </w:pPr>
      <w:r>
        <w:t>Coordinate sequencing and scheduling of the Work.  Include the following:</w:t>
      </w:r>
    </w:p>
    <w:p w:rsidR="00A131F1" w:rsidRDefault="00A131F1">
      <w:pPr>
        <w:pStyle w:val="PR3"/>
        <w:spacing w:before="240"/>
      </w:pPr>
      <w:r>
        <w:t xml:space="preserve">Initial Coordination Meeting:  At earliest possible date, </w:t>
      </w:r>
      <w:r w:rsidR="004131B6">
        <w:t xml:space="preserve">the Owner will </w:t>
      </w:r>
      <w:r>
        <w:t xml:space="preserve">arrange and conduct a meeting with </w:t>
      </w:r>
      <w:r w:rsidR="0002189B">
        <w:t>all c</w:t>
      </w:r>
      <w:r>
        <w:t xml:space="preserve">ontractors </w:t>
      </w:r>
      <w:r w:rsidR="0002189B">
        <w:t xml:space="preserve">for the Project </w:t>
      </w:r>
      <w:r>
        <w:t xml:space="preserve">for sequencing and coordinating the </w:t>
      </w:r>
      <w:r w:rsidR="0002189B">
        <w:t>w</w:t>
      </w:r>
      <w:r>
        <w:t>ork</w:t>
      </w:r>
      <w:r w:rsidR="0002189B">
        <w:t xml:space="preserve"> of the Project</w:t>
      </w:r>
      <w:r w:rsidR="004131B6">
        <w:t>.</w:t>
      </w:r>
    </w:p>
    <w:p w:rsidR="00A131F1" w:rsidRDefault="00A131F1" w:rsidP="004131B6">
      <w:pPr>
        <w:pStyle w:val="PR2"/>
        <w:spacing w:before="240"/>
      </w:pPr>
      <w:r>
        <w:t>Provide quality</w:t>
      </w:r>
      <w:r w:rsidR="002F03EE">
        <w:t xml:space="preserve"> </w:t>
      </w:r>
      <w:r>
        <w:t>assurance and quality</w:t>
      </w:r>
      <w:r w:rsidR="002F03EE">
        <w:t xml:space="preserve"> </w:t>
      </w:r>
      <w:r>
        <w:t>control services specified in Section</w:t>
      </w:r>
      <w:r w:rsidR="004131B6">
        <w:t xml:space="preserve"> 014</w:t>
      </w:r>
      <w:r w:rsidR="000404B5">
        <w:t>0</w:t>
      </w:r>
      <w:r w:rsidR="004131B6">
        <w:t xml:space="preserve">00 – </w:t>
      </w:r>
      <w:r w:rsidR="000404B5">
        <w:t xml:space="preserve">Quality </w:t>
      </w:r>
      <w:r w:rsidR="002F03EE">
        <w:t xml:space="preserve">and Code </w:t>
      </w:r>
      <w:r w:rsidR="004131B6">
        <w:t>Requirements</w:t>
      </w:r>
      <w:r>
        <w:t>.</w:t>
      </w:r>
    </w:p>
    <w:p w:rsidR="00A131F1" w:rsidRDefault="00A131F1">
      <w:pPr>
        <w:pStyle w:val="PR2"/>
      </w:pPr>
      <w:r>
        <w:t>Coordinate sequence of activities to accommodate tests and inspections, and coordinate schedule of tests and inspections.</w:t>
      </w:r>
    </w:p>
    <w:p w:rsidR="00A131F1" w:rsidRDefault="00A131F1">
      <w:pPr>
        <w:pStyle w:val="PR2"/>
      </w:pPr>
      <w:r>
        <w:t>Provide information necessary to adjust, move, or relocate existing utility structures affected by construction.</w:t>
      </w:r>
    </w:p>
    <w:p w:rsidR="00A131F1" w:rsidRDefault="00A131F1">
      <w:pPr>
        <w:pStyle w:val="PR2"/>
      </w:pPr>
      <w:r>
        <w:t xml:space="preserve">Provide progress cleaning of </w:t>
      </w:r>
      <w:r w:rsidR="009D633B">
        <w:t xml:space="preserve">all </w:t>
      </w:r>
      <w:r w:rsidR="00297C91">
        <w:t>C</w:t>
      </w:r>
      <w:r w:rsidR="009D633B">
        <w:t xml:space="preserve">ontract work </w:t>
      </w:r>
      <w:r>
        <w:t>areas and coordinate progress cleaning of areas or pieces of equipment where more than one contractor has worked.</w:t>
      </w:r>
    </w:p>
    <w:p w:rsidR="00A131F1" w:rsidRDefault="00A131F1">
      <w:pPr>
        <w:pStyle w:val="PR2"/>
      </w:pPr>
      <w:r>
        <w:t>Coordinate cutting and patching.</w:t>
      </w:r>
      <w:permStart w:id="2" w:edGrp="everyone"/>
    </w:p>
    <w:permEnd w:id="2"/>
    <w:p w:rsidR="00A131F1" w:rsidRDefault="00A131F1">
      <w:pPr>
        <w:pStyle w:val="PR2"/>
      </w:pPr>
      <w:r>
        <w:t>Coordinate protection of the Work.</w:t>
      </w:r>
    </w:p>
    <w:p w:rsidR="00A131F1" w:rsidRDefault="00A131F1">
      <w:pPr>
        <w:pStyle w:val="PR2"/>
      </w:pPr>
      <w:permStart w:id="3" w:edGrp="everyone"/>
      <w:r>
        <w:t>Coordinate firestopping.</w:t>
      </w:r>
    </w:p>
    <w:permEnd w:id="3"/>
    <w:p w:rsidR="00A131F1" w:rsidRDefault="00A131F1">
      <w:pPr>
        <w:pStyle w:val="PR2"/>
      </w:pPr>
      <w:r>
        <w:t>Coordinate completion of punch list items.</w:t>
      </w:r>
      <w:permStart w:id="4" w:edGrp="everyone"/>
    </w:p>
    <w:permEnd w:id="4"/>
    <w:p w:rsidR="00A131F1" w:rsidRDefault="00A131F1">
      <w:pPr>
        <w:pStyle w:val="PR2"/>
      </w:pPr>
      <w:r>
        <w:t xml:space="preserve">Coordinate preparation of </w:t>
      </w:r>
      <w:r w:rsidR="00DB7F01">
        <w:t xml:space="preserve">As-built </w:t>
      </w:r>
      <w:r w:rsidR="003F1693">
        <w:t>d</w:t>
      </w:r>
      <w:r w:rsidR="00DB7F01">
        <w:t xml:space="preserve">rawings and </w:t>
      </w:r>
      <w:r w:rsidR="003F1693">
        <w:t>s</w:t>
      </w:r>
      <w:r w:rsidR="00DB7F01">
        <w:t>pecifications.</w:t>
      </w:r>
      <w:permStart w:id="5" w:edGrp="everyone"/>
    </w:p>
    <w:permEnd w:id="5"/>
    <w:p w:rsidR="00A131F1" w:rsidRDefault="00A131F1">
      <w:pPr>
        <w:pStyle w:val="PR2"/>
      </w:pPr>
      <w:r>
        <w:t xml:space="preserve">Print and submit </w:t>
      </w:r>
      <w:r w:rsidR="00DB7F01">
        <w:t xml:space="preserve">all required project </w:t>
      </w:r>
      <w:r w:rsidR="00C70431">
        <w:t>turnover</w:t>
      </w:r>
      <w:r>
        <w:t xml:space="preserve"> documents</w:t>
      </w:r>
      <w:permStart w:id="6" w:edGrp="everyone"/>
      <w:r w:rsidR="00DB7F01">
        <w:t>.</w:t>
      </w:r>
    </w:p>
    <w:permEnd w:id="6"/>
    <w:p w:rsidR="00A131F1" w:rsidRDefault="00A131F1">
      <w:pPr>
        <w:pStyle w:val="PR2"/>
      </w:pPr>
      <w:r>
        <w:t>Coordinate preparation of operation and maintenance manuals</w:t>
      </w:r>
      <w:r w:rsidR="00DB7F01">
        <w:t>.</w:t>
      </w:r>
      <w:permStart w:id="7" w:edGrp="everyone"/>
    </w:p>
    <w:p w:rsidR="00A131F1" w:rsidRDefault="00A131F1">
      <w:pPr>
        <w:pStyle w:val="PR1"/>
      </w:pPr>
      <w:r>
        <w:t xml:space="preserve">Responsibilities of </w:t>
      </w:r>
      <w:r w:rsidR="00297CE1">
        <w:t>p</w:t>
      </w:r>
      <w:r>
        <w:t xml:space="preserve">roject </w:t>
      </w:r>
      <w:r w:rsidR="00297CE1">
        <w:t xml:space="preserve">manager for </w:t>
      </w:r>
      <w:r w:rsidR="006D1E80">
        <w:t>c</w:t>
      </w:r>
      <w:r w:rsidR="00297CE1">
        <w:t xml:space="preserve">onstruction </w:t>
      </w:r>
      <w:r w:rsidR="00297C91">
        <w:t>c</w:t>
      </w:r>
      <w:r w:rsidR="00297CE1">
        <w:t xml:space="preserve">ontract includes </w:t>
      </w:r>
      <w:r>
        <w:t>coordinat</w:t>
      </w:r>
      <w:r w:rsidR="00297CE1">
        <w:t>ion</w:t>
      </w:r>
      <w:r>
        <w:t xml:space="preserve"> for temporary facilities and controls</w:t>
      </w:r>
      <w:r w:rsidR="00ED6A0C">
        <w:t>,</w:t>
      </w:r>
      <w:r>
        <w:t xml:space="preserve"> include, but are not limited to, the following:</w:t>
      </w:r>
    </w:p>
    <w:p w:rsidR="00A131F1" w:rsidRDefault="00A131F1">
      <w:pPr>
        <w:pStyle w:val="PR2"/>
        <w:spacing w:before="240"/>
      </w:pPr>
      <w:r>
        <w:t>Provide common-use field office for use by all personnel engaged in construction activities.</w:t>
      </w:r>
    </w:p>
    <w:p w:rsidR="00A131F1" w:rsidRDefault="00A131F1">
      <w:pPr>
        <w:pStyle w:val="PR2"/>
      </w:pPr>
      <w:r>
        <w:t>Provide telephone service for common-use facilities.</w:t>
      </w:r>
    </w:p>
    <w:permEnd w:id="7"/>
    <w:p w:rsidR="00A131F1" w:rsidRDefault="00A131F1">
      <w:pPr>
        <w:pStyle w:val="ART"/>
      </w:pPr>
      <w:r>
        <w:t>GENERAL REQUIREMENTS OF CONTRACTS</w:t>
      </w:r>
    </w:p>
    <w:p w:rsidR="00A131F1" w:rsidRDefault="00A131F1">
      <w:pPr>
        <w:pStyle w:val="PR1"/>
      </w:pPr>
      <w:r>
        <w:t xml:space="preserve">Extent of Contract:  </w:t>
      </w:r>
      <w:r w:rsidR="00EE21E3">
        <w:t>R</w:t>
      </w:r>
      <w:r>
        <w:t xml:space="preserve">equirements indicated on </w:t>
      </w:r>
      <w:r w:rsidR="003F1693">
        <w:t>d</w:t>
      </w:r>
      <w:r>
        <w:t xml:space="preserve">rawings and in </w:t>
      </w:r>
      <w:r w:rsidR="003F1693">
        <w:t>s</w:t>
      </w:r>
      <w:r>
        <w:t xml:space="preserve">pecification </w:t>
      </w:r>
      <w:r w:rsidR="003F1693">
        <w:t>s</w:t>
      </w:r>
      <w:r>
        <w:t xml:space="preserve">ections determine which </w:t>
      </w:r>
      <w:r w:rsidR="00C70431">
        <w:t>C</w:t>
      </w:r>
      <w:r>
        <w:t xml:space="preserve">ontract includes a specific element of </w:t>
      </w:r>
      <w:r w:rsidR="00C70431">
        <w:t xml:space="preserve">the </w:t>
      </w:r>
      <w:r w:rsidR="003F1693">
        <w:t>Work of the Contract</w:t>
      </w:r>
      <w:r>
        <w:t>.</w:t>
      </w:r>
    </w:p>
    <w:p w:rsidR="00A131F1" w:rsidRDefault="00EE21E3">
      <w:pPr>
        <w:pStyle w:val="PR2"/>
        <w:spacing w:before="240"/>
      </w:pPr>
      <w:r>
        <w:lastRenderedPageBreak/>
        <w:t>T</w:t>
      </w:r>
      <w:r w:rsidR="00A131F1">
        <w:t xml:space="preserve">he </w:t>
      </w:r>
      <w:r w:rsidR="00297C91">
        <w:t>w</w:t>
      </w:r>
      <w:r w:rsidR="00A131F1">
        <w:t xml:space="preserve">ork described in this </w:t>
      </w:r>
      <w:r w:rsidR="003F1693">
        <w:t>s</w:t>
      </w:r>
      <w:r w:rsidR="00A131F1">
        <w:t xml:space="preserve">ection for each </w:t>
      </w:r>
      <w:r w:rsidR="00297C91">
        <w:t>c</w:t>
      </w:r>
      <w:r w:rsidR="00A131F1">
        <w:t xml:space="preserve">ontract shall be complete systems and assemblies, including products, components, accessories, and installation required by the </w:t>
      </w:r>
      <w:r w:rsidR="00297C91">
        <w:t>respective c</w:t>
      </w:r>
      <w:r w:rsidR="00A131F1">
        <w:t xml:space="preserve">ontract </w:t>
      </w:r>
      <w:r w:rsidR="00297C91">
        <w:t>d</w:t>
      </w:r>
      <w:r w:rsidR="00A131F1">
        <w:t>ocuments.</w:t>
      </w:r>
    </w:p>
    <w:p w:rsidR="00A131F1" w:rsidRPr="00B203E3" w:rsidRDefault="00A131F1">
      <w:pPr>
        <w:pStyle w:val="PR2"/>
      </w:pPr>
      <w:permStart w:id="8" w:edGrp="everyone"/>
      <w:r>
        <w:t xml:space="preserve">Trenches and other excavation for the </w:t>
      </w:r>
      <w:r w:rsidR="003F1693">
        <w:t>w</w:t>
      </w:r>
      <w:r>
        <w:t xml:space="preserve">ork of each </w:t>
      </w:r>
      <w:r w:rsidR="003F1693">
        <w:t>c</w:t>
      </w:r>
      <w:r>
        <w:t xml:space="preserve">ontract shall be the </w:t>
      </w:r>
      <w:r w:rsidR="00297C91">
        <w:t>w</w:t>
      </w:r>
      <w:r>
        <w:t xml:space="preserve">ork of </w:t>
      </w:r>
      <w:r w:rsidR="00297C91">
        <w:t>such</w:t>
      </w:r>
      <w:r w:rsidRPr="00B203E3">
        <w:t xml:space="preserve"> </w:t>
      </w:r>
      <w:r w:rsidR="00297C91">
        <w:t>c</w:t>
      </w:r>
      <w:r w:rsidRPr="00B203E3">
        <w:t>ontract.</w:t>
      </w:r>
    </w:p>
    <w:permEnd w:id="8"/>
    <w:p w:rsidR="00A131F1" w:rsidRDefault="00A131F1">
      <w:pPr>
        <w:pStyle w:val="PR2"/>
      </w:pPr>
      <w:r>
        <w:t xml:space="preserve">Blocking, backing panels, sleeves, and metal fabrication supports for the </w:t>
      </w:r>
      <w:r w:rsidR="00297C91">
        <w:t>w</w:t>
      </w:r>
      <w:r>
        <w:t xml:space="preserve">ork of </w:t>
      </w:r>
      <w:r w:rsidR="00297C91">
        <w:t>each</w:t>
      </w:r>
      <w:r>
        <w:t xml:space="preserve"> </w:t>
      </w:r>
      <w:r w:rsidR="00297C91">
        <w:t>c</w:t>
      </w:r>
      <w:r>
        <w:t xml:space="preserve">ontract shall be the </w:t>
      </w:r>
      <w:r w:rsidR="00297C91">
        <w:t>w</w:t>
      </w:r>
      <w:r>
        <w:t xml:space="preserve">ork of </w:t>
      </w:r>
      <w:r w:rsidR="00297C91">
        <w:t>such</w:t>
      </w:r>
      <w:r w:rsidRPr="00B203E3">
        <w:t xml:space="preserve"> </w:t>
      </w:r>
      <w:r w:rsidR="00C70431">
        <w:t>C</w:t>
      </w:r>
      <w:r w:rsidRPr="00B203E3">
        <w:t>ontract.</w:t>
      </w:r>
    </w:p>
    <w:p w:rsidR="00A131F1" w:rsidRDefault="00A131F1">
      <w:pPr>
        <w:pStyle w:val="PR2"/>
      </w:pPr>
      <w:permStart w:id="9" w:edGrp="everyone"/>
      <w:r>
        <w:t xml:space="preserve">Furnishing of access panels for the </w:t>
      </w:r>
      <w:r w:rsidR="00297C91">
        <w:t>w</w:t>
      </w:r>
      <w:r>
        <w:t xml:space="preserve">ork of each </w:t>
      </w:r>
      <w:r w:rsidR="00297C91">
        <w:t>c</w:t>
      </w:r>
      <w:r>
        <w:t xml:space="preserve">ontract shall be the work of </w:t>
      </w:r>
      <w:r w:rsidR="00297C91">
        <w:t>such</w:t>
      </w:r>
      <w:r>
        <w:t xml:space="preserve"> </w:t>
      </w:r>
      <w:r w:rsidR="00C70431">
        <w:t>C</w:t>
      </w:r>
      <w:r>
        <w:t xml:space="preserve">ontract.  Installation of access panels </w:t>
      </w:r>
      <w:r w:rsidR="00EE21E3">
        <w:t xml:space="preserve">located in the substrate of ceilings, walls and floors </w:t>
      </w:r>
      <w:r>
        <w:t xml:space="preserve">shall be the </w:t>
      </w:r>
      <w:r w:rsidR="00297C91">
        <w:t>w</w:t>
      </w:r>
      <w:r>
        <w:t xml:space="preserve">ork of </w:t>
      </w:r>
      <w:r w:rsidRPr="00EE21E3">
        <w:t xml:space="preserve">the </w:t>
      </w:r>
      <w:r w:rsidR="00297C91">
        <w:t>c</w:t>
      </w:r>
      <w:r w:rsidRPr="00EE21E3">
        <w:t xml:space="preserve">onstruction </w:t>
      </w:r>
      <w:r w:rsidR="00297C91">
        <w:t>c</w:t>
      </w:r>
      <w:r w:rsidRPr="00EE21E3">
        <w:t>ontract</w:t>
      </w:r>
      <w:r w:rsidR="00EE21E3" w:rsidRPr="00EE21E3">
        <w:t>.</w:t>
      </w:r>
    </w:p>
    <w:p w:rsidR="00A131F1" w:rsidRPr="00B203E3" w:rsidRDefault="00A131F1">
      <w:pPr>
        <w:pStyle w:val="PR2"/>
      </w:pPr>
      <w:r>
        <w:t xml:space="preserve">Equipment pads for the </w:t>
      </w:r>
      <w:r w:rsidR="00297C91">
        <w:t>w</w:t>
      </w:r>
      <w:r>
        <w:t xml:space="preserve">ork of each </w:t>
      </w:r>
      <w:r w:rsidR="00297C91">
        <w:t>c</w:t>
      </w:r>
      <w:r>
        <w:t xml:space="preserve">ontract shall be the </w:t>
      </w:r>
      <w:r w:rsidR="00297C91">
        <w:t>w</w:t>
      </w:r>
      <w:r>
        <w:t xml:space="preserve">ork of </w:t>
      </w:r>
      <w:r w:rsidR="00A1509E">
        <w:t>such</w:t>
      </w:r>
      <w:r w:rsidRPr="00B203E3">
        <w:t xml:space="preserve"> </w:t>
      </w:r>
      <w:r w:rsidR="00A1509E">
        <w:t>c</w:t>
      </w:r>
      <w:r w:rsidRPr="00B203E3">
        <w:t>ontract.</w:t>
      </w:r>
    </w:p>
    <w:p w:rsidR="00A131F1" w:rsidRPr="00EE21E3" w:rsidRDefault="00A131F1">
      <w:pPr>
        <w:pStyle w:val="PR2"/>
      </w:pPr>
      <w:r>
        <w:t xml:space="preserve">Roof-mounted equipment curbs for the </w:t>
      </w:r>
      <w:r w:rsidR="00A1509E">
        <w:t>w</w:t>
      </w:r>
      <w:r>
        <w:t xml:space="preserve">ork of each </w:t>
      </w:r>
      <w:r w:rsidR="00A1509E">
        <w:t>c</w:t>
      </w:r>
      <w:r>
        <w:t xml:space="preserve">ontract shall be the </w:t>
      </w:r>
      <w:r w:rsidR="00A1509E">
        <w:t>w</w:t>
      </w:r>
      <w:r>
        <w:t xml:space="preserve">ork of </w:t>
      </w:r>
      <w:r w:rsidRPr="00EE21E3">
        <w:t xml:space="preserve">the </w:t>
      </w:r>
      <w:r w:rsidR="00A1509E">
        <w:t>c</w:t>
      </w:r>
      <w:r w:rsidRPr="00EE21E3">
        <w:t xml:space="preserve">onstruction </w:t>
      </w:r>
      <w:r w:rsidR="00A1509E">
        <w:t>c</w:t>
      </w:r>
      <w:r w:rsidRPr="00EE21E3">
        <w:t>ontract</w:t>
      </w:r>
      <w:r w:rsidR="00EE21E3" w:rsidRPr="00EE21E3">
        <w:t>.</w:t>
      </w:r>
    </w:p>
    <w:permEnd w:id="9"/>
    <w:p w:rsidR="00A131F1" w:rsidRPr="00B203E3" w:rsidRDefault="00A131F1">
      <w:pPr>
        <w:pStyle w:val="PR2"/>
      </w:pPr>
      <w:r>
        <w:t xml:space="preserve">Painting for the </w:t>
      </w:r>
      <w:r w:rsidR="00A1509E">
        <w:t>w</w:t>
      </w:r>
      <w:r>
        <w:t xml:space="preserve">ork of each </w:t>
      </w:r>
      <w:r w:rsidR="00A1509E">
        <w:t>c</w:t>
      </w:r>
      <w:r>
        <w:t xml:space="preserve">ontract shall be the </w:t>
      </w:r>
      <w:r w:rsidR="00A1509E">
        <w:t>w</w:t>
      </w:r>
      <w:r>
        <w:t xml:space="preserve">ork of </w:t>
      </w:r>
      <w:r w:rsidR="00A1509E">
        <w:t>such</w:t>
      </w:r>
      <w:r w:rsidRPr="00B203E3">
        <w:t xml:space="preserve"> </w:t>
      </w:r>
      <w:r w:rsidR="00A1509E">
        <w:t>c</w:t>
      </w:r>
      <w:r w:rsidRPr="00B203E3">
        <w:t>ontract.</w:t>
      </w:r>
    </w:p>
    <w:p w:rsidR="00A131F1" w:rsidRDefault="00A131F1">
      <w:pPr>
        <w:pStyle w:val="PR2"/>
      </w:pPr>
      <w:r>
        <w:t xml:space="preserve">Cutting and Patching:  </w:t>
      </w:r>
      <w:r w:rsidRPr="00B203E3">
        <w:t xml:space="preserve">Each </w:t>
      </w:r>
      <w:r w:rsidR="00A1509E">
        <w:t>c</w:t>
      </w:r>
      <w:r w:rsidRPr="00B203E3">
        <w:t>ontract shall perform its own cutting</w:t>
      </w:r>
      <w:r w:rsidR="00B203E3" w:rsidRPr="00B203E3">
        <w:t xml:space="preserve"> and </w:t>
      </w:r>
      <w:r w:rsidRPr="00B203E3">
        <w:t>patching</w:t>
      </w:r>
      <w:r>
        <w:t>.</w:t>
      </w:r>
      <w:permStart w:id="10" w:edGrp="everyone"/>
    </w:p>
    <w:p w:rsidR="00A131F1" w:rsidRPr="00B203E3" w:rsidRDefault="002F03EE">
      <w:pPr>
        <w:pStyle w:val="PR2"/>
      </w:pPr>
      <w:r>
        <w:t>F</w:t>
      </w:r>
      <w:r w:rsidR="00A131F1">
        <w:t xml:space="preserve">irestopping for the </w:t>
      </w:r>
      <w:r w:rsidR="00A1509E">
        <w:t>w</w:t>
      </w:r>
      <w:r w:rsidR="00A131F1">
        <w:t xml:space="preserve">ork of each </w:t>
      </w:r>
      <w:r w:rsidR="00A1509E">
        <w:t>c</w:t>
      </w:r>
      <w:r w:rsidR="00A131F1">
        <w:t xml:space="preserve">ontract shall be provided by </w:t>
      </w:r>
      <w:r w:rsidR="00A1509E">
        <w:t>such c</w:t>
      </w:r>
      <w:r w:rsidR="00A131F1" w:rsidRPr="00B203E3">
        <w:t>ontract.</w:t>
      </w:r>
    </w:p>
    <w:permEnd w:id="10"/>
    <w:p w:rsidR="00A131F1" w:rsidRDefault="00A131F1">
      <w:pPr>
        <w:pStyle w:val="PR2"/>
      </w:pPr>
      <w:r>
        <w:t xml:space="preserve">Contractors' Preliminary </w:t>
      </w:r>
      <w:r w:rsidR="00CE79E8">
        <w:t>CPM</w:t>
      </w:r>
      <w:r>
        <w:t xml:space="preserve"> Schedule:  Within </w:t>
      </w:r>
      <w:r w:rsidR="00ED6A0C">
        <w:t>seven</w:t>
      </w:r>
      <w:r w:rsidR="00E47055" w:rsidRPr="00E47055">
        <w:t xml:space="preserve"> </w:t>
      </w:r>
      <w:r>
        <w:t xml:space="preserve">working days after preliminary </w:t>
      </w:r>
      <w:r w:rsidR="00CE79E8">
        <w:t>CPM</w:t>
      </w:r>
      <w:r>
        <w:t xml:space="preserve"> schedule submittal has been received from </w:t>
      </w:r>
      <w:r w:rsidR="00C915E6">
        <w:t xml:space="preserve">the </w:t>
      </w:r>
      <w:r w:rsidR="00E47055">
        <w:t xml:space="preserve">scheduling consultant, </w:t>
      </w:r>
      <w:r>
        <w:t>submit a matching schedule showing construction operations sequenced and coordinated with overall construction.</w:t>
      </w:r>
    </w:p>
    <w:p w:rsidR="00A131F1" w:rsidRDefault="00A131F1">
      <w:pPr>
        <w:pStyle w:val="PR1"/>
      </w:pPr>
      <w:r>
        <w:t xml:space="preserve">Substitutions:  Each </w:t>
      </w:r>
      <w:r w:rsidR="00A1509E">
        <w:t>c</w:t>
      </w:r>
      <w:r>
        <w:t>ontractor</w:t>
      </w:r>
      <w:r w:rsidR="00FC47AA">
        <w:t>’s project manager</w:t>
      </w:r>
      <w:r>
        <w:t xml:space="preserve"> shall cooperate with </w:t>
      </w:r>
      <w:r w:rsidR="00A1509E">
        <w:t xml:space="preserve">all </w:t>
      </w:r>
      <w:r>
        <w:t xml:space="preserve">other </w:t>
      </w:r>
      <w:r w:rsidR="00A1509E">
        <w:t>c</w:t>
      </w:r>
      <w:r>
        <w:t>ontractor</w:t>
      </w:r>
      <w:r w:rsidR="00FC47AA">
        <w:t>’</w:t>
      </w:r>
      <w:r>
        <w:t xml:space="preserve">s </w:t>
      </w:r>
      <w:r w:rsidR="00FC47AA">
        <w:t>project manager</w:t>
      </w:r>
      <w:r w:rsidR="00A1509E">
        <w:t>s</w:t>
      </w:r>
      <w:r w:rsidR="00FC47AA">
        <w:t xml:space="preserve"> </w:t>
      </w:r>
      <w:r>
        <w:t xml:space="preserve">involved to coordinate approved substitutions with remainder of the </w:t>
      </w:r>
      <w:r w:rsidR="00A1509E">
        <w:t>w</w:t>
      </w:r>
      <w:r>
        <w:t>ork</w:t>
      </w:r>
      <w:r w:rsidR="00A1509E">
        <w:t xml:space="preserve"> of the Project</w:t>
      </w:r>
      <w:r>
        <w:t>.</w:t>
      </w:r>
    </w:p>
    <w:p w:rsidR="00A131F1" w:rsidRDefault="00A131F1">
      <w:pPr>
        <w:pStyle w:val="PR1"/>
      </w:pPr>
      <w:r>
        <w:t>Temporary Facilities and Controls:  In addition to specific responsibilities for temporary facilities and controls indicated in this Section and in Section</w:t>
      </w:r>
      <w:r w:rsidR="0083295E">
        <w:t xml:space="preserve"> 015000 - </w:t>
      </w:r>
      <w:r>
        <w:t xml:space="preserve">Temporary Facilities and Controls, </w:t>
      </w:r>
      <w:r w:rsidR="00C915E6">
        <w:t>C</w:t>
      </w:r>
      <w:r>
        <w:t>ontractor is responsible for the following:</w:t>
      </w:r>
    </w:p>
    <w:p w:rsidR="00A131F1" w:rsidRDefault="00A131F1">
      <w:pPr>
        <w:pStyle w:val="PR2"/>
        <w:spacing w:before="240"/>
      </w:pPr>
      <w:permStart w:id="11" w:edGrp="everyone"/>
      <w:r>
        <w:t>Installation, operation, maintenance, and removal of each temporary facility necessary for its own normal construction activity, and costs and use charges associated with each facility, except as otherwise provided for in this Section</w:t>
      </w:r>
      <w:r w:rsidR="00A1509E">
        <w:t xml:space="preserve"> 011200</w:t>
      </w:r>
      <w:r>
        <w:t>.</w:t>
      </w:r>
    </w:p>
    <w:permEnd w:id="11"/>
    <w:p w:rsidR="00A131F1" w:rsidRDefault="00A131F1">
      <w:pPr>
        <w:pStyle w:val="PR2"/>
      </w:pPr>
      <w:r>
        <w:t>Plug-in electric power cords and extension cords, supplementary plug-in task lighting, and special lighting necessary exclusively for its own activities.</w:t>
      </w:r>
    </w:p>
    <w:p w:rsidR="00A131F1" w:rsidRDefault="00A131F1">
      <w:pPr>
        <w:pStyle w:val="PR2"/>
      </w:pPr>
      <w:permStart w:id="12" w:edGrp="everyone"/>
      <w:r>
        <w:t xml:space="preserve">Its own field </w:t>
      </w:r>
      <w:r w:rsidR="001353A2">
        <w:t>office</w:t>
      </w:r>
      <w:r>
        <w:t xml:space="preserve"> complete with necessary furniture, utilities, and telephone service.</w:t>
      </w:r>
    </w:p>
    <w:permEnd w:id="12"/>
    <w:p w:rsidR="00A131F1" w:rsidRDefault="00A131F1">
      <w:pPr>
        <w:pStyle w:val="PR2"/>
      </w:pPr>
      <w:r>
        <w:t>Its own storage and fabrication sheds.</w:t>
      </w:r>
      <w:permStart w:id="13" w:edGrp="everyone"/>
    </w:p>
    <w:permEnd w:id="13"/>
    <w:p w:rsidR="00A131F1" w:rsidRDefault="00A131F1">
      <w:pPr>
        <w:pStyle w:val="PR2"/>
      </w:pPr>
      <w:r>
        <w:t>Temporary enclosures for its own construction activities.</w:t>
      </w:r>
    </w:p>
    <w:p w:rsidR="00A131F1" w:rsidRDefault="00A131F1">
      <w:pPr>
        <w:pStyle w:val="PR2"/>
      </w:pPr>
      <w:r>
        <w:t>Staging and scaffolding for its own construction activities.</w:t>
      </w:r>
    </w:p>
    <w:p w:rsidR="00A131F1" w:rsidRDefault="00A131F1">
      <w:pPr>
        <w:pStyle w:val="PR2"/>
      </w:pPr>
      <w:r>
        <w:t>General hoisting facilities for its own construction activities</w:t>
      </w:r>
      <w:r w:rsidR="006C3233">
        <w:t>.</w:t>
      </w:r>
      <w:permStart w:id="14" w:edGrp="everyone"/>
    </w:p>
    <w:permEnd w:id="14"/>
    <w:p w:rsidR="00A131F1" w:rsidRDefault="00A131F1">
      <w:pPr>
        <w:pStyle w:val="PR2"/>
      </w:pPr>
      <w:r>
        <w:t>Waste disposal facilities, including collection and legal disposal of its own hazardous, dangerous, unsanitary, or other harmful waste materials.</w:t>
      </w:r>
    </w:p>
    <w:p w:rsidR="00A131F1" w:rsidRDefault="00A131F1">
      <w:pPr>
        <w:pStyle w:val="PR2"/>
      </w:pPr>
      <w:r>
        <w:t>Progress cleaning of work areas affected by its operations on a daily basis.</w:t>
      </w:r>
    </w:p>
    <w:p w:rsidR="00A131F1" w:rsidRDefault="00A131F1">
      <w:pPr>
        <w:pStyle w:val="PR2"/>
      </w:pPr>
      <w:r>
        <w:t>Secure lockup of its own tools, materials, and equipment.</w:t>
      </w:r>
      <w:permStart w:id="15" w:edGrp="everyone"/>
    </w:p>
    <w:permEnd w:id="15"/>
    <w:p w:rsidR="00A131F1" w:rsidRDefault="00A131F1">
      <w:pPr>
        <w:pStyle w:val="PR2"/>
      </w:pPr>
      <w:r>
        <w:t>Construction aids and miscellaneous services and facilities necessary exclusively for its own construction activities.</w:t>
      </w:r>
    </w:p>
    <w:p w:rsidR="00A131F1" w:rsidRDefault="0066423B">
      <w:pPr>
        <w:pStyle w:val="ART"/>
      </w:pPr>
      <w:permStart w:id="16" w:edGrp="everyone"/>
      <w:r>
        <w:t>[</w:t>
      </w:r>
      <w:r w:rsidRPr="0066423B">
        <w:rPr>
          <w:b/>
        </w:rPr>
        <w:t>GENERAL]</w:t>
      </w:r>
      <w:r>
        <w:t xml:space="preserve"> </w:t>
      </w:r>
      <w:r w:rsidR="00A131F1">
        <w:t xml:space="preserve">CONSTRUCTION </w:t>
      </w:r>
      <w:r w:rsidR="00DF1426" w:rsidRPr="0066423B">
        <w:rPr>
          <w:b/>
        </w:rPr>
        <w:t>[</w:t>
      </w:r>
      <w:r w:rsidR="00A131F1" w:rsidRPr="0066423B">
        <w:rPr>
          <w:b/>
        </w:rPr>
        <w:t>CONTRACT</w:t>
      </w:r>
      <w:r w:rsidR="00DF1426" w:rsidRPr="0066423B">
        <w:rPr>
          <w:b/>
        </w:rPr>
        <w:t>]</w:t>
      </w:r>
      <w:r w:rsidR="00DF1426">
        <w:t xml:space="preserve"> </w:t>
      </w:r>
      <w:r w:rsidR="00DF1426" w:rsidRPr="0066423B">
        <w:rPr>
          <w:b/>
        </w:rPr>
        <w:t>[WORK]</w:t>
      </w:r>
    </w:p>
    <w:p w:rsidR="00A131F1" w:rsidRDefault="00A131F1">
      <w:pPr>
        <w:pStyle w:val="CMT"/>
      </w:pPr>
      <w:r>
        <w:t xml:space="preserve">Revise scope of the Contract below to suit Project.  </w:t>
      </w:r>
      <w:r w:rsidR="00A05901">
        <w:t>Design Professional</w:t>
      </w:r>
      <w:r>
        <w:t xml:space="preserve"> should coordinate scope of this Contract with other contracts to ensure that no gaps or overlaps exist.</w:t>
      </w:r>
    </w:p>
    <w:p w:rsidR="00A131F1" w:rsidRDefault="00A131F1">
      <w:pPr>
        <w:pStyle w:val="PR1"/>
      </w:pPr>
      <w:r>
        <w:t xml:space="preserve">Work in the </w:t>
      </w:r>
      <w:r w:rsidR="0066423B" w:rsidRPr="0066423B">
        <w:rPr>
          <w:b/>
        </w:rPr>
        <w:t>[General]</w:t>
      </w:r>
      <w:r w:rsidR="0066423B">
        <w:t xml:space="preserve"> </w:t>
      </w:r>
      <w:r>
        <w:t xml:space="preserve">Construction </w:t>
      </w:r>
      <w:r w:rsidR="0066423B" w:rsidRPr="0066423B">
        <w:rPr>
          <w:b/>
        </w:rPr>
        <w:t>[</w:t>
      </w:r>
      <w:r w:rsidRPr="0066423B">
        <w:rPr>
          <w:b/>
        </w:rPr>
        <w:t>Contract</w:t>
      </w:r>
      <w:r w:rsidR="0066423B" w:rsidRPr="0066423B">
        <w:rPr>
          <w:b/>
        </w:rPr>
        <w:t>]</w:t>
      </w:r>
      <w:r w:rsidR="0066423B">
        <w:t xml:space="preserve"> </w:t>
      </w:r>
      <w:r w:rsidR="0066423B" w:rsidRPr="0066423B">
        <w:rPr>
          <w:b/>
        </w:rPr>
        <w:t>[Work]</w:t>
      </w:r>
      <w:r>
        <w:t xml:space="preserve"> includes, but is not limited to, the following:</w:t>
      </w:r>
    </w:p>
    <w:p w:rsidR="00A131F1" w:rsidRDefault="00A131F1">
      <w:pPr>
        <w:pStyle w:val="PR2"/>
        <w:spacing w:before="240"/>
      </w:pPr>
      <w:r>
        <w:lastRenderedPageBreak/>
        <w:t>Remaining work not identified as work under other contracts.</w:t>
      </w:r>
    </w:p>
    <w:p w:rsidR="00A131F1" w:rsidRDefault="00A131F1">
      <w:pPr>
        <w:pStyle w:val="PR2"/>
      </w:pPr>
      <w:r>
        <w:t>Site preparation, including clearing, building demolition and relocations, and earthwork.</w:t>
      </w:r>
    </w:p>
    <w:p w:rsidR="00A131F1" w:rsidRDefault="00A131F1">
      <w:pPr>
        <w:pStyle w:val="PR2"/>
      </w:pPr>
      <w:r>
        <w:t>Site improvements, including roadways, parking lots, pedestrian paving, site development furnishings and equipment, and landscaping.</w:t>
      </w:r>
    </w:p>
    <w:p w:rsidR="006C3233" w:rsidRDefault="006C3233" w:rsidP="006C3233">
      <w:pPr>
        <w:pStyle w:val="PR2"/>
      </w:pPr>
      <w:r>
        <w:t>Site water supply and distribution.</w:t>
      </w:r>
    </w:p>
    <w:p w:rsidR="006C3233" w:rsidRDefault="006C3233" w:rsidP="006C3233">
      <w:pPr>
        <w:pStyle w:val="PR2"/>
      </w:pPr>
      <w:r>
        <w:t>Site sanitary sewerage.</w:t>
      </w:r>
    </w:p>
    <w:p w:rsidR="006C3233" w:rsidRDefault="006C3233" w:rsidP="006C3233">
      <w:pPr>
        <w:pStyle w:val="PR2"/>
      </w:pPr>
      <w:r>
        <w:t>Site storm drainage.</w:t>
      </w:r>
    </w:p>
    <w:p w:rsidR="006C3233" w:rsidRDefault="006C3233" w:rsidP="006C3233">
      <w:pPr>
        <w:pStyle w:val="PR2"/>
      </w:pPr>
      <w:r>
        <w:t>Site fuel distribution.</w:t>
      </w:r>
    </w:p>
    <w:p w:rsidR="00A131F1" w:rsidRDefault="00A131F1">
      <w:pPr>
        <w:pStyle w:val="PR2"/>
      </w:pPr>
      <w:r>
        <w:t>Tunnels for site utilities.</w:t>
      </w:r>
    </w:p>
    <w:p w:rsidR="00A131F1" w:rsidRDefault="00A131F1">
      <w:pPr>
        <w:pStyle w:val="PR2"/>
      </w:pPr>
      <w:r>
        <w:t>Selective demolition.</w:t>
      </w:r>
    </w:p>
    <w:p w:rsidR="00A131F1" w:rsidRDefault="00A131F1">
      <w:pPr>
        <w:pStyle w:val="PR2"/>
      </w:pPr>
      <w:r>
        <w:t xml:space="preserve">Foundations, including footings, foundation </w:t>
      </w:r>
      <w:proofErr w:type="gramStart"/>
      <w:r>
        <w:t>walls[</w:t>
      </w:r>
      <w:proofErr w:type="gramEnd"/>
      <w:r>
        <w:rPr>
          <w:b/>
        </w:rPr>
        <w:t>, and piles</w:t>
      </w:r>
      <w:r>
        <w:t>].</w:t>
      </w:r>
    </w:p>
    <w:p w:rsidR="00A131F1" w:rsidRDefault="00A131F1">
      <w:pPr>
        <w:pStyle w:val="PR2"/>
      </w:pPr>
      <w:r>
        <w:t xml:space="preserve">Slabs-on-grade, including earthwork, </w:t>
      </w:r>
      <w:proofErr w:type="spellStart"/>
      <w:r>
        <w:t>subdrainage</w:t>
      </w:r>
      <w:proofErr w:type="spellEnd"/>
      <w:r>
        <w:t xml:space="preserve"> systems, and insulation.</w:t>
      </w:r>
    </w:p>
    <w:p w:rsidR="00A131F1" w:rsidRDefault="00A131F1">
      <w:pPr>
        <w:pStyle w:val="PR2"/>
      </w:pPr>
      <w:r>
        <w:t>Below-grade building construction, including excavation, backfill, and thermal and moisture protection.</w:t>
      </w:r>
    </w:p>
    <w:p w:rsidR="00A131F1" w:rsidRDefault="00A131F1">
      <w:pPr>
        <w:pStyle w:val="PR2"/>
      </w:pPr>
      <w:r>
        <w:t>Superstructure, including floor and roof construction [</w:t>
      </w:r>
      <w:r>
        <w:rPr>
          <w:b/>
        </w:rPr>
        <w:t>and</w:t>
      </w:r>
      <w:r>
        <w:t>] [</w:t>
      </w:r>
      <w:r>
        <w:rPr>
          <w:b/>
        </w:rPr>
        <w:t>sprayed fire-resistive materials</w:t>
      </w:r>
      <w:r>
        <w:t>] [</w:t>
      </w:r>
      <w:r>
        <w:rPr>
          <w:b/>
        </w:rPr>
        <w:t>and</w:t>
      </w:r>
      <w:r>
        <w:t>] [</w:t>
      </w:r>
      <w:r>
        <w:rPr>
          <w:b/>
        </w:rPr>
        <w:t>board fire protection</w:t>
      </w:r>
      <w:r>
        <w:t>].</w:t>
      </w:r>
    </w:p>
    <w:p w:rsidR="00A131F1" w:rsidRDefault="00A131F1">
      <w:pPr>
        <w:pStyle w:val="PR2"/>
      </w:pPr>
      <w:r>
        <w:t>Exterior closure, including walls</w:t>
      </w:r>
      <w:proofErr w:type="gramStart"/>
      <w:r>
        <w:t>,[</w:t>
      </w:r>
      <w:proofErr w:type="gramEnd"/>
      <w:r>
        <w:rPr>
          <w:b/>
        </w:rPr>
        <w:t> parapets,</w:t>
      </w:r>
      <w:r>
        <w:t>] doors, windows[</w:t>
      </w:r>
      <w:r>
        <w:rPr>
          <w:b/>
        </w:rPr>
        <w:t>, and louvers</w:t>
      </w:r>
      <w:r>
        <w:t>].</w:t>
      </w:r>
    </w:p>
    <w:p w:rsidR="00A131F1" w:rsidRDefault="00A131F1">
      <w:pPr>
        <w:pStyle w:val="PR2"/>
      </w:pPr>
      <w:r>
        <w:t>Roofing, including coverings, flashings [</w:t>
      </w:r>
      <w:r>
        <w:rPr>
          <w:b/>
        </w:rPr>
        <w:t>roof specialties</w:t>
      </w:r>
      <w:r>
        <w:t>] [</w:t>
      </w:r>
      <w:r>
        <w:rPr>
          <w:b/>
        </w:rPr>
        <w:t>and</w:t>
      </w:r>
      <w:r>
        <w:t>] [</w:t>
      </w:r>
      <w:r>
        <w:rPr>
          <w:b/>
        </w:rPr>
        <w:t>glazed openings</w:t>
      </w:r>
      <w:r>
        <w:t>].</w:t>
      </w:r>
    </w:p>
    <w:p w:rsidR="00A131F1" w:rsidRDefault="00A131F1">
      <w:pPr>
        <w:pStyle w:val="PR2"/>
      </w:pPr>
      <w:r>
        <w:t>Interior construction, including partitions, doors</w:t>
      </w:r>
      <w:proofErr w:type="gramStart"/>
      <w:r>
        <w:t>,[</w:t>
      </w:r>
      <w:proofErr w:type="gramEnd"/>
      <w:r>
        <w:rPr>
          <w:b/>
        </w:rPr>
        <w:t> interior glazed openings,</w:t>
      </w:r>
      <w:r>
        <w:t>] and fittings.</w:t>
      </w:r>
    </w:p>
    <w:p w:rsidR="00A131F1" w:rsidRDefault="00A131F1">
      <w:pPr>
        <w:pStyle w:val="PR2"/>
      </w:pPr>
      <w:r>
        <w:t>Fire-protection specialties.</w:t>
      </w:r>
    </w:p>
    <w:p w:rsidR="00A131F1" w:rsidRDefault="00A131F1">
      <w:pPr>
        <w:pStyle w:val="PR2"/>
      </w:pPr>
      <w:r>
        <w:t>Stairs, including railings and finishes.</w:t>
      </w:r>
    </w:p>
    <w:p w:rsidR="00A131F1" w:rsidRDefault="00A131F1">
      <w:pPr>
        <w:pStyle w:val="PR2"/>
      </w:pPr>
      <w:r>
        <w:t>Interior finishes [</w:t>
      </w:r>
      <w:r>
        <w:rPr>
          <w:b/>
        </w:rPr>
        <w:t>finish carpentry</w:t>
      </w:r>
      <w:r>
        <w:t>] [</w:t>
      </w:r>
      <w:r>
        <w:rPr>
          <w:b/>
        </w:rPr>
        <w:t>architectural woodwork</w:t>
      </w:r>
      <w:r>
        <w:t>] and built-in casework.</w:t>
      </w:r>
    </w:p>
    <w:p w:rsidR="00A131F1" w:rsidRDefault="00A131F1">
      <w:pPr>
        <w:pStyle w:val="PR2"/>
      </w:pPr>
      <w:r>
        <w:t>Conveying systems, including [</w:t>
      </w:r>
      <w:r>
        <w:rPr>
          <w:b/>
        </w:rPr>
        <w:t>elevators</w:t>
      </w:r>
      <w:r>
        <w:t>] [</w:t>
      </w:r>
      <w:r>
        <w:rPr>
          <w:b/>
        </w:rPr>
        <w:t>wheelchair lifts</w:t>
      </w:r>
      <w:r>
        <w:t>] [</w:t>
      </w:r>
      <w:r>
        <w:rPr>
          <w:b/>
        </w:rPr>
        <w:t>escalators</w:t>
      </w:r>
      <w:r>
        <w:t>] [</w:t>
      </w:r>
      <w:r>
        <w:rPr>
          <w:b/>
        </w:rPr>
        <w:t>and</w:t>
      </w:r>
      <w:r>
        <w:t>] [</w:t>
      </w:r>
      <w:r>
        <w:rPr>
          <w:b/>
        </w:rPr>
        <w:t>cranes</w:t>
      </w:r>
      <w:r>
        <w:t>].</w:t>
      </w:r>
    </w:p>
    <w:p w:rsidR="00A131F1" w:rsidRDefault="00A131F1">
      <w:pPr>
        <w:pStyle w:val="PR2"/>
      </w:pPr>
      <w:r>
        <w:t>Equipment, including the following:</w:t>
      </w:r>
    </w:p>
    <w:p w:rsidR="00A131F1" w:rsidRDefault="00A131F1">
      <w:pPr>
        <w:pStyle w:val="PR3"/>
        <w:spacing w:before="240"/>
      </w:pPr>
      <w:r>
        <w:t>Stage equipment.</w:t>
      </w:r>
    </w:p>
    <w:p w:rsidR="00A131F1" w:rsidRDefault="00A131F1">
      <w:pPr>
        <w:pStyle w:val="PR3"/>
      </w:pPr>
      <w:r>
        <w:t>Projection screens.</w:t>
      </w:r>
    </w:p>
    <w:p w:rsidR="00A131F1" w:rsidRDefault="00A131F1">
      <w:pPr>
        <w:pStyle w:val="PR3"/>
      </w:pPr>
      <w:r>
        <w:t>Loading dock equipment.</w:t>
      </w:r>
    </w:p>
    <w:p w:rsidR="00A131F1" w:rsidRDefault="00A131F1">
      <w:pPr>
        <w:pStyle w:val="PR3"/>
      </w:pPr>
      <w:r>
        <w:t>Waste compactors.</w:t>
      </w:r>
    </w:p>
    <w:p w:rsidR="00A131F1" w:rsidRDefault="00A131F1">
      <w:pPr>
        <w:pStyle w:val="PR3"/>
      </w:pPr>
      <w:r>
        <w:t>Foodservice equipment.</w:t>
      </w:r>
    </w:p>
    <w:p w:rsidR="00A131F1" w:rsidRDefault="00A131F1">
      <w:pPr>
        <w:pStyle w:val="PR3"/>
      </w:pPr>
      <w:r>
        <w:t>Residential appliances.</w:t>
      </w:r>
    </w:p>
    <w:p w:rsidR="00A131F1" w:rsidRDefault="00A131F1">
      <w:pPr>
        <w:pStyle w:val="PR3"/>
      </w:pPr>
      <w:proofErr w:type="gramStart"/>
      <w:r>
        <w:t>Laboratory fume</w:t>
      </w:r>
      <w:proofErr w:type="gramEnd"/>
      <w:r>
        <w:t xml:space="preserve"> hoods.</w:t>
      </w:r>
    </w:p>
    <w:p w:rsidR="00A131F1" w:rsidRDefault="00A131F1">
      <w:pPr>
        <w:pStyle w:val="PR2"/>
        <w:spacing w:before="240"/>
      </w:pPr>
      <w:r>
        <w:t>Furnishings, including [</w:t>
      </w:r>
      <w:r>
        <w:rPr>
          <w:b/>
        </w:rPr>
        <w:t>casework</w:t>
      </w:r>
      <w:r>
        <w:t>] [</w:t>
      </w:r>
      <w:r>
        <w:rPr>
          <w:b/>
        </w:rPr>
        <w:t>window treatments</w:t>
      </w:r>
      <w:r>
        <w:t>] [</w:t>
      </w:r>
      <w:r>
        <w:rPr>
          <w:b/>
        </w:rPr>
        <w:t>floor grilles and mats</w:t>
      </w:r>
      <w:r>
        <w:t>] [</w:t>
      </w:r>
      <w:r>
        <w:rPr>
          <w:b/>
        </w:rPr>
        <w:t>and</w:t>
      </w:r>
      <w:r>
        <w:t>] [</w:t>
      </w:r>
      <w:r>
        <w:rPr>
          <w:b/>
        </w:rPr>
        <w:t>seating</w:t>
      </w:r>
      <w:r>
        <w:t>] &lt;</w:t>
      </w:r>
      <w:r>
        <w:rPr>
          <w:b/>
        </w:rPr>
        <w:t>Insert type of furnishing</w:t>
      </w:r>
      <w:r>
        <w:t>&gt;.</w:t>
      </w:r>
    </w:p>
    <w:p w:rsidR="00A131F1" w:rsidRDefault="00A131F1">
      <w:pPr>
        <w:pStyle w:val="PR2"/>
      </w:pPr>
      <w:r>
        <w:t>Special construction, including the following:</w:t>
      </w:r>
    </w:p>
    <w:p w:rsidR="00A131F1" w:rsidRDefault="00A131F1">
      <w:pPr>
        <w:pStyle w:val="PR3"/>
        <w:spacing w:before="240"/>
      </w:pPr>
      <w:proofErr w:type="spellStart"/>
      <w:r>
        <w:t>Preengineered</w:t>
      </w:r>
      <w:proofErr w:type="spellEnd"/>
      <w:r>
        <w:t xml:space="preserve"> structures.</w:t>
      </w:r>
    </w:p>
    <w:p w:rsidR="00A131F1" w:rsidRDefault="00A131F1">
      <w:pPr>
        <w:pStyle w:val="PR3"/>
      </w:pPr>
      <w:r>
        <w:t>Special-purpose rooms.</w:t>
      </w:r>
    </w:p>
    <w:p w:rsidR="00A131F1" w:rsidRDefault="00A131F1">
      <w:pPr>
        <w:pStyle w:val="PR3"/>
      </w:pPr>
      <w:r>
        <w:t>Radiation protection.</w:t>
      </w:r>
    </w:p>
    <w:p w:rsidR="00A131F1" w:rsidRDefault="00A131F1">
      <w:pPr>
        <w:pStyle w:val="PR1"/>
      </w:pPr>
      <w:r>
        <w:t xml:space="preserve">Temporary facilities and controls in the </w:t>
      </w:r>
      <w:r w:rsidR="0066423B" w:rsidRPr="0066423B">
        <w:rPr>
          <w:b/>
        </w:rPr>
        <w:t>[General]</w:t>
      </w:r>
      <w:r w:rsidR="0066423B">
        <w:t xml:space="preserve"> </w:t>
      </w:r>
      <w:r>
        <w:t>Construction Contract include, but are not limited to, the following:</w:t>
      </w:r>
    </w:p>
    <w:p w:rsidR="00A131F1" w:rsidRPr="006D1E80" w:rsidRDefault="00A131F1">
      <w:pPr>
        <w:pStyle w:val="PR2"/>
        <w:spacing w:before="240"/>
      </w:pPr>
      <w:r>
        <w:t xml:space="preserve">Temporary facilities and controls that are not otherwise specifically assigned to </w:t>
      </w:r>
      <w:r w:rsidRPr="006D1E80">
        <w:t>other contract</w:t>
      </w:r>
      <w:r w:rsidR="006D1E80" w:rsidRPr="006D1E80">
        <w:t>s</w:t>
      </w:r>
      <w:r w:rsidRPr="006D1E80">
        <w:t>.</w:t>
      </w:r>
    </w:p>
    <w:p w:rsidR="00A131F1" w:rsidRDefault="00A131F1">
      <w:pPr>
        <w:pStyle w:val="PR2"/>
      </w:pPr>
      <w:r>
        <w:t>Sediment and erosion control.</w:t>
      </w:r>
    </w:p>
    <w:p w:rsidR="00A131F1" w:rsidRDefault="00A131F1">
      <w:pPr>
        <w:pStyle w:val="PR2"/>
      </w:pPr>
      <w:proofErr w:type="spellStart"/>
      <w:r>
        <w:t>Unpiped</w:t>
      </w:r>
      <w:proofErr w:type="spellEnd"/>
      <w:r>
        <w:t xml:space="preserve"> sewers and drainage, including drainage ditches, dry wells, stabilization ponds, and containers.</w:t>
      </w:r>
    </w:p>
    <w:p w:rsidR="00A131F1" w:rsidRDefault="00A131F1">
      <w:pPr>
        <w:pStyle w:val="PR2"/>
      </w:pPr>
      <w:proofErr w:type="spellStart"/>
      <w:r>
        <w:t>Stormwater</w:t>
      </w:r>
      <w:proofErr w:type="spellEnd"/>
      <w:r>
        <w:t xml:space="preserve"> control.</w:t>
      </w:r>
    </w:p>
    <w:p w:rsidR="00A131F1" w:rsidRDefault="00A131F1">
      <w:pPr>
        <w:pStyle w:val="PR2"/>
      </w:pPr>
      <w:proofErr w:type="spellStart"/>
      <w:r>
        <w:lastRenderedPageBreak/>
        <w:t>Unpiped</w:t>
      </w:r>
      <w:proofErr w:type="spellEnd"/>
      <w:r>
        <w:t xml:space="preserve"> temporary toilet fixtures, wash facilities, and drinking water facilities, including disposable supplies.</w:t>
      </w:r>
    </w:p>
    <w:p w:rsidR="00A131F1" w:rsidRDefault="00A131F1">
      <w:pPr>
        <w:pStyle w:val="PR2"/>
      </w:pPr>
      <w:r>
        <w:t>Temporary enclosure for building exterior.</w:t>
      </w:r>
    </w:p>
    <w:p w:rsidR="00A131F1" w:rsidRDefault="00A131F1">
      <w:pPr>
        <w:pStyle w:val="PR2"/>
      </w:pPr>
      <w:r>
        <w:t>Temporary roads and paved areas.</w:t>
      </w:r>
    </w:p>
    <w:p w:rsidR="00A131F1" w:rsidRDefault="00A131F1">
      <w:pPr>
        <w:pStyle w:val="PR2"/>
      </w:pPr>
      <w:r>
        <w:t>Dewatering facilities and drains.</w:t>
      </w:r>
    </w:p>
    <w:p w:rsidR="00A131F1" w:rsidRDefault="00A131F1">
      <w:pPr>
        <w:pStyle w:val="PR2"/>
      </w:pPr>
      <w:r>
        <w:t>Excavation support and protection</w:t>
      </w:r>
      <w:r w:rsidR="00FC47AA">
        <w:t xml:space="preserve"> </w:t>
      </w:r>
      <w:r>
        <w:t xml:space="preserve">for the Work of </w:t>
      </w:r>
      <w:r w:rsidR="00FC47AA">
        <w:t xml:space="preserve">the </w:t>
      </w:r>
      <w:r>
        <w:t>contract.</w:t>
      </w:r>
    </w:p>
    <w:p w:rsidR="00A131F1" w:rsidRDefault="00A131F1">
      <w:pPr>
        <w:pStyle w:val="PR2"/>
      </w:pPr>
      <w:r>
        <w:t>Project identification and temporary signs.</w:t>
      </w:r>
    </w:p>
    <w:p w:rsidR="00A131F1" w:rsidRDefault="00A131F1">
      <w:pPr>
        <w:pStyle w:val="PR2"/>
      </w:pPr>
      <w:r>
        <w:t>General waste disposal facilities.</w:t>
      </w:r>
    </w:p>
    <w:p w:rsidR="00A131F1" w:rsidRDefault="00A131F1">
      <w:pPr>
        <w:pStyle w:val="PR2"/>
      </w:pPr>
      <w:r>
        <w:t>Pest control.</w:t>
      </w:r>
    </w:p>
    <w:p w:rsidR="00A131F1" w:rsidRDefault="00A131F1">
      <w:pPr>
        <w:pStyle w:val="PR2"/>
      </w:pPr>
      <w:r>
        <w:t>Temporary stairs.</w:t>
      </w:r>
    </w:p>
    <w:p w:rsidR="00A131F1" w:rsidRDefault="00A131F1">
      <w:pPr>
        <w:pStyle w:val="PR2"/>
      </w:pPr>
      <w:r>
        <w:t>Temporary fire-protection facilities.</w:t>
      </w:r>
    </w:p>
    <w:p w:rsidR="00A131F1" w:rsidRDefault="00A131F1">
      <w:pPr>
        <w:pStyle w:val="PR2"/>
      </w:pPr>
      <w:r>
        <w:t>Barricades, warning signs, and lights.</w:t>
      </w:r>
    </w:p>
    <w:p w:rsidR="00A131F1" w:rsidRDefault="00A131F1">
      <w:pPr>
        <w:pStyle w:val="PR2"/>
      </w:pPr>
      <w:r>
        <w:t>Site enclosure fence.</w:t>
      </w:r>
    </w:p>
    <w:p w:rsidR="00A131F1" w:rsidRDefault="00A131F1">
      <w:pPr>
        <w:pStyle w:val="PR2"/>
      </w:pPr>
      <w:r>
        <w:t>Covered walkways.</w:t>
      </w:r>
    </w:p>
    <w:p w:rsidR="00A131F1" w:rsidRDefault="00A131F1">
      <w:pPr>
        <w:pStyle w:val="PR2"/>
      </w:pPr>
      <w:r>
        <w:t>Security enclosure and lockup.</w:t>
      </w:r>
    </w:p>
    <w:p w:rsidR="00A131F1" w:rsidRDefault="00A131F1">
      <w:pPr>
        <w:pStyle w:val="PR2"/>
      </w:pPr>
      <w:r>
        <w:t>Environmental protection.</w:t>
      </w:r>
    </w:p>
    <w:p w:rsidR="00A131F1" w:rsidRDefault="00A131F1">
      <w:pPr>
        <w:pStyle w:val="PR2"/>
      </w:pPr>
      <w:r>
        <w:t>Restoration of Owner's existing facilities used as temporary facilities.</w:t>
      </w:r>
    </w:p>
    <w:p w:rsidR="00FE198F" w:rsidRDefault="00FE198F" w:rsidP="00FE198F">
      <w:pPr>
        <w:pStyle w:val="PR2"/>
      </w:pPr>
      <w:r>
        <w:t>Temporary heating, cooling, and ventilation</w:t>
      </w:r>
      <w:r w:rsidR="00A1509E">
        <w:t xml:space="preserve"> for </w:t>
      </w:r>
      <w:r w:rsidR="0066423B" w:rsidRPr="0066423B">
        <w:rPr>
          <w:b/>
        </w:rPr>
        <w:t>[General]</w:t>
      </w:r>
      <w:r w:rsidR="0066423B">
        <w:t xml:space="preserve"> </w:t>
      </w:r>
      <w:r w:rsidR="00A1509E">
        <w:t>Construction Contract Work</w:t>
      </w:r>
      <w:r>
        <w:t xml:space="preserve"> before weathertight enclosure of building </w:t>
      </w:r>
      <w:proofErr w:type="gramStart"/>
      <w:r>
        <w:t>is</w:t>
      </w:r>
      <w:proofErr w:type="gramEnd"/>
      <w:r>
        <w:t xml:space="preserve"> complete.</w:t>
      </w:r>
    </w:p>
    <w:p w:rsidR="00FE198F" w:rsidRDefault="00FE198F" w:rsidP="00FE198F">
      <w:pPr>
        <w:pStyle w:val="PR2"/>
      </w:pPr>
      <w:r>
        <w:t xml:space="preserve">Temporary heating, cooling, and ventilation after permanent enclosure of building </w:t>
      </w:r>
      <w:proofErr w:type="gramStart"/>
      <w:r>
        <w:t>is</w:t>
      </w:r>
      <w:proofErr w:type="gramEnd"/>
      <w:r>
        <w:t xml:space="preserve"> complete.</w:t>
      </w:r>
    </w:p>
    <w:p w:rsidR="00A131F1" w:rsidRDefault="00A131F1">
      <w:pPr>
        <w:pStyle w:val="ART"/>
      </w:pPr>
      <w:r>
        <w:t xml:space="preserve">PLUMBING </w:t>
      </w:r>
      <w:r w:rsidR="00DF1426" w:rsidRPr="0066423B">
        <w:rPr>
          <w:b/>
        </w:rPr>
        <w:t>[</w:t>
      </w:r>
      <w:r w:rsidRPr="0066423B">
        <w:rPr>
          <w:b/>
        </w:rPr>
        <w:t>CONTRACT</w:t>
      </w:r>
      <w:r w:rsidR="00DF1426" w:rsidRPr="0066423B">
        <w:rPr>
          <w:b/>
        </w:rPr>
        <w:t>]</w:t>
      </w:r>
      <w:r w:rsidR="00DF1426">
        <w:t xml:space="preserve"> </w:t>
      </w:r>
      <w:r w:rsidR="00DF1426" w:rsidRPr="0066423B">
        <w:rPr>
          <w:b/>
        </w:rPr>
        <w:t>[WORK]</w:t>
      </w:r>
    </w:p>
    <w:p w:rsidR="00A131F1" w:rsidRDefault="00A131F1">
      <w:pPr>
        <w:pStyle w:val="CMT"/>
      </w:pPr>
      <w:r>
        <w:t xml:space="preserve">Revise scope of the Contract below to suit Project.  </w:t>
      </w:r>
      <w:r w:rsidR="00A05901">
        <w:t>Design Professional</w:t>
      </w:r>
      <w:r>
        <w:t xml:space="preserve"> should coordinate scope of this Contract with other contracts to ensure that no gaps or overlaps exist.</w:t>
      </w:r>
    </w:p>
    <w:p w:rsidR="00A131F1" w:rsidRDefault="00A131F1">
      <w:pPr>
        <w:pStyle w:val="PR1"/>
      </w:pPr>
      <w:r>
        <w:t xml:space="preserve">Work in the Plumbing </w:t>
      </w:r>
      <w:r w:rsidR="0066423B" w:rsidRPr="0066423B">
        <w:rPr>
          <w:b/>
        </w:rPr>
        <w:t>[</w:t>
      </w:r>
      <w:r w:rsidRPr="0066423B">
        <w:rPr>
          <w:b/>
        </w:rPr>
        <w:t>Contract</w:t>
      </w:r>
      <w:r w:rsidR="0066423B" w:rsidRPr="0066423B">
        <w:rPr>
          <w:b/>
        </w:rPr>
        <w:t>]</w:t>
      </w:r>
      <w:r w:rsidR="0066423B">
        <w:t xml:space="preserve"> </w:t>
      </w:r>
      <w:r w:rsidR="0066423B" w:rsidRPr="0066423B">
        <w:rPr>
          <w:b/>
        </w:rPr>
        <w:t>[Work]</w:t>
      </w:r>
      <w:r>
        <w:t xml:space="preserve"> includes, but is not limited to, the following:</w:t>
      </w:r>
    </w:p>
    <w:p w:rsidR="00A131F1" w:rsidRDefault="00A131F1" w:rsidP="00F019C5">
      <w:pPr>
        <w:pStyle w:val="PR2"/>
        <w:spacing w:before="240"/>
      </w:pPr>
      <w:r>
        <w:t>Site special plumbing systems.</w:t>
      </w:r>
    </w:p>
    <w:p w:rsidR="00A131F1" w:rsidRDefault="00A131F1">
      <w:pPr>
        <w:pStyle w:val="PR2"/>
      </w:pPr>
      <w:r>
        <w:t>Plumbing fixtures.</w:t>
      </w:r>
    </w:p>
    <w:p w:rsidR="00A131F1" w:rsidRDefault="00A131F1">
      <w:pPr>
        <w:pStyle w:val="PR2"/>
      </w:pPr>
      <w:r>
        <w:t>Domestic water distribution.</w:t>
      </w:r>
    </w:p>
    <w:p w:rsidR="00A131F1" w:rsidRDefault="00431D63">
      <w:pPr>
        <w:pStyle w:val="PR2"/>
      </w:pPr>
      <w:r>
        <w:t>S</w:t>
      </w:r>
      <w:r w:rsidR="00F019C5">
        <w:t>anitary</w:t>
      </w:r>
      <w:r w:rsidR="00A131F1">
        <w:t xml:space="preserve"> waste.</w:t>
      </w:r>
    </w:p>
    <w:p w:rsidR="00A131F1" w:rsidRDefault="00431D63">
      <w:pPr>
        <w:pStyle w:val="PR2"/>
      </w:pPr>
      <w:r>
        <w:t>S</w:t>
      </w:r>
      <w:r w:rsidR="00A131F1">
        <w:t>torm</w:t>
      </w:r>
      <w:r w:rsidR="00F019C5">
        <w:t xml:space="preserve"> </w:t>
      </w:r>
      <w:r w:rsidR="00A131F1">
        <w:t>water drainage.</w:t>
      </w:r>
    </w:p>
    <w:p w:rsidR="00A131F1" w:rsidRDefault="00A131F1">
      <w:pPr>
        <w:pStyle w:val="PR2"/>
      </w:pPr>
      <w:r>
        <w:t>Special plumbing systems, including the following:</w:t>
      </w:r>
    </w:p>
    <w:p w:rsidR="00A131F1" w:rsidRDefault="00A131F1">
      <w:pPr>
        <w:pStyle w:val="PR3"/>
        <w:spacing w:before="240"/>
      </w:pPr>
      <w:r>
        <w:t>Compressed air.</w:t>
      </w:r>
    </w:p>
    <w:p w:rsidR="00A131F1" w:rsidRDefault="00A131F1">
      <w:pPr>
        <w:pStyle w:val="PR3"/>
      </w:pPr>
      <w:proofErr w:type="spellStart"/>
      <w:r>
        <w:t>Deionized</w:t>
      </w:r>
      <w:proofErr w:type="spellEnd"/>
      <w:r>
        <w:t xml:space="preserve"> water.</w:t>
      </w:r>
    </w:p>
    <w:p w:rsidR="00A131F1" w:rsidRDefault="00A131F1">
      <w:pPr>
        <w:pStyle w:val="PR3"/>
      </w:pPr>
      <w:r>
        <w:t>Distilled water.</w:t>
      </w:r>
    </w:p>
    <w:p w:rsidR="00A131F1" w:rsidRDefault="00A131F1">
      <w:pPr>
        <w:pStyle w:val="PR3"/>
      </w:pPr>
      <w:r>
        <w:t>Fuel oil.</w:t>
      </w:r>
    </w:p>
    <w:p w:rsidR="00A131F1" w:rsidRDefault="00A131F1">
      <w:pPr>
        <w:pStyle w:val="PR3"/>
      </w:pPr>
      <w:r>
        <w:t>Natural gas.</w:t>
      </w:r>
    </w:p>
    <w:p w:rsidR="00A131F1" w:rsidRDefault="00A131F1">
      <w:pPr>
        <w:pStyle w:val="PR3"/>
      </w:pPr>
      <w:r>
        <w:t>Medical gas.</w:t>
      </w:r>
    </w:p>
    <w:p w:rsidR="00A131F1" w:rsidRDefault="00A131F1">
      <w:pPr>
        <w:pStyle w:val="PR3"/>
      </w:pPr>
      <w:r>
        <w:t>Vacuum.</w:t>
      </w:r>
    </w:p>
    <w:p w:rsidR="00A131F1" w:rsidRDefault="00A131F1">
      <w:pPr>
        <w:pStyle w:val="PR3"/>
      </w:pPr>
      <w:r>
        <w:t>Acid waste.</w:t>
      </w:r>
    </w:p>
    <w:p w:rsidR="00A131F1" w:rsidRDefault="00A131F1">
      <w:pPr>
        <w:pStyle w:val="PR3"/>
      </w:pPr>
      <w:r>
        <w:t>Pools and fountains.</w:t>
      </w:r>
    </w:p>
    <w:p w:rsidR="00A131F1" w:rsidRDefault="00A131F1">
      <w:pPr>
        <w:pStyle w:val="PR2"/>
        <w:spacing w:before="240"/>
      </w:pPr>
      <w:r>
        <w:t>Fire</w:t>
      </w:r>
      <w:r w:rsidR="002F03EE">
        <w:t xml:space="preserve"> protection</w:t>
      </w:r>
      <w:r>
        <w:t xml:space="preserve"> systems.</w:t>
      </w:r>
    </w:p>
    <w:p w:rsidR="00A131F1" w:rsidRDefault="00A131F1">
      <w:pPr>
        <w:pStyle w:val="PR2"/>
      </w:pPr>
      <w:r>
        <w:t>Special fire</w:t>
      </w:r>
      <w:r w:rsidR="002F03EE">
        <w:t xml:space="preserve"> </w:t>
      </w:r>
      <w:r>
        <w:t>suppression systems, including the following:</w:t>
      </w:r>
    </w:p>
    <w:p w:rsidR="00A131F1" w:rsidRDefault="00A131F1">
      <w:pPr>
        <w:pStyle w:val="PR3"/>
        <w:spacing w:before="240"/>
      </w:pPr>
      <w:r>
        <w:t>Foam fire-extinguishing systems.</w:t>
      </w:r>
    </w:p>
    <w:p w:rsidR="00A131F1" w:rsidRDefault="00A131F1">
      <w:pPr>
        <w:pStyle w:val="PR3"/>
      </w:pPr>
      <w:r>
        <w:t>Clean-agent extinguishing systems.</w:t>
      </w:r>
    </w:p>
    <w:p w:rsidR="00A131F1" w:rsidRDefault="00A131F1">
      <w:pPr>
        <w:pStyle w:val="PR2"/>
        <w:spacing w:before="240"/>
      </w:pPr>
      <w:r>
        <w:t xml:space="preserve">Plumbing connections to equipment furnished by </w:t>
      </w:r>
      <w:r w:rsidR="00F019C5">
        <w:t>all other contracts</w:t>
      </w:r>
      <w:r>
        <w:t>.</w:t>
      </w:r>
    </w:p>
    <w:p w:rsidR="00A131F1" w:rsidRDefault="00A131F1">
      <w:pPr>
        <w:pStyle w:val="PR1"/>
      </w:pPr>
      <w:r>
        <w:lastRenderedPageBreak/>
        <w:t>Temporary facilities and controls in the Plumbing Contract include, but are not limited to, the following:</w:t>
      </w:r>
    </w:p>
    <w:p w:rsidR="00A131F1" w:rsidRDefault="00A131F1">
      <w:pPr>
        <w:pStyle w:val="PR2"/>
        <w:spacing w:before="240"/>
      </w:pPr>
      <w:r>
        <w:t>Piped sewerage and drainage.</w:t>
      </w:r>
    </w:p>
    <w:p w:rsidR="00A131F1" w:rsidRDefault="00A131F1">
      <w:pPr>
        <w:pStyle w:val="PR2"/>
      </w:pPr>
      <w:r>
        <w:t>Piped gas service.</w:t>
      </w:r>
    </w:p>
    <w:p w:rsidR="00A131F1" w:rsidRDefault="00A131F1">
      <w:pPr>
        <w:pStyle w:val="PR2"/>
      </w:pPr>
      <w:r>
        <w:t>Piped water service.</w:t>
      </w:r>
    </w:p>
    <w:p w:rsidR="00A131F1" w:rsidRDefault="00A131F1">
      <w:pPr>
        <w:pStyle w:val="PR2"/>
      </w:pPr>
      <w:r>
        <w:t>Piped temporary toilet fixtures, wash facilities, and drinking water facilities.</w:t>
      </w:r>
    </w:p>
    <w:p w:rsidR="002F03EE" w:rsidRDefault="002F03EE">
      <w:pPr>
        <w:pStyle w:val="PR2"/>
      </w:pPr>
      <w:r>
        <w:t>Temporary standpipe for Fire Department use.</w:t>
      </w:r>
    </w:p>
    <w:p w:rsidR="00A131F1" w:rsidRDefault="00A131F1">
      <w:pPr>
        <w:pStyle w:val="PR2"/>
      </w:pPr>
      <w:r>
        <w:t xml:space="preserve">Plumbing connections to existing systems and temporary facilities and controls furnished by </w:t>
      </w:r>
      <w:r w:rsidRPr="00FC47AA">
        <w:t>other contract</w:t>
      </w:r>
      <w:r w:rsidR="00FC47AA" w:rsidRPr="00FC47AA">
        <w:t>s.</w:t>
      </w:r>
    </w:p>
    <w:p w:rsidR="00FE198F" w:rsidRDefault="00FE198F" w:rsidP="00FE198F">
      <w:pPr>
        <w:pStyle w:val="PR2"/>
      </w:pPr>
      <w:r>
        <w:t>Temporary heating, cooling, and ventilation</w:t>
      </w:r>
      <w:r w:rsidR="002D5861">
        <w:t xml:space="preserve"> for Plumbing Contract Work</w:t>
      </w:r>
      <w:r>
        <w:t xml:space="preserve"> before weathertight enclosure of building </w:t>
      </w:r>
      <w:proofErr w:type="gramStart"/>
      <w:r>
        <w:t>is</w:t>
      </w:r>
      <w:proofErr w:type="gramEnd"/>
      <w:r>
        <w:t xml:space="preserve"> complete.</w:t>
      </w:r>
    </w:p>
    <w:p w:rsidR="00A131F1" w:rsidRDefault="00A131F1">
      <w:pPr>
        <w:pStyle w:val="ART"/>
      </w:pPr>
      <w:r>
        <w:t xml:space="preserve">HVAC </w:t>
      </w:r>
      <w:r w:rsidR="00DF1426" w:rsidRPr="0066423B">
        <w:rPr>
          <w:b/>
        </w:rPr>
        <w:t>[</w:t>
      </w:r>
      <w:r w:rsidRPr="0066423B">
        <w:rPr>
          <w:b/>
        </w:rPr>
        <w:t>CONTRACT</w:t>
      </w:r>
      <w:r w:rsidR="00DF1426" w:rsidRPr="0066423B">
        <w:rPr>
          <w:b/>
        </w:rPr>
        <w:t>]</w:t>
      </w:r>
      <w:r w:rsidR="00DF1426">
        <w:t xml:space="preserve"> </w:t>
      </w:r>
      <w:r w:rsidR="00DF1426" w:rsidRPr="0066423B">
        <w:rPr>
          <w:b/>
        </w:rPr>
        <w:t>[WORK]</w:t>
      </w:r>
    </w:p>
    <w:p w:rsidR="00A131F1" w:rsidRDefault="00A131F1">
      <w:pPr>
        <w:pStyle w:val="CMT"/>
      </w:pPr>
      <w:r>
        <w:t xml:space="preserve">Revise scope of the Contract below to suit Project.  </w:t>
      </w:r>
      <w:r w:rsidR="00F019C5">
        <w:t xml:space="preserve">Design Professional </w:t>
      </w:r>
      <w:r>
        <w:t>should coordinate scope of this Contract with other contracts to ensure that no gaps or overlaps exist.</w:t>
      </w:r>
    </w:p>
    <w:p w:rsidR="00A131F1" w:rsidRDefault="00A131F1">
      <w:pPr>
        <w:pStyle w:val="PR1"/>
      </w:pPr>
      <w:r>
        <w:t xml:space="preserve">Work in the HVAC </w:t>
      </w:r>
      <w:r w:rsidR="0066423B" w:rsidRPr="0066423B">
        <w:rPr>
          <w:b/>
        </w:rPr>
        <w:t>[</w:t>
      </w:r>
      <w:r w:rsidRPr="0066423B">
        <w:rPr>
          <w:b/>
        </w:rPr>
        <w:t>Contract</w:t>
      </w:r>
      <w:r w:rsidR="0066423B" w:rsidRPr="0066423B">
        <w:rPr>
          <w:b/>
        </w:rPr>
        <w:t>]</w:t>
      </w:r>
      <w:r w:rsidR="0066423B">
        <w:t xml:space="preserve"> </w:t>
      </w:r>
      <w:r w:rsidR="0066423B" w:rsidRPr="0066423B">
        <w:rPr>
          <w:b/>
        </w:rPr>
        <w:t>[Work]</w:t>
      </w:r>
      <w:r>
        <w:t xml:space="preserve"> includes, but is not limited to, the following:</w:t>
      </w:r>
    </w:p>
    <w:p w:rsidR="00A131F1" w:rsidRDefault="00A131F1">
      <w:pPr>
        <w:pStyle w:val="PR2"/>
        <w:spacing w:before="240"/>
      </w:pPr>
      <w:r>
        <w:t>Site steam distribution.</w:t>
      </w:r>
    </w:p>
    <w:p w:rsidR="00A131F1" w:rsidRDefault="00A131F1">
      <w:pPr>
        <w:pStyle w:val="PR2"/>
      </w:pPr>
      <w:r>
        <w:t xml:space="preserve">Site </w:t>
      </w:r>
      <w:proofErr w:type="spellStart"/>
      <w:r>
        <w:t>hydronic</w:t>
      </w:r>
      <w:proofErr w:type="spellEnd"/>
      <w:r>
        <w:t xml:space="preserve"> distribution.</w:t>
      </w:r>
    </w:p>
    <w:p w:rsidR="00A131F1" w:rsidRDefault="00A131F1">
      <w:pPr>
        <w:pStyle w:val="PR2"/>
      </w:pPr>
      <w:r>
        <w:t>Energy supply, including [</w:t>
      </w:r>
      <w:r>
        <w:rPr>
          <w:b/>
        </w:rPr>
        <w:t>oil</w:t>
      </w:r>
      <w:r>
        <w:t>] [</w:t>
      </w:r>
      <w:r>
        <w:rPr>
          <w:b/>
        </w:rPr>
        <w:t>gas</w:t>
      </w:r>
      <w:r>
        <w:t>] [</w:t>
      </w:r>
      <w:r>
        <w:rPr>
          <w:b/>
        </w:rPr>
        <w:t>steam</w:t>
      </w:r>
      <w:r>
        <w:t>] [</w:t>
      </w:r>
      <w:r>
        <w:rPr>
          <w:b/>
        </w:rPr>
        <w:t>hot- and chilled-water</w:t>
      </w:r>
      <w:r>
        <w:t>] supply systems.</w:t>
      </w:r>
    </w:p>
    <w:p w:rsidR="00A131F1" w:rsidRDefault="00A131F1">
      <w:pPr>
        <w:pStyle w:val="PR2"/>
      </w:pPr>
      <w:r>
        <w:t>HVAC systems and equipment.</w:t>
      </w:r>
    </w:p>
    <w:p w:rsidR="00A131F1" w:rsidRDefault="00A131F1">
      <w:pPr>
        <w:pStyle w:val="PR2"/>
      </w:pPr>
      <w:r>
        <w:t>HVAC instrumentation and controls.</w:t>
      </w:r>
    </w:p>
    <w:p w:rsidR="00A131F1" w:rsidRDefault="00A131F1">
      <w:pPr>
        <w:pStyle w:val="PR2"/>
      </w:pPr>
      <w:r>
        <w:t>HVAC testing, adjusting, and balancing.</w:t>
      </w:r>
    </w:p>
    <w:p w:rsidR="00A131F1" w:rsidRDefault="00A131F1">
      <w:pPr>
        <w:pStyle w:val="PR2"/>
      </w:pPr>
      <w:r>
        <w:t>Building automation system.</w:t>
      </w:r>
    </w:p>
    <w:p w:rsidR="00A131F1" w:rsidRDefault="00A131F1">
      <w:pPr>
        <w:pStyle w:val="PR2"/>
      </w:pPr>
      <w:r>
        <w:t xml:space="preserve">Mechanical connections to equipment furnished by </w:t>
      </w:r>
      <w:r w:rsidR="00F019C5">
        <w:t>all other contracts.</w:t>
      </w:r>
    </w:p>
    <w:p w:rsidR="00A131F1" w:rsidRDefault="00A131F1">
      <w:pPr>
        <w:pStyle w:val="PR1"/>
      </w:pPr>
      <w:r>
        <w:t>Temporary facilities and controls in the HVAC Contract include, but are not limited to, the following:</w:t>
      </w:r>
    </w:p>
    <w:p w:rsidR="00A131F1" w:rsidRDefault="00FE198F">
      <w:pPr>
        <w:pStyle w:val="PR2"/>
        <w:spacing w:before="240"/>
      </w:pPr>
      <w:r>
        <w:t>Temporary heating, cooling, and ventilation</w:t>
      </w:r>
      <w:r w:rsidR="002D5861">
        <w:t xml:space="preserve"> for HVAC Contract Work</w:t>
      </w:r>
      <w:r>
        <w:t xml:space="preserve"> before weathertight enclosure of building </w:t>
      </w:r>
      <w:r w:rsidR="00EB03ED">
        <w:t>are</w:t>
      </w:r>
      <w:r>
        <w:t xml:space="preserve"> complete.</w:t>
      </w:r>
    </w:p>
    <w:p w:rsidR="00A131F1" w:rsidRDefault="00A131F1">
      <w:pPr>
        <w:pStyle w:val="ART"/>
      </w:pPr>
      <w:r>
        <w:t xml:space="preserve">ELECTRICAL </w:t>
      </w:r>
      <w:r w:rsidR="00DF1426" w:rsidRPr="0066423B">
        <w:rPr>
          <w:b/>
        </w:rPr>
        <w:t>[</w:t>
      </w:r>
      <w:r w:rsidRPr="0066423B">
        <w:rPr>
          <w:b/>
        </w:rPr>
        <w:t>CONTRACT</w:t>
      </w:r>
      <w:r w:rsidR="00DF1426" w:rsidRPr="0066423B">
        <w:rPr>
          <w:b/>
        </w:rPr>
        <w:t>]</w:t>
      </w:r>
      <w:r w:rsidR="00DF1426">
        <w:t xml:space="preserve"> </w:t>
      </w:r>
      <w:r w:rsidR="00DF1426" w:rsidRPr="0066423B">
        <w:rPr>
          <w:b/>
        </w:rPr>
        <w:t>[ WORK]</w:t>
      </w:r>
    </w:p>
    <w:p w:rsidR="00A131F1" w:rsidRDefault="00A131F1">
      <w:pPr>
        <w:pStyle w:val="CMT"/>
      </w:pPr>
      <w:r>
        <w:t xml:space="preserve">Revise scope of the Contract below to suit Project.  </w:t>
      </w:r>
      <w:r w:rsidR="00F019C5">
        <w:t xml:space="preserve">Design Professional </w:t>
      </w:r>
      <w:r>
        <w:t>should coordinate scope of this Contract with other contracts to ensure that no gaps or overlaps exist.</w:t>
      </w:r>
    </w:p>
    <w:p w:rsidR="00A131F1" w:rsidRDefault="00A131F1">
      <w:pPr>
        <w:pStyle w:val="PR1"/>
      </w:pPr>
      <w:r>
        <w:t xml:space="preserve">Work in the Electrical </w:t>
      </w:r>
      <w:r w:rsidR="0066423B" w:rsidRPr="0066423B">
        <w:rPr>
          <w:b/>
        </w:rPr>
        <w:t>[</w:t>
      </w:r>
      <w:r w:rsidRPr="0066423B">
        <w:rPr>
          <w:b/>
        </w:rPr>
        <w:t>Contract</w:t>
      </w:r>
      <w:r w:rsidR="0066423B" w:rsidRPr="0066423B">
        <w:rPr>
          <w:b/>
        </w:rPr>
        <w:t>]</w:t>
      </w:r>
      <w:r w:rsidR="0066423B">
        <w:t xml:space="preserve"> </w:t>
      </w:r>
      <w:r w:rsidR="0066423B" w:rsidRPr="0066423B">
        <w:rPr>
          <w:b/>
        </w:rPr>
        <w:t>[Work]</w:t>
      </w:r>
      <w:r>
        <w:t xml:space="preserve"> includes, but is not limited to, the following:</w:t>
      </w:r>
    </w:p>
    <w:p w:rsidR="00A131F1" w:rsidRDefault="00A131F1">
      <w:pPr>
        <w:pStyle w:val="PR2"/>
        <w:spacing w:before="240"/>
      </w:pPr>
      <w:r>
        <w:t>Site electrical distribution.</w:t>
      </w:r>
    </w:p>
    <w:p w:rsidR="00A131F1" w:rsidRDefault="00A131F1">
      <w:pPr>
        <w:pStyle w:val="PR2"/>
      </w:pPr>
      <w:r>
        <w:t>Site lighting.</w:t>
      </w:r>
    </w:p>
    <w:p w:rsidR="00A131F1" w:rsidRDefault="00A131F1">
      <w:pPr>
        <w:pStyle w:val="PR2"/>
      </w:pPr>
      <w:r>
        <w:t>Site communications and security.</w:t>
      </w:r>
    </w:p>
    <w:p w:rsidR="00A131F1" w:rsidRDefault="00A131F1">
      <w:pPr>
        <w:pStyle w:val="PR2"/>
      </w:pPr>
      <w:r>
        <w:t>Electrical service and distribution.</w:t>
      </w:r>
    </w:p>
    <w:p w:rsidR="00A131F1" w:rsidRDefault="00A131F1">
      <w:pPr>
        <w:pStyle w:val="PR2"/>
      </w:pPr>
      <w:r>
        <w:t xml:space="preserve">Exterior and interior lighting </w:t>
      </w:r>
      <w:r w:rsidRPr="00F019C5">
        <w:t>and light pole bases</w:t>
      </w:r>
      <w:r>
        <w:t>.</w:t>
      </w:r>
    </w:p>
    <w:p w:rsidR="00A131F1" w:rsidRDefault="00A131F1">
      <w:pPr>
        <w:pStyle w:val="PR2"/>
      </w:pPr>
      <w:r>
        <w:t>Communication and security.</w:t>
      </w:r>
    </w:p>
    <w:p w:rsidR="003A07D5" w:rsidRDefault="003A07D5">
      <w:pPr>
        <w:pStyle w:val="PR2"/>
      </w:pPr>
      <w:r>
        <w:t xml:space="preserve">Fire alarm and detection systems. </w:t>
      </w:r>
    </w:p>
    <w:p w:rsidR="00A131F1" w:rsidRDefault="00A131F1">
      <w:pPr>
        <w:pStyle w:val="PR2"/>
      </w:pPr>
      <w:r>
        <w:t>Special electrical systems, including the following:</w:t>
      </w:r>
    </w:p>
    <w:p w:rsidR="00A131F1" w:rsidRDefault="00A131F1">
      <w:pPr>
        <w:pStyle w:val="PR3"/>
        <w:spacing w:before="240"/>
      </w:pPr>
      <w:r>
        <w:t>Uninterruptible power supply systems.</w:t>
      </w:r>
    </w:p>
    <w:p w:rsidR="00A131F1" w:rsidRDefault="00A131F1">
      <w:pPr>
        <w:pStyle w:val="PR3"/>
      </w:pPr>
      <w:r>
        <w:t>Packaged engine generator systems.</w:t>
      </w:r>
    </w:p>
    <w:p w:rsidR="00A131F1" w:rsidRDefault="00A131F1">
      <w:pPr>
        <w:pStyle w:val="PR3"/>
      </w:pPr>
      <w:r>
        <w:t>Battery power systems.</w:t>
      </w:r>
    </w:p>
    <w:p w:rsidR="00A131F1" w:rsidRDefault="00A131F1">
      <w:pPr>
        <w:pStyle w:val="PR3"/>
      </w:pPr>
      <w:proofErr w:type="spellStart"/>
      <w:r>
        <w:t>Cathodic</w:t>
      </w:r>
      <w:proofErr w:type="spellEnd"/>
      <w:r>
        <w:t xml:space="preserve"> protection.</w:t>
      </w:r>
    </w:p>
    <w:p w:rsidR="00A131F1" w:rsidRDefault="00A131F1">
      <w:pPr>
        <w:pStyle w:val="PR3"/>
      </w:pPr>
      <w:r>
        <w:lastRenderedPageBreak/>
        <w:t>Electromagnetic shielding systems.</w:t>
      </w:r>
    </w:p>
    <w:p w:rsidR="00A131F1" w:rsidRDefault="00A131F1">
      <w:pPr>
        <w:pStyle w:val="PR3"/>
      </w:pPr>
      <w:r>
        <w:t>Lightning protection systems.</w:t>
      </w:r>
    </w:p>
    <w:p w:rsidR="00A131F1" w:rsidRDefault="00A131F1">
      <w:pPr>
        <w:pStyle w:val="PR3"/>
      </w:pPr>
      <w:r>
        <w:t>Unit power conditioners.</w:t>
      </w:r>
    </w:p>
    <w:p w:rsidR="00A131F1" w:rsidRDefault="00A131F1">
      <w:pPr>
        <w:pStyle w:val="PR3"/>
      </w:pPr>
      <w:r>
        <w:t>Power generation systems.</w:t>
      </w:r>
    </w:p>
    <w:p w:rsidR="00A131F1" w:rsidRDefault="00A131F1">
      <w:pPr>
        <w:pStyle w:val="PR2"/>
        <w:spacing w:before="240"/>
      </w:pPr>
      <w:r>
        <w:t xml:space="preserve">Electrical connections to equipment furnished by </w:t>
      </w:r>
      <w:r w:rsidR="00F019C5">
        <w:t>all other contracts.</w:t>
      </w:r>
    </w:p>
    <w:p w:rsidR="00A131F1" w:rsidRDefault="00A131F1">
      <w:pPr>
        <w:pStyle w:val="PR1"/>
      </w:pPr>
      <w:r>
        <w:t>Temporary facilities and controls in the Electrical Contract include, but are not limited to, the following:</w:t>
      </w:r>
    </w:p>
    <w:p w:rsidR="00A131F1" w:rsidRDefault="00A131F1">
      <w:pPr>
        <w:pStyle w:val="PR2"/>
        <w:spacing w:before="240"/>
      </w:pPr>
      <w:r>
        <w:t>Electric power service and distribution.</w:t>
      </w:r>
    </w:p>
    <w:p w:rsidR="00A131F1" w:rsidRDefault="00A131F1">
      <w:pPr>
        <w:pStyle w:val="PR2"/>
      </w:pPr>
      <w:r>
        <w:t>Lighting, including site lighting.</w:t>
      </w:r>
    </w:p>
    <w:p w:rsidR="002D2A7E" w:rsidRDefault="002D2A7E">
      <w:pPr>
        <w:pStyle w:val="PR2"/>
      </w:pPr>
      <w:r>
        <w:t xml:space="preserve">Fire alarm and detection systems. </w:t>
      </w:r>
    </w:p>
    <w:p w:rsidR="00A131F1" w:rsidRDefault="00A131F1">
      <w:pPr>
        <w:pStyle w:val="PR2"/>
      </w:pPr>
      <w:r>
        <w:t xml:space="preserve">Electrical connections to existing systems and temporary facilities and controls furnished by </w:t>
      </w:r>
      <w:r w:rsidRPr="00431D63">
        <w:t>other contract</w:t>
      </w:r>
      <w:r w:rsidR="00431D63" w:rsidRPr="00431D63">
        <w:t>s</w:t>
      </w:r>
      <w:r w:rsidRPr="00431D63">
        <w:t>.</w:t>
      </w:r>
    </w:p>
    <w:p w:rsidR="00FE198F" w:rsidRDefault="00FE198F" w:rsidP="00FE198F">
      <w:pPr>
        <w:pStyle w:val="PR2"/>
      </w:pPr>
      <w:r>
        <w:t>Temporary heating, cooling, and ventilation</w:t>
      </w:r>
      <w:r w:rsidR="002D5861">
        <w:t xml:space="preserve"> for Electrical Contract Work</w:t>
      </w:r>
      <w:r>
        <w:t xml:space="preserve"> before weathertight enclosure of building </w:t>
      </w:r>
      <w:proofErr w:type="gramStart"/>
      <w:r>
        <w:t>is</w:t>
      </w:r>
      <w:proofErr w:type="gramEnd"/>
      <w:r>
        <w:t xml:space="preserve"> complete.</w:t>
      </w:r>
    </w:p>
    <w:p w:rsidR="00A131F1" w:rsidRDefault="00A131F1">
      <w:pPr>
        <w:pStyle w:val="ART"/>
      </w:pPr>
      <w:r>
        <w:t>&lt;</w:t>
      </w:r>
      <w:r>
        <w:rPr>
          <w:b/>
        </w:rPr>
        <w:t>INSERT NAME OF CONTRACT</w:t>
      </w:r>
      <w:r>
        <w:t>&gt;</w:t>
      </w:r>
    </w:p>
    <w:p w:rsidR="00A131F1" w:rsidRDefault="00A131F1">
      <w:pPr>
        <w:pStyle w:val="CMT"/>
      </w:pPr>
      <w:r>
        <w:t xml:space="preserve">Create a separate article, titled with same name as the Contract, for each contract to describe scope of the Work.  Delete if not required.  </w:t>
      </w:r>
      <w:r w:rsidR="00F019C5">
        <w:t xml:space="preserve">Design Professional </w:t>
      </w:r>
      <w:r>
        <w:t>should coordinate scope of this Contract with other contracts to ensure that no gaps or overlaps exist.</w:t>
      </w:r>
    </w:p>
    <w:p w:rsidR="00A131F1" w:rsidRDefault="00A131F1">
      <w:pPr>
        <w:pStyle w:val="PR1"/>
      </w:pPr>
      <w:r>
        <w:t>Work in the &lt;</w:t>
      </w:r>
      <w:r>
        <w:rPr>
          <w:b/>
        </w:rPr>
        <w:t>Insert name</w:t>
      </w:r>
      <w:r>
        <w:t>&gt; Contract includes, but is not limited to, the following:</w:t>
      </w:r>
    </w:p>
    <w:p w:rsidR="00A131F1" w:rsidRDefault="00A131F1">
      <w:pPr>
        <w:pStyle w:val="PR2"/>
        <w:spacing w:before="240"/>
      </w:pPr>
      <w:r>
        <w:t>&lt;</w:t>
      </w:r>
      <w:r>
        <w:rPr>
          <w:b/>
        </w:rPr>
        <w:t>Insert descriptions of the Work</w:t>
      </w:r>
      <w:r>
        <w:t>&gt;.</w:t>
      </w:r>
    </w:p>
    <w:p w:rsidR="00A131F1" w:rsidRDefault="00A131F1">
      <w:pPr>
        <w:pStyle w:val="PR1"/>
      </w:pPr>
      <w:r>
        <w:t>Temporary facilities and controls in the &lt;</w:t>
      </w:r>
      <w:r>
        <w:rPr>
          <w:b/>
        </w:rPr>
        <w:t>Insert name</w:t>
      </w:r>
      <w:r>
        <w:t>&gt; Contract include, but are not limited to, the following:</w:t>
      </w:r>
    </w:p>
    <w:p w:rsidR="00A131F1" w:rsidRDefault="00A131F1">
      <w:pPr>
        <w:pStyle w:val="PR2"/>
        <w:spacing w:before="240"/>
      </w:pPr>
      <w:r>
        <w:t>&lt;</w:t>
      </w:r>
      <w:r>
        <w:rPr>
          <w:b/>
        </w:rPr>
        <w:t>Insert requirements for temporary facilities and controls</w:t>
      </w:r>
      <w:r>
        <w:t>&gt;.</w:t>
      </w:r>
    </w:p>
    <w:permEnd w:id="16"/>
    <w:p w:rsidR="00A131F1" w:rsidRDefault="00A131F1">
      <w:pPr>
        <w:pStyle w:val="PRT"/>
      </w:pPr>
      <w:r>
        <w:t>PRODUCTS (Not Used)</w:t>
      </w:r>
    </w:p>
    <w:p w:rsidR="00A131F1" w:rsidRDefault="00A131F1" w:rsidP="00F60276">
      <w:pPr>
        <w:pStyle w:val="PRT"/>
        <w:spacing w:before="0"/>
      </w:pPr>
      <w:r>
        <w:t>EXECUTION (Not Used)</w:t>
      </w:r>
    </w:p>
    <w:p w:rsidR="00A131F1" w:rsidRDefault="00A131F1">
      <w:pPr>
        <w:pStyle w:val="EOS"/>
      </w:pPr>
      <w:r>
        <w:t>END OF SECTION 011200</w:t>
      </w:r>
    </w:p>
    <w:sectPr w:rsidR="00A131F1" w:rsidSect="00442044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CB" w:rsidRDefault="00B70ECB">
      <w:r>
        <w:separator/>
      </w:r>
    </w:p>
  </w:endnote>
  <w:endnote w:type="continuationSeparator" w:id="0">
    <w:p w:rsidR="00B70ECB" w:rsidRDefault="00B70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65" w:type="dxa"/>
        <w:right w:w="65" w:type="dxa"/>
      </w:tblCellMar>
      <w:tblLook w:val="0000"/>
    </w:tblPr>
    <w:tblGrid>
      <w:gridCol w:w="7632"/>
      <w:gridCol w:w="1872"/>
    </w:tblGrid>
    <w:tr w:rsidR="0066423B">
      <w:tc>
        <w:tcPr>
          <w:tcW w:w="7632" w:type="dxa"/>
        </w:tcPr>
        <w:p w:rsidR="0066423B" w:rsidRDefault="0066423B" w:rsidP="007644FC">
          <w:pPr>
            <w:pStyle w:val="FTR"/>
            <w:rPr>
              <w:rStyle w:val="NAM"/>
            </w:rPr>
          </w:pPr>
          <w:r>
            <w:rPr>
              <w:rStyle w:val="NAM"/>
            </w:rPr>
            <w:t>CONTRACT SUMMARY OF WORK</w:t>
          </w:r>
        </w:p>
        <w:p w:rsidR="0066423B" w:rsidRDefault="00F3553F" w:rsidP="00814F49">
          <w:pPr>
            <w:pStyle w:val="FTR"/>
          </w:pPr>
          <w:r>
            <w:t>December</w:t>
          </w:r>
          <w:r w:rsidR="0066423B">
            <w:t xml:space="preserve"> ‘10</w:t>
          </w:r>
        </w:p>
      </w:tc>
      <w:tc>
        <w:tcPr>
          <w:tcW w:w="1872" w:type="dxa"/>
        </w:tcPr>
        <w:p w:rsidR="0066423B" w:rsidRDefault="0066423B">
          <w:pPr>
            <w:pStyle w:val="RJUST"/>
          </w:pPr>
          <w:r>
            <w:rPr>
              <w:rStyle w:val="NUM"/>
            </w:rPr>
            <w:t>011200</w:t>
          </w:r>
          <w:r>
            <w:t xml:space="preserve"> - </w:t>
          </w:r>
          <w:fldSimple w:instr=" PAGE ">
            <w:r w:rsidR="00AE2F48">
              <w:rPr>
                <w:noProof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CB" w:rsidRDefault="00B70ECB">
      <w:r>
        <w:separator/>
      </w:r>
    </w:p>
  </w:footnote>
  <w:footnote w:type="continuationSeparator" w:id="0">
    <w:p w:rsidR="00B70ECB" w:rsidRDefault="00B70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23B" w:rsidRDefault="0066423B" w:rsidP="007644FC">
    <w:pPr>
      <w:pStyle w:val="HDR"/>
      <w:jc w:val="center"/>
      <w:rPr>
        <w:rStyle w:val="CPR"/>
      </w:rPr>
    </w:pPr>
    <w:r>
      <w:rPr>
        <w:rStyle w:val="CPR"/>
      </w:rPr>
      <w:t>GENERAL REQUIREMENTS for CONSTRUCTION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stylePaneFormatFilter w:val="3F01"/>
  <w:documentProtection w:edit="readOnly" w:enforcement="0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4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/>
  <w:rsids>
    <w:rsidRoot w:val="00A131F1"/>
    <w:rsid w:val="00007A1C"/>
    <w:rsid w:val="0002189B"/>
    <w:rsid w:val="00034529"/>
    <w:rsid w:val="000404B5"/>
    <w:rsid w:val="00097E28"/>
    <w:rsid w:val="000D2B00"/>
    <w:rsid w:val="001275E1"/>
    <w:rsid w:val="001353A2"/>
    <w:rsid w:val="00192600"/>
    <w:rsid w:val="00297C91"/>
    <w:rsid w:val="00297CE1"/>
    <w:rsid w:val="002B6F6E"/>
    <w:rsid w:val="002D2A7E"/>
    <w:rsid w:val="002D5861"/>
    <w:rsid w:val="002F03EE"/>
    <w:rsid w:val="00316FD7"/>
    <w:rsid w:val="00364112"/>
    <w:rsid w:val="00364AA4"/>
    <w:rsid w:val="00386EF0"/>
    <w:rsid w:val="0039425B"/>
    <w:rsid w:val="003A07D5"/>
    <w:rsid w:val="003B1C1A"/>
    <w:rsid w:val="003D4E2C"/>
    <w:rsid w:val="003D5BDB"/>
    <w:rsid w:val="003F1693"/>
    <w:rsid w:val="00404F04"/>
    <w:rsid w:val="004131B6"/>
    <w:rsid w:val="00431D63"/>
    <w:rsid w:val="00442044"/>
    <w:rsid w:val="00446C67"/>
    <w:rsid w:val="00492234"/>
    <w:rsid w:val="004A1BFB"/>
    <w:rsid w:val="004B1193"/>
    <w:rsid w:val="004D07B4"/>
    <w:rsid w:val="004D6844"/>
    <w:rsid w:val="004F626C"/>
    <w:rsid w:val="0050431F"/>
    <w:rsid w:val="005213DC"/>
    <w:rsid w:val="00525211"/>
    <w:rsid w:val="005669E6"/>
    <w:rsid w:val="00585D2D"/>
    <w:rsid w:val="00595F75"/>
    <w:rsid w:val="005B3391"/>
    <w:rsid w:val="005E5EDC"/>
    <w:rsid w:val="0060361F"/>
    <w:rsid w:val="00622543"/>
    <w:rsid w:val="0066423B"/>
    <w:rsid w:val="00671F63"/>
    <w:rsid w:val="006B62CA"/>
    <w:rsid w:val="006C3233"/>
    <w:rsid w:val="006D1E80"/>
    <w:rsid w:val="007575C8"/>
    <w:rsid w:val="007644FC"/>
    <w:rsid w:val="007716AB"/>
    <w:rsid w:val="007A4E88"/>
    <w:rsid w:val="00814F49"/>
    <w:rsid w:val="0083295E"/>
    <w:rsid w:val="00841368"/>
    <w:rsid w:val="00884E5C"/>
    <w:rsid w:val="008A3259"/>
    <w:rsid w:val="008B1070"/>
    <w:rsid w:val="0097231A"/>
    <w:rsid w:val="009D633B"/>
    <w:rsid w:val="00A01DC2"/>
    <w:rsid w:val="00A05901"/>
    <w:rsid w:val="00A131F1"/>
    <w:rsid w:val="00A1509E"/>
    <w:rsid w:val="00A17A6C"/>
    <w:rsid w:val="00A22B46"/>
    <w:rsid w:val="00A4453E"/>
    <w:rsid w:val="00A460A3"/>
    <w:rsid w:val="00AA59C2"/>
    <w:rsid w:val="00AE2F48"/>
    <w:rsid w:val="00B03AFA"/>
    <w:rsid w:val="00B203E3"/>
    <w:rsid w:val="00B23AC9"/>
    <w:rsid w:val="00B43654"/>
    <w:rsid w:val="00B70ECB"/>
    <w:rsid w:val="00C70431"/>
    <w:rsid w:val="00C915E6"/>
    <w:rsid w:val="00C92BB9"/>
    <w:rsid w:val="00CA1216"/>
    <w:rsid w:val="00CE79E8"/>
    <w:rsid w:val="00D15FE0"/>
    <w:rsid w:val="00D54FD9"/>
    <w:rsid w:val="00DB7F01"/>
    <w:rsid w:val="00DE5D95"/>
    <w:rsid w:val="00DF1426"/>
    <w:rsid w:val="00E24C80"/>
    <w:rsid w:val="00E30306"/>
    <w:rsid w:val="00E47055"/>
    <w:rsid w:val="00E56C70"/>
    <w:rsid w:val="00EB03ED"/>
    <w:rsid w:val="00ED6A0C"/>
    <w:rsid w:val="00EE21E3"/>
    <w:rsid w:val="00F019C5"/>
    <w:rsid w:val="00F3553F"/>
    <w:rsid w:val="00F45AC6"/>
    <w:rsid w:val="00F60276"/>
    <w:rsid w:val="00FC47AA"/>
    <w:rsid w:val="00FD72AC"/>
    <w:rsid w:val="00FE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44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442044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442044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442044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442044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442044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442044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442044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442044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442044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442044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442044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442044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442044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442044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442044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44204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442044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442044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442044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442044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44204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442044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442044"/>
    <w:pPr>
      <w:suppressAutoHyphens/>
    </w:pPr>
  </w:style>
  <w:style w:type="paragraph" w:customStyle="1" w:styleId="TCE">
    <w:name w:val="TCE"/>
    <w:basedOn w:val="Normal"/>
    <w:rsid w:val="00442044"/>
    <w:pPr>
      <w:suppressAutoHyphens/>
      <w:ind w:left="144" w:hanging="144"/>
    </w:pPr>
  </w:style>
  <w:style w:type="paragraph" w:customStyle="1" w:styleId="EOS">
    <w:name w:val="EOS"/>
    <w:basedOn w:val="Normal"/>
    <w:rsid w:val="00442044"/>
    <w:pPr>
      <w:suppressAutoHyphens/>
      <w:spacing w:before="480"/>
      <w:jc w:val="both"/>
    </w:pPr>
  </w:style>
  <w:style w:type="paragraph" w:customStyle="1" w:styleId="ANT">
    <w:name w:val="ANT"/>
    <w:basedOn w:val="Normal"/>
    <w:rsid w:val="00442044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rsid w:val="00442044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442044"/>
  </w:style>
  <w:style w:type="character" w:customStyle="1" w:styleId="SPN">
    <w:name w:val="SPN"/>
    <w:basedOn w:val="DefaultParagraphFont"/>
    <w:rsid w:val="00442044"/>
  </w:style>
  <w:style w:type="character" w:customStyle="1" w:styleId="SPD">
    <w:name w:val="SPD"/>
    <w:basedOn w:val="DefaultParagraphFont"/>
    <w:rsid w:val="00442044"/>
  </w:style>
  <w:style w:type="character" w:customStyle="1" w:styleId="NUM">
    <w:name w:val="NUM"/>
    <w:basedOn w:val="DefaultParagraphFont"/>
    <w:rsid w:val="00442044"/>
  </w:style>
  <w:style w:type="character" w:customStyle="1" w:styleId="NAM">
    <w:name w:val="NAM"/>
    <w:basedOn w:val="DefaultParagraphFont"/>
    <w:rsid w:val="00442044"/>
  </w:style>
  <w:style w:type="character" w:customStyle="1" w:styleId="SI">
    <w:name w:val="SI"/>
    <w:basedOn w:val="DefaultParagraphFont"/>
    <w:rsid w:val="00442044"/>
    <w:rPr>
      <w:color w:val="008080"/>
    </w:rPr>
  </w:style>
  <w:style w:type="character" w:customStyle="1" w:styleId="IP">
    <w:name w:val="IP"/>
    <w:basedOn w:val="DefaultParagraphFont"/>
    <w:rsid w:val="00442044"/>
    <w:rPr>
      <w:color w:val="FF0000"/>
    </w:rPr>
  </w:style>
  <w:style w:type="paragraph" w:customStyle="1" w:styleId="RJUST">
    <w:name w:val="RJUST"/>
    <w:basedOn w:val="Normal"/>
    <w:rsid w:val="00442044"/>
    <w:pPr>
      <w:jc w:val="right"/>
    </w:pPr>
  </w:style>
  <w:style w:type="paragraph" w:styleId="Header">
    <w:name w:val="header"/>
    <w:basedOn w:val="Normal"/>
    <w:link w:val="HeaderChar"/>
    <w:uiPriority w:val="99"/>
    <w:semiHidden/>
    <w:unhideWhenUsed/>
    <w:rsid w:val="007644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4FC"/>
    <w:rPr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644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4FC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011200 - MULTIPLE CONTRACT SUMMARY</vt:lpstr>
    </vt:vector>
  </TitlesOfParts>
  <Company>ARCOM</Company>
  <LinksUpToDate>false</LinksUpToDate>
  <CharactersWithSpaces>14900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011200 - MULTIPLE CONTRACT SUMMARY</dc:title>
  <dc:subject>MULTIPLE CONTRACT SUMMARY</dc:subject>
  <dc:creator>ARCOM, Inc.</dc:creator>
  <cp:keywords>BAS-12345-MS80</cp:keywords>
  <cp:lastModifiedBy>amawn</cp:lastModifiedBy>
  <cp:revision>20</cp:revision>
  <cp:lastPrinted>2010-04-20T14:34:00Z</cp:lastPrinted>
  <dcterms:created xsi:type="dcterms:W3CDTF">2009-08-14T18:17:00Z</dcterms:created>
  <dcterms:modified xsi:type="dcterms:W3CDTF">2011-05-23T18:06:00Z</dcterms:modified>
</cp:coreProperties>
</file>