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82" w:rsidRDefault="00DA1382">
      <w:pPr>
        <w:pStyle w:val="SCT"/>
      </w:pPr>
      <w:r>
        <w:t xml:space="preserve">SECTION </w:t>
      </w:r>
      <w:r>
        <w:rPr>
          <w:rStyle w:val="NUM"/>
        </w:rPr>
        <w:t>012300</w:t>
      </w:r>
      <w:r>
        <w:t xml:space="preserve"> - </w:t>
      </w:r>
      <w:r>
        <w:rPr>
          <w:rStyle w:val="NAM"/>
        </w:rPr>
        <w:t>ALTERNATES</w:t>
      </w:r>
    </w:p>
    <w:p w:rsidR="00DA1382" w:rsidRDefault="00DA1382">
      <w:pPr>
        <w:pStyle w:val="PRT"/>
      </w:pPr>
      <w:r>
        <w:t>GENERAL</w:t>
      </w:r>
    </w:p>
    <w:p w:rsidR="00DA1382" w:rsidRDefault="00DA1382">
      <w:pPr>
        <w:pStyle w:val="ART"/>
      </w:pPr>
      <w:r>
        <w:t>RELATED DOCUMENTS</w:t>
      </w:r>
    </w:p>
    <w:p w:rsidR="00DA1382" w:rsidRDefault="006A74CC">
      <w:pPr>
        <w:pStyle w:val="PR1"/>
      </w:pPr>
      <w:r>
        <w:t>The Contract Documents</w:t>
      </w:r>
      <w:r w:rsidR="00186685">
        <w:t xml:space="preserve">, </w:t>
      </w:r>
      <w:r w:rsidR="001B2759">
        <w:t xml:space="preserve">including but not limited to, the </w:t>
      </w:r>
      <w:r w:rsidR="00186685">
        <w:t>D</w:t>
      </w:r>
      <w:r w:rsidR="00DA1382">
        <w:t xml:space="preserve">rawings and </w:t>
      </w:r>
      <w:r w:rsidR="00186685">
        <w:t xml:space="preserve">Individual </w:t>
      </w:r>
      <w:r w:rsidR="00DA1382">
        <w:t>Specification Sections, apply to this Section.</w:t>
      </w:r>
    </w:p>
    <w:p w:rsidR="00DA1382" w:rsidRDefault="00DA1382">
      <w:pPr>
        <w:pStyle w:val="ART"/>
      </w:pPr>
      <w:r>
        <w:t>SUMMARY</w:t>
      </w:r>
    </w:p>
    <w:p w:rsidR="00DA1382" w:rsidRDefault="00DA1382">
      <w:pPr>
        <w:pStyle w:val="PR1"/>
      </w:pPr>
      <w:r>
        <w:t>Section includes administrative and procedural requirements for alternates.</w:t>
      </w:r>
    </w:p>
    <w:p w:rsidR="00DA1382" w:rsidRDefault="00DA1382">
      <w:pPr>
        <w:pStyle w:val="ART"/>
      </w:pPr>
      <w:r>
        <w:t>DEFINITIONS</w:t>
      </w:r>
    </w:p>
    <w:p w:rsidR="00DA1382" w:rsidRDefault="00DA1382">
      <w:pPr>
        <w:pStyle w:val="PR1"/>
      </w:pPr>
      <w:r>
        <w:t xml:space="preserve">Alternate:  An amount proposed by bidders and stated on the Bid Form for certain work defined in the Bidding </w:t>
      </w:r>
      <w:r w:rsidR="002D7E7D">
        <w:t>Documents</w:t>
      </w:r>
      <w:r>
        <w:t xml:space="preserve"> that may be added to or deducted from the base bid amount if </w:t>
      </w:r>
      <w:r w:rsidR="002D7E7D">
        <w:t xml:space="preserve">the </w:t>
      </w:r>
      <w:r>
        <w:t>Owner decides to accept a corresponding change either in the amount of construction to be completed or in the products, materials, equipment, systems, or installation methods described in the Contract Documents.</w:t>
      </w:r>
    </w:p>
    <w:p w:rsidR="00DA1382" w:rsidRDefault="00DA1382">
      <w:pPr>
        <w:pStyle w:val="PR2"/>
        <w:spacing w:before="240"/>
      </w:pPr>
      <w:r>
        <w:t xml:space="preserve">Alternates described in this Section are part of the Work only if enumerated in the </w:t>
      </w:r>
      <w:r w:rsidR="00923D2C">
        <w:t>Contract</w:t>
      </w:r>
      <w:r>
        <w:t>.</w:t>
      </w:r>
    </w:p>
    <w:p w:rsidR="00DA1382" w:rsidRDefault="00DA1382">
      <w:pPr>
        <w:pStyle w:val="PR2"/>
      </w:pPr>
      <w:r>
        <w:t>The cost or credit for each alternate is the net addition to or deduction from the Contract Sum to incorporate alternate into the Work.  No other adjustments are made to the Contract Sum.</w:t>
      </w:r>
    </w:p>
    <w:p w:rsidR="00DA1382" w:rsidRDefault="00DA1382">
      <w:pPr>
        <w:pStyle w:val="ART"/>
      </w:pPr>
      <w:r>
        <w:t>PROCEDURES</w:t>
      </w:r>
    </w:p>
    <w:p w:rsidR="00DA1382" w:rsidRDefault="00DA1382">
      <w:pPr>
        <w:pStyle w:val="PR1"/>
      </w:pPr>
      <w:r>
        <w:t>Coordination:  Modify or adjust affected adjacent work as necessary to completely integrate work of the alternate into Project.</w:t>
      </w:r>
    </w:p>
    <w:p w:rsidR="00DA1382" w:rsidRDefault="00DA1382">
      <w:pPr>
        <w:pStyle w:val="PR2"/>
        <w:spacing w:before="240"/>
      </w:pPr>
      <w:r>
        <w:t>Include as part of each alternate, miscellaneous devices, accessory objects, and similar items incidental to or required for a complete installation whether or not indicated as part of alternate.</w:t>
      </w:r>
    </w:p>
    <w:p w:rsidR="00DA1382" w:rsidRDefault="00DA1382">
      <w:pPr>
        <w:pStyle w:val="PR1"/>
      </w:pPr>
      <w:r>
        <w:t>Notification:  Immediately following award of the Contract, notify each party involved, in writing, of the status of each alternate.  Indicate if alternates have been accepted, rejected, or deferred for later consideration.  Include a complete description of negotiated modifications to alternates.</w:t>
      </w:r>
    </w:p>
    <w:p w:rsidR="00DA1382" w:rsidRDefault="00DA1382">
      <w:pPr>
        <w:pStyle w:val="PR1"/>
      </w:pPr>
      <w:r>
        <w:t xml:space="preserve">Execute accepted alternates under the same conditions as other </w:t>
      </w:r>
      <w:r w:rsidR="00DD6E3B">
        <w:t>W</w:t>
      </w:r>
      <w:r>
        <w:t>ork of the Contract.</w:t>
      </w:r>
    </w:p>
    <w:p w:rsidR="00DA1382" w:rsidRDefault="00DA1382">
      <w:pPr>
        <w:pStyle w:val="PR1"/>
      </w:pPr>
      <w:r>
        <w:t>Schedule:  A schedule of alternates is included at the end of this Section.  Specification Sections referenced in schedule contain requirements for materials necessary to achieve the work described under each alternate.</w:t>
      </w:r>
    </w:p>
    <w:p w:rsidR="00DA1382" w:rsidRDefault="00DA1382">
      <w:pPr>
        <w:pStyle w:val="PRT"/>
      </w:pPr>
      <w:r>
        <w:lastRenderedPageBreak/>
        <w:t>PRODUCTS (Not Used)</w:t>
      </w:r>
    </w:p>
    <w:p w:rsidR="00DA1382" w:rsidRDefault="00DA1382">
      <w:pPr>
        <w:pStyle w:val="PRT"/>
      </w:pPr>
      <w:r>
        <w:t>EXECUTION</w:t>
      </w:r>
    </w:p>
    <w:p w:rsidR="00DA1382" w:rsidRDefault="00DA1382">
      <w:pPr>
        <w:pStyle w:val="ART"/>
      </w:pPr>
      <w:permStart w:id="0" w:edGrp="everyone"/>
      <w:r>
        <w:t>SCHEDULE OF ALTERNATES</w:t>
      </w:r>
    </w:p>
    <w:p w:rsidR="00DA1382" w:rsidRDefault="00DA1382">
      <w:pPr>
        <w:pStyle w:val="CMT"/>
      </w:pPr>
      <w:r>
        <w:t>Copy and re-edit paragraph below for each alternate required for Project.  Revise subparagraphs below when additional clarification of base bid and alternate conditions will assist bidders and Contractor in understanding scope of each.</w:t>
      </w:r>
    </w:p>
    <w:p w:rsidR="00DA1382" w:rsidRDefault="00DA1382">
      <w:pPr>
        <w:pStyle w:val="PR1"/>
      </w:pPr>
      <w:r>
        <w:t>Alternate No. </w:t>
      </w:r>
      <w:r w:rsidR="0048362B">
        <w:t>1A and 1B, Stage Lift System</w:t>
      </w:r>
      <w:r>
        <w:t>.</w:t>
      </w:r>
    </w:p>
    <w:p w:rsidR="00DA1382" w:rsidRDefault="0048362B">
      <w:pPr>
        <w:pStyle w:val="PR2"/>
        <w:spacing w:before="240"/>
      </w:pPr>
      <w:r>
        <w:t xml:space="preserve">Base Bid: Elevator modernization for four (4) passenger elevators and one (1) service elevator at </w:t>
      </w:r>
      <w:proofErr w:type="spellStart"/>
      <w:r>
        <w:t>Haaren</w:t>
      </w:r>
      <w:proofErr w:type="spellEnd"/>
      <w:r>
        <w:t xml:space="preserve"> Hall John Jay College. Division #14, Section 14200</w:t>
      </w:r>
    </w:p>
    <w:p w:rsidR="00DA1382" w:rsidRDefault="00DA1382">
      <w:pPr>
        <w:pStyle w:val="PR2"/>
      </w:pPr>
      <w:r>
        <w:t xml:space="preserve">Alternate:  </w:t>
      </w:r>
      <w:r w:rsidR="0048362B">
        <w:t xml:space="preserve">1A: Replacement of one (1) chain drive stage lift system at Gerald W. Lynch Theater John Jay College. </w:t>
      </w:r>
      <w:r w:rsidR="00290848">
        <w:t xml:space="preserve">See </w:t>
      </w:r>
      <w:proofErr w:type="spellStart"/>
      <w:r w:rsidR="0048362B">
        <w:t>Divison</w:t>
      </w:r>
      <w:proofErr w:type="spellEnd"/>
      <w:r w:rsidR="0048362B">
        <w:t xml:space="preserve"> #14, Section 14200</w:t>
      </w:r>
    </w:p>
    <w:p w:rsidR="0048362B" w:rsidRDefault="0048362B">
      <w:pPr>
        <w:pStyle w:val="PR2"/>
      </w:pPr>
      <w:r>
        <w:t xml:space="preserve">Alternate 1B: Replacement of one (1) screw jack stage lift system at Gerald W. Lynch Theater John Jay College. </w:t>
      </w:r>
      <w:r w:rsidR="00290848">
        <w:t xml:space="preserve">See </w:t>
      </w:r>
      <w:proofErr w:type="spellStart"/>
      <w:r>
        <w:t>Divi</w:t>
      </w:r>
      <w:r w:rsidR="00290848">
        <w:t>son</w:t>
      </w:r>
      <w:proofErr w:type="spellEnd"/>
      <w:r w:rsidR="00290848">
        <w:t xml:space="preserve"> #14, Section 14200.</w:t>
      </w:r>
    </w:p>
    <w:p w:rsidR="00290848" w:rsidRDefault="00290848">
      <w:pPr>
        <w:pStyle w:val="PR2"/>
      </w:pPr>
      <w:r>
        <w:t>The Owner reserves the right to select the stage lift system that best fits their needs, regardless of which system is the lowest price.</w:t>
      </w:r>
    </w:p>
    <w:permEnd w:id="0"/>
    <w:p w:rsidR="00DA1382" w:rsidRDefault="00DA1382">
      <w:pPr>
        <w:pStyle w:val="EOS"/>
      </w:pPr>
      <w:r>
        <w:t>END OF SECTION 012300</w:t>
      </w:r>
    </w:p>
    <w:sectPr w:rsidR="00DA1382" w:rsidSect="00954E4C">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582" w:rsidRDefault="00A64582">
      <w:r>
        <w:separator/>
      </w:r>
    </w:p>
  </w:endnote>
  <w:endnote w:type="continuationSeparator" w:id="0">
    <w:p w:rsidR="00A64582" w:rsidRDefault="00A64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48362B">
      <w:tc>
        <w:tcPr>
          <w:tcW w:w="7632" w:type="dxa"/>
        </w:tcPr>
        <w:p w:rsidR="0048362B" w:rsidRDefault="0048362B">
          <w:pPr>
            <w:pStyle w:val="FTR"/>
            <w:rPr>
              <w:rStyle w:val="NAM"/>
            </w:rPr>
          </w:pPr>
          <w:r>
            <w:rPr>
              <w:rStyle w:val="NAM"/>
            </w:rPr>
            <w:t>ALTERNATES</w:t>
          </w:r>
        </w:p>
        <w:p w:rsidR="0048362B" w:rsidRDefault="0048362B" w:rsidP="00D130C8">
          <w:pPr>
            <w:pStyle w:val="FTR"/>
          </w:pPr>
          <w:r>
            <w:t>December ‘10</w:t>
          </w:r>
        </w:p>
      </w:tc>
      <w:tc>
        <w:tcPr>
          <w:tcW w:w="1872" w:type="dxa"/>
        </w:tcPr>
        <w:p w:rsidR="0048362B" w:rsidRDefault="0048362B">
          <w:pPr>
            <w:pStyle w:val="RJUST"/>
          </w:pPr>
          <w:r>
            <w:rPr>
              <w:rStyle w:val="NUM"/>
            </w:rPr>
            <w:t>012300</w:t>
          </w:r>
          <w:r>
            <w:t xml:space="preserve"> - </w:t>
          </w:r>
          <w:fldSimple w:instr=" PAGE ">
            <w:r w:rsidR="002945AB">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582" w:rsidRDefault="00A64582">
      <w:r>
        <w:separator/>
      </w:r>
    </w:p>
  </w:footnote>
  <w:footnote w:type="continuationSeparator" w:id="0">
    <w:p w:rsidR="00A64582" w:rsidRDefault="00A64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62B" w:rsidRDefault="0048362B" w:rsidP="00186685">
    <w:pPr>
      <w:pStyle w:val="HDR"/>
      <w:jc w:val="center"/>
      <w:rPr>
        <w:rStyle w:val="CPR"/>
      </w:rPr>
    </w:pPr>
    <w:r>
      <w:rPr>
        <w:rStyle w:val="CPR"/>
      </w:rP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w:hdrShapeDefaults>
  <w:footnotePr>
    <w:numRestart w:val="eachSect"/>
    <w:footnote w:id="-1"/>
    <w:footnote w:id="0"/>
  </w:footnotePr>
  <w:endnotePr>
    <w:pos w:val="sectEnd"/>
    <w:numFmt w:val="decimal"/>
    <w:endnote w:id="-1"/>
    <w:endnote w:id="0"/>
  </w:endnotePr>
  <w:compat/>
  <w:rsids>
    <w:rsidRoot w:val="00DA1382"/>
    <w:rsid w:val="00064EC4"/>
    <w:rsid w:val="000C1129"/>
    <w:rsid w:val="000E3C6D"/>
    <w:rsid w:val="00153D63"/>
    <w:rsid w:val="00186685"/>
    <w:rsid w:val="001B2759"/>
    <w:rsid w:val="00290848"/>
    <w:rsid w:val="002945AB"/>
    <w:rsid w:val="002A4564"/>
    <w:rsid w:val="002D7E7D"/>
    <w:rsid w:val="002E23BE"/>
    <w:rsid w:val="00380B59"/>
    <w:rsid w:val="003E6A0A"/>
    <w:rsid w:val="00442BA1"/>
    <w:rsid w:val="0048362B"/>
    <w:rsid w:val="006A74CC"/>
    <w:rsid w:val="00746E64"/>
    <w:rsid w:val="00761BD4"/>
    <w:rsid w:val="007C6DFD"/>
    <w:rsid w:val="008F6874"/>
    <w:rsid w:val="00906BB1"/>
    <w:rsid w:val="00923D2C"/>
    <w:rsid w:val="00954E4C"/>
    <w:rsid w:val="009C755E"/>
    <w:rsid w:val="00A033D9"/>
    <w:rsid w:val="00A64582"/>
    <w:rsid w:val="00AC1C89"/>
    <w:rsid w:val="00C4325A"/>
    <w:rsid w:val="00D02744"/>
    <w:rsid w:val="00D130C8"/>
    <w:rsid w:val="00D16DB4"/>
    <w:rsid w:val="00DA1382"/>
    <w:rsid w:val="00DD6E3B"/>
    <w:rsid w:val="00ED73F6"/>
    <w:rsid w:val="00F83B90"/>
    <w:rsid w:val="00FD7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954E4C"/>
    <w:pPr>
      <w:tabs>
        <w:tab w:val="center" w:pos="4608"/>
        <w:tab w:val="right" w:pos="9360"/>
      </w:tabs>
      <w:suppressAutoHyphens/>
      <w:jc w:val="both"/>
    </w:pPr>
  </w:style>
  <w:style w:type="paragraph" w:customStyle="1" w:styleId="FTR">
    <w:name w:val="FTR"/>
    <w:basedOn w:val="Normal"/>
    <w:rsid w:val="00954E4C"/>
    <w:pPr>
      <w:tabs>
        <w:tab w:val="right" w:pos="9360"/>
      </w:tabs>
      <w:suppressAutoHyphens/>
      <w:jc w:val="both"/>
    </w:pPr>
  </w:style>
  <w:style w:type="paragraph" w:customStyle="1" w:styleId="SCT">
    <w:name w:val="SCT"/>
    <w:basedOn w:val="Normal"/>
    <w:next w:val="PRT"/>
    <w:rsid w:val="00954E4C"/>
    <w:pPr>
      <w:suppressAutoHyphens/>
      <w:spacing w:before="240"/>
      <w:jc w:val="both"/>
    </w:pPr>
  </w:style>
  <w:style w:type="paragraph" w:customStyle="1" w:styleId="PRT">
    <w:name w:val="PRT"/>
    <w:basedOn w:val="Normal"/>
    <w:next w:val="ART"/>
    <w:rsid w:val="00954E4C"/>
    <w:pPr>
      <w:keepNext/>
      <w:numPr>
        <w:numId w:val="1"/>
      </w:numPr>
      <w:suppressAutoHyphens/>
      <w:spacing w:before="480"/>
      <w:jc w:val="both"/>
      <w:outlineLvl w:val="0"/>
    </w:pPr>
  </w:style>
  <w:style w:type="paragraph" w:customStyle="1" w:styleId="SUT">
    <w:name w:val="SUT"/>
    <w:basedOn w:val="Normal"/>
    <w:next w:val="PR1"/>
    <w:rsid w:val="00954E4C"/>
    <w:pPr>
      <w:numPr>
        <w:ilvl w:val="1"/>
        <w:numId w:val="1"/>
      </w:numPr>
      <w:suppressAutoHyphens/>
      <w:spacing w:before="240"/>
      <w:jc w:val="both"/>
      <w:outlineLvl w:val="0"/>
    </w:pPr>
  </w:style>
  <w:style w:type="paragraph" w:customStyle="1" w:styleId="DST">
    <w:name w:val="DST"/>
    <w:basedOn w:val="Normal"/>
    <w:next w:val="PR1"/>
    <w:rsid w:val="00954E4C"/>
    <w:pPr>
      <w:numPr>
        <w:ilvl w:val="2"/>
        <w:numId w:val="1"/>
      </w:numPr>
      <w:suppressAutoHyphens/>
      <w:spacing w:before="240"/>
      <w:jc w:val="both"/>
      <w:outlineLvl w:val="0"/>
    </w:pPr>
  </w:style>
  <w:style w:type="paragraph" w:customStyle="1" w:styleId="ART">
    <w:name w:val="ART"/>
    <w:basedOn w:val="Normal"/>
    <w:next w:val="PR1"/>
    <w:rsid w:val="00954E4C"/>
    <w:pPr>
      <w:keepNext/>
      <w:numPr>
        <w:ilvl w:val="3"/>
        <w:numId w:val="1"/>
      </w:numPr>
      <w:suppressAutoHyphens/>
      <w:spacing w:before="480"/>
      <w:jc w:val="both"/>
      <w:outlineLvl w:val="1"/>
    </w:pPr>
  </w:style>
  <w:style w:type="paragraph" w:customStyle="1" w:styleId="PR1">
    <w:name w:val="PR1"/>
    <w:basedOn w:val="Normal"/>
    <w:rsid w:val="00954E4C"/>
    <w:pPr>
      <w:numPr>
        <w:ilvl w:val="4"/>
        <w:numId w:val="1"/>
      </w:numPr>
      <w:suppressAutoHyphens/>
      <w:spacing w:before="240"/>
      <w:jc w:val="both"/>
      <w:outlineLvl w:val="2"/>
    </w:pPr>
  </w:style>
  <w:style w:type="paragraph" w:customStyle="1" w:styleId="PR2">
    <w:name w:val="PR2"/>
    <w:basedOn w:val="Normal"/>
    <w:rsid w:val="00954E4C"/>
    <w:pPr>
      <w:numPr>
        <w:ilvl w:val="5"/>
        <w:numId w:val="1"/>
      </w:numPr>
      <w:suppressAutoHyphens/>
      <w:jc w:val="both"/>
      <w:outlineLvl w:val="3"/>
    </w:pPr>
  </w:style>
  <w:style w:type="paragraph" w:customStyle="1" w:styleId="PR3">
    <w:name w:val="PR3"/>
    <w:basedOn w:val="Normal"/>
    <w:rsid w:val="00954E4C"/>
    <w:pPr>
      <w:numPr>
        <w:ilvl w:val="6"/>
        <w:numId w:val="1"/>
      </w:numPr>
      <w:suppressAutoHyphens/>
      <w:jc w:val="both"/>
      <w:outlineLvl w:val="4"/>
    </w:pPr>
  </w:style>
  <w:style w:type="paragraph" w:customStyle="1" w:styleId="PR4">
    <w:name w:val="PR4"/>
    <w:basedOn w:val="Normal"/>
    <w:rsid w:val="00954E4C"/>
    <w:pPr>
      <w:numPr>
        <w:ilvl w:val="7"/>
        <w:numId w:val="1"/>
      </w:numPr>
      <w:suppressAutoHyphens/>
      <w:jc w:val="both"/>
      <w:outlineLvl w:val="5"/>
    </w:pPr>
  </w:style>
  <w:style w:type="paragraph" w:customStyle="1" w:styleId="PR5">
    <w:name w:val="PR5"/>
    <w:basedOn w:val="Normal"/>
    <w:rsid w:val="00954E4C"/>
    <w:pPr>
      <w:numPr>
        <w:ilvl w:val="8"/>
        <w:numId w:val="1"/>
      </w:numPr>
      <w:suppressAutoHyphens/>
      <w:jc w:val="both"/>
      <w:outlineLvl w:val="6"/>
    </w:pPr>
  </w:style>
  <w:style w:type="paragraph" w:customStyle="1" w:styleId="TB1">
    <w:name w:val="TB1"/>
    <w:basedOn w:val="Normal"/>
    <w:next w:val="PR1"/>
    <w:rsid w:val="00954E4C"/>
    <w:pPr>
      <w:suppressAutoHyphens/>
      <w:spacing w:before="240"/>
      <w:ind w:left="288"/>
      <w:jc w:val="both"/>
    </w:pPr>
  </w:style>
  <w:style w:type="paragraph" w:customStyle="1" w:styleId="TB2">
    <w:name w:val="TB2"/>
    <w:basedOn w:val="Normal"/>
    <w:next w:val="PR2"/>
    <w:rsid w:val="00954E4C"/>
    <w:pPr>
      <w:suppressAutoHyphens/>
      <w:spacing w:before="240"/>
      <w:ind w:left="864"/>
      <w:jc w:val="both"/>
    </w:pPr>
  </w:style>
  <w:style w:type="paragraph" w:customStyle="1" w:styleId="TB3">
    <w:name w:val="TB3"/>
    <w:basedOn w:val="Normal"/>
    <w:next w:val="PR3"/>
    <w:rsid w:val="00954E4C"/>
    <w:pPr>
      <w:suppressAutoHyphens/>
      <w:spacing w:before="240"/>
      <w:ind w:left="1440"/>
      <w:jc w:val="both"/>
    </w:pPr>
  </w:style>
  <w:style w:type="paragraph" w:customStyle="1" w:styleId="TB4">
    <w:name w:val="TB4"/>
    <w:basedOn w:val="Normal"/>
    <w:next w:val="PR4"/>
    <w:rsid w:val="00954E4C"/>
    <w:pPr>
      <w:suppressAutoHyphens/>
      <w:spacing w:before="240"/>
      <w:ind w:left="2016"/>
      <w:jc w:val="both"/>
    </w:pPr>
  </w:style>
  <w:style w:type="paragraph" w:customStyle="1" w:styleId="TB5">
    <w:name w:val="TB5"/>
    <w:basedOn w:val="Normal"/>
    <w:next w:val="PR5"/>
    <w:rsid w:val="00954E4C"/>
    <w:pPr>
      <w:suppressAutoHyphens/>
      <w:spacing w:before="240"/>
      <w:ind w:left="2592"/>
      <w:jc w:val="both"/>
    </w:pPr>
  </w:style>
  <w:style w:type="paragraph" w:customStyle="1" w:styleId="TF1">
    <w:name w:val="TF1"/>
    <w:basedOn w:val="Normal"/>
    <w:next w:val="TB1"/>
    <w:rsid w:val="00954E4C"/>
    <w:pPr>
      <w:suppressAutoHyphens/>
      <w:spacing w:before="240"/>
      <w:ind w:left="288"/>
      <w:jc w:val="both"/>
    </w:pPr>
  </w:style>
  <w:style w:type="paragraph" w:customStyle="1" w:styleId="TF2">
    <w:name w:val="TF2"/>
    <w:basedOn w:val="Normal"/>
    <w:next w:val="TB2"/>
    <w:rsid w:val="00954E4C"/>
    <w:pPr>
      <w:suppressAutoHyphens/>
      <w:spacing w:before="240"/>
      <w:ind w:left="864"/>
      <w:jc w:val="both"/>
    </w:pPr>
  </w:style>
  <w:style w:type="paragraph" w:customStyle="1" w:styleId="TF3">
    <w:name w:val="TF3"/>
    <w:basedOn w:val="Normal"/>
    <w:next w:val="TB3"/>
    <w:rsid w:val="00954E4C"/>
    <w:pPr>
      <w:suppressAutoHyphens/>
      <w:spacing w:before="240"/>
      <w:ind w:left="1440"/>
      <w:jc w:val="both"/>
    </w:pPr>
  </w:style>
  <w:style w:type="paragraph" w:customStyle="1" w:styleId="TF4">
    <w:name w:val="TF4"/>
    <w:basedOn w:val="Normal"/>
    <w:next w:val="TB4"/>
    <w:rsid w:val="00954E4C"/>
    <w:pPr>
      <w:suppressAutoHyphens/>
      <w:spacing w:before="240"/>
      <w:ind w:left="2016"/>
      <w:jc w:val="both"/>
    </w:pPr>
  </w:style>
  <w:style w:type="paragraph" w:customStyle="1" w:styleId="TF5">
    <w:name w:val="TF5"/>
    <w:basedOn w:val="Normal"/>
    <w:next w:val="TB5"/>
    <w:rsid w:val="00954E4C"/>
    <w:pPr>
      <w:suppressAutoHyphens/>
      <w:spacing w:before="240"/>
      <w:ind w:left="2592"/>
      <w:jc w:val="both"/>
    </w:pPr>
  </w:style>
  <w:style w:type="paragraph" w:customStyle="1" w:styleId="TCH">
    <w:name w:val="TCH"/>
    <w:basedOn w:val="Normal"/>
    <w:rsid w:val="00954E4C"/>
    <w:pPr>
      <w:suppressAutoHyphens/>
    </w:pPr>
  </w:style>
  <w:style w:type="paragraph" w:customStyle="1" w:styleId="TCE">
    <w:name w:val="TCE"/>
    <w:basedOn w:val="Normal"/>
    <w:rsid w:val="00954E4C"/>
    <w:pPr>
      <w:suppressAutoHyphens/>
      <w:ind w:left="144" w:hanging="144"/>
    </w:pPr>
  </w:style>
  <w:style w:type="paragraph" w:customStyle="1" w:styleId="EOS">
    <w:name w:val="EOS"/>
    <w:basedOn w:val="Normal"/>
    <w:rsid w:val="00954E4C"/>
    <w:pPr>
      <w:suppressAutoHyphens/>
      <w:spacing w:before="480"/>
      <w:jc w:val="both"/>
    </w:pPr>
  </w:style>
  <w:style w:type="paragraph" w:customStyle="1" w:styleId="ANT">
    <w:name w:val="ANT"/>
    <w:basedOn w:val="Normal"/>
    <w:rsid w:val="00954E4C"/>
    <w:pPr>
      <w:suppressAutoHyphens/>
      <w:spacing w:before="240"/>
      <w:jc w:val="both"/>
    </w:pPr>
    <w:rPr>
      <w:vanish/>
      <w:color w:val="800080"/>
      <w:u w:val="single"/>
    </w:rPr>
  </w:style>
  <w:style w:type="paragraph" w:customStyle="1" w:styleId="CMT">
    <w:name w:val="CMT"/>
    <w:basedOn w:val="Normal"/>
    <w:rsid w:val="00954E4C"/>
    <w:pPr>
      <w:suppressAutoHyphens/>
      <w:spacing w:before="240"/>
      <w:jc w:val="both"/>
    </w:pPr>
    <w:rPr>
      <w:vanish/>
      <w:color w:val="0000FF"/>
    </w:rPr>
  </w:style>
  <w:style w:type="character" w:customStyle="1" w:styleId="CPR">
    <w:name w:val="CPR"/>
    <w:basedOn w:val="DefaultParagraphFont"/>
    <w:rsid w:val="00954E4C"/>
  </w:style>
  <w:style w:type="character" w:customStyle="1" w:styleId="SPN">
    <w:name w:val="SPN"/>
    <w:basedOn w:val="DefaultParagraphFont"/>
    <w:rsid w:val="00954E4C"/>
  </w:style>
  <w:style w:type="character" w:customStyle="1" w:styleId="SPD">
    <w:name w:val="SPD"/>
    <w:basedOn w:val="DefaultParagraphFont"/>
    <w:rsid w:val="00954E4C"/>
  </w:style>
  <w:style w:type="character" w:customStyle="1" w:styleId="NUM">
    <w:name w:val="NUM"/>
    <w:basedOn w:val="DefaultParagraphFont"/>
    <w:rsid w:val="00954E4C"/>
  </w:style>
  <w:style w:type="character" w:customStyle="1" w:styleId="NAM">
    <w:name w:val="NAM"/>
    <w:basedOn w:val="DefaultParagraphFont"/>
    <w:rsid w:val="00954E4C"/>
  </w:style>
  <w:style w:type="character" w:customStyle="1" w:styleId="SI">
    <w:name w:val="SI"/>
    <w:basedOn w:val="DefaultParagraphFont"/>
    <w:rsid w:val="00954E4C"/>
    <w:rPr>
      <w:color w:val="008080"/>
    </w:rPr>
  </w:style>
  <w:style w:type="character" w:customStyle="1" w:styleId="IP">
    <w:name w:val="IP"/>
    <w:basedOn w:val="DefaultParagraphFont"/>
    <w:rsid w:val="00954E4C"/>
    <w:rPr>
      <w:color w:val="FF0000"/>
    </w:rPr>
  </w:style>
  <w:style w:type="paragraph" w:customStyle="1" w:styleId="RJUST">
    <w:name w:val="RJUST"/>
    <w:basedOn w:val="Normal"/>
    <w:rsid w:val="00954E4C"/>
    <w:pPr>
      <w:jc w:val="right"/>
    </w:pPr>
  </w:style>
  <w:style w:type="paragraph" w:styleId="Header">
    <w:name w:val="header"/>
    <w:basedOn w:val="Normal"/>
    <w:link w:val="HeaderChar"/>
    <w:uiPriority w:val="99"/>
    <w:semiHidden/>
    <w:unhideWhenUsed/>
    <w:rsid w:val="00186685"/>
    <w:pPr>
      <w:tabs>
        <w:tab w:val="center" w:pos="4680"/>
        <w:tab w:val="right" w:pos="9360"/>
      </w:tabs>
    </w:pPr>
  </w:style>
  <w:style w:type="character" w:customStyle="1" w:styleId="HeaderChar">
    <w:name w:val="Header Char"/>
    <w:basedOn w:val="DefaultParagraphFont"/>
    <w:link w:val="Header"/>
    <w:uiPriority w:val="99"/>
    <w:semiHidden/>
    <w:rsid w:val="00186685"/>
    <w:rPr>
      <w:sz w:val="22"/>
    </w:rPr>
  </w:style>
  <w:style w:type="paragraph" w:styleId="Footer">
    <w:name w:val="footer"/>
    <w:basedOn w:val="Normal"/>
    <w:link w:val="FooterChar"/>
    <w:uiPriority w:val="99"/>
    <w:semiHidden/>
    <w:unhideWhenUsed/>
    <w:rsid w:val="00186685"/>
    <w:pPr>
      <w:tabs>
        <w:tab w:val="center" w:pos="4680"/>
        <w:tab w:val="right" w:pos="9360"/>
      </w:tabs>
    </w:pPr>
  </w:style>
  <w:style w:type="character" w:customStyle="1" w:styleId="FooterChar">
    <w:name w:val="Footer Char"/>
    <w:basedOn w:val="DefaultParagraphFont"/>
    <w:link w:val="Footer"/>
    <w:uiPriority w:val="99"/>
    <w:semiHidden/>
    <w:rsid w:val="00186685"/>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012300 - ALTERNATES</vt:lpstr>
    </vt:vector>
  </TitlesOfParts>
  <Company>ARCOM</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012300 - ALTERNATES</dc:title>
  <dc:subject>ALTERNATES</dc:subject>
  <dc:creator>ARCOM, Inc.</dc:creator>
  <cp:keywords>BAS-12345-MS80</cp:keywords>
  <cp:lastModifiedBy>amawn</cp:lastModifiedBy>
  <cp:revision>19</cp:revision>
  <cp:lastPrinted>2010-04-20T14:38:00Z</cp:lastPrinted>
  <dcterms:created xsi:type="dcterms:W3CDTF">2009-04-23T13:24:00Z</dcterms:created>
  <dcterms:modified xsi:type="dcterms:W3CDTF">2011-05-23T18:07:00Z</dcterms:modified>
</cp:coreProperties>
</file>