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F1" w:rsidRDefault="004A75F1">
      <w:pPr>
        <w:pStyle w:val="SCT"/>
      </w:pPr>
      <w:r>
        <w:t xml:space="preserve">SECTION </w:t>
      </w:r>
      <w:r>
        <w:rPr>
          <w:rStyle w:val="NUM"/>
        </w:rPr>
        <w:t>012100</w:t>
      </w:r>
      <w:r>
        <w:t xml:space="preserve"> - </w:t>
      </w:r>
      <w:r>
        <w:rPr>
          <w:rStyle w:val="NAM"/>
        </w:rPr>
        <w:t>ALLOWANCES</w:t>
      </w:r>
    </w:p>
    <w:p w:rsidR="004A75F1" w:rsidRDefault="004A75F1">
      <w:pPr>
        <w:pStyle w:val="PRT"/>
      </w:pPr>
      <w:r>
        <w:t>GENERAL</w:t>
      </w:r>
    </w:p>
    <w:p w:rsidR="004A75F1" w:rsidRDefault="004A75F1">
      <w:pPr>
        <w:pStyle w:val="ART"/>
      </w:pPr>
      <w:r>
        <w:t>RELATED DOCUMENTS</w:t>
      </w:r>
    </w:p>
    <w:p w:rsidR="004A75F1" w:rsidRDefault="00736991">
      <w:pPr>
        <w:pStyle w:val="PR1"/>
      </w:pPr>
      <w:r>
        <w:t>The Contract Documents</w:t>
      </w:r>
      <w:r w:rsidR="00631E5E">
        <w:t xml:space="preserve">, </w:t>
      </w:r>
      <w:r w:rsidR="007A5563">
        <w:t xml:space="preserve">including but not limited to, the </w:t>
      </w:r>
      <w:r w:rsidR="00631E5E">
        <w:t>D</w:t>
      </w:r>
      <w:r w:rsidR="004A75F1">
        <w:t xml:space="preserve">rawings and </w:t>
      </w:r>
      <w:r w:rsidR="00631E5E">
        <w:t xml:space="preserve">Individual </w:t>
      </w:r>
      <w:r w:rsidR="004A75F1">
        <w:t>Specification Sections</w:t>
      </w:r>
      <w:r>
        <w:t xml:space="preserve">, </w:t>
      </w:r>
      <w:r w:rsidR="00E2493B">
        <w:t>Notice to Proceed</w:t>
      </w:r>
      <w:r w:rsidR="007A5563">
        <w:t xml:space="preserve"> and</w:t>
      </w:r>
      <w:r w:rsidR="00E2493B">
        <w:t xml:space="preserve"> Allowance Allocation Form</w:t>
      </w:r>
      <w:r w:rsidRPr="00736991">
        <w:t xml:space="preserve"> </w:t>
      </w:r>
      <w:r>
        <w:t>apply to this Section</w:t>
      </w:r>
      <w:r w:rsidR="00E2493B">
        <w:t>.</w:t>
      </w:r>
    </w:p>
    <w:p w:rsidR="004A75F1" w:rsidRDefault="004A75F1">
      <w:pPr>
        <w:pStyle w:val="ART"/>
      </w:pPr>
      <w:r>
        <w:t>SUMMARY</w:t>
      </w:r>
    </w:p>
    <w:p w:rsidR="004A75F1" w:rsidRDefault="004A75F1">
      <w:pPr>
        <w:pStyle w:val="PR1"/>
      </w:pPr>
      <w:r>
        <w:t>Section includes administrative and procedural requirements governing allowances.</w:t>
      </w:r>
    </w:p>
    <w:p w:rsidR="004A75F1" w:rsidRDefault="004A75F1">
      <w:pPr>
        <w:pStyle w:val="PR2"/>
        <w:spacing w:before="240"/>
      </w:pPr>
      <w:r>
        <w:t xml:space="preserve">Certain items are specified in the Contract Documents by allowances.  Allowances have been established in lieu of additional requirements and to defer selection of actual materials and equipment to a later date when direction will be provided to the Contractor.  </w:t>
      </w:r>
    </w:p>
    <w:p w:rsidR="004A75F1" w:rsidRDefault="004A75F1">
      <w:pPr>
        <w:pStyle w:val="PR1"/>
      </w:pPr>
      <w:r>
        <w:t>Types of allowances include the following:</w:t>
      </w:r>
    </w:p>
    <w:p w:rsidR="004A75F1" w:rsidRDefault="00631E5E">
      <w:pPr>
        <w:pStyle w:val="PR2"/>
        <w:spacing w:before="240"/>
      </w:pPr>
      <w:r>
        <w:t>Procurement Exemption (</w:t>
      </w:r>
      <w:r w:rsidR="004A75F1">
        <w:t>Lump-sum</w:t>
      </w:r>
      <w:r>
        <w:t>)</w:t>
      </w:r>
      <w:r w:rsidR="004A75F1">
        <w:t xml:space="preserve"> allowances.</w:t>
      </w:r>
    </w:p>
    <w:p w:rsidR="004A75F1" w:rsidRDefault="00631E5E">
      <w:pPr>
        <w:pStyle w:val="PR2"/>
      </w:pPr>
      <w:r>
        <w:t>Quantity of Work (</w:t>
      </w:r>
      <w:r w:rsidR="004A75F1">
        <w:t>Unit-cost</w:t>
      </w:r>
      <w:r>
        <w:t>)</w:t>
      </w:r>
      <w:r w:rsidR="004A75F1">
        <w:t xml:space="preserve"> allowances.</w:t>
      </w:r>
    </w:p>
    <w:p w:rsidR="004A75F1" w:rsidRDefault="004A75F1">
      <w:pPr>
        <w:pStyle w:val="PR2"/>
      </w:pPr>
      <w:r>
        <w:t xml:space="preserve">Quantity </w:t>
      </w:r>
      <w:r w:rsidR="00631E5E">
        <w:t xml:space="preserve">of Funds </w:t>
      </w:r>
      <w:r w:rsidR="00D9268E">
        <w:t xml:space="preserve">(Contingency) </w:t>
      </w:r>
      <w:r>
        <w:t>allowances.</w:t>
      </w:r>
    </w:p>
    <w:p w:rsidR="004A75F1" w:rsidRDefault="004A75F1">
      <w:pPr>
        <w:pStyle w:val="PR1"/>
      </w:pPr>
      <w:r>
        <w:t>Related Sections:</w:t>
      </w:r>
    </w:p>
    <w:p w:rsidR="004A75F1" w:rsidRDefault="00F16538">
      <w:pPr>
        <w:pStyle w:val="PR2"/>
        <w:spacing w:before="240"/>
      </w:pPr>
      <w:r>
        <w:t xml:space="preserve">General Conditions, </w:t>
      </w:r>
      <w:r w:rsidR="00D9268E">
        <w:t xml:space="preserve">Article </w:t>
      </w:r>
      <w:r w:rsidR="00C9737B">
        <w:t>7</w:t>
      </w:r>
      <w:r w:rsidR="00D9268E">
        <w:t xml:space="preserve"> – Changes in the Work</w:t>
      </w:r>
      <w:r w:rsidR="004A75F1">
        <w:t>.</w:t>
      </w:r>
    </w:p>
    <w:p w:rsidR="004A75F1" w:rsidRDefault="00F16538">
      <w:pPr>
        <w:pStyle w:val="PR2"/>
      </w:pPr>
      <w:r>
        <w:t xml:space="preserve">General Conditions, </w:t>
      </w:r>
      <w:r w:rsidR="00D9268E">
        <w:t xml:space="preserve">Article </w:t>
      </w:r>
      <w:r w:rsidR="00C9737B">
        <w:t>8</w:t>
      </w:r>
      <w:r w:rsidR="00D9268E">
        <w:t xml:space="preserve"> – Payment</w:t>
      </w:r>
      <w:r w:rsidR="00E2493B">
        <w:t>.</w:t>
      </w:r>
    </w:p>
    <w:p w:rsidR="00D9268E" w:rsidRDefault="00D9268E">
      <w:pPr>
        <w:pStyle w:val="PR2"/>
      </w:pPr>
      <w:r>
        <w:t>Section 012900 – Payment Procedures</w:t>
      </w:r>
      <w:r w:rsidR="00E2493B">
        <w:t>.</w:t>
      </w:r>
    </w:p>
    <w:p w:rsidR="00D9268E" w:rsidRDefault="00D9268E">
      <w:pPr>
        <w:pStyle w:val="PR2"/>
      </w:pPr>
      <w:r>
        <w:t>Section 013300 – Submittal Procedure</w:t>
      </w:r>
      <w:r w:rsidR="00E2493B">
        <w:t>.</w:t>
      </w:r>
    </w:p>
    <w:p w:rsidR="004A75F1" w:rsidRDefault="00D9268E">
      <w:pPr>
        <w:pStyle w:val="PR2"/>
      </w:pPr>
      <w:r>
        <w:t>Individual Specification Sections</w:t>
      </w:r>
      <w:r w:rsidR="004A75F1">
        <w:t xml:space="preserve"> for items of Work covered by allowances.</w:t>
      </w:r>
    </w:p>
    <w:p w:rsidR="004A75F1" w:rsidRDefault="004A75F1">
      <w:pPr>
        <w:pStyle w:val="ART"/>
      </w:pPr>
      <w:r>
        <w:t>SELECTION AND PURCHASE</w:t>
      </w:r>
    </w:p>
    <w:p w:rsidR="004A75F1" w:rsidRDefault="004A75F1">
      <w:pPr>
        <w:pStyle w:val="PR1"/>
      </w:pPr>
      <w:r>
        <w:t xml:space="preserve">At the earliest practical date after award of the Contract, advise </w:t>
      </w:r>
      <w:r w:rsidR="002E008B">
        <w:t xml:space="preserve">the </w:t>
      </w:r>
      <w:r w:rsidR="00E2493B">
        <w:t>Owner</w:t>
      </w:r>
      <w:r>
        <w:t xml:space="preserve"> of the date when final selection and purchase of each product or system described by an allowance must be completed to avoid delaying the Work.</w:t>
      </w:r>
    </w:p>
    <w:p w:rsidR="004A75F1" w:rsidRDefault="004A75F1">
      <w:pPr>
        <w:pStyle w:val="PR1"/>
      </w:pPr>
      <w:r>
        <w:t xml:space="preserve">At </w:t>
      </w:r>
      <w:r w:rsidR="002E008B">
        <w:t xml:space="preserve">the </w:t>
      </w:r>
      <w:r w:rsidR="00E2493B">
        <w:t>Owner’</w:t>
      </w:r>
      <w:r>
        <w:t>s request, obtain proposals for each allowance for use in making final selections.  Include recommendations that are relevant to performing the Work.</w:t>
      </w:r>
    </w:p>
    <w:p w:rsidR="004A75F1" w:rsidRDefault="004A75F1">
      <w:pPr>
        <w:pStyle w:val="PR1"/>
      </w:pPr>
      <w:r>
        <w:t xml:space="preserve">Purchase products and systems selected by </w:t>
      </w:r>
      <w:r w:rsidR="002E008B">
        <w:t xml:space="preserve">the </w:t>
      </w:r>
      <w:r w:rsidR="00E2493B">
        <w:t xml:space="preserve">Design Professional </w:t>
      </w:r>
      <w:r>
        <w:t>from the designated supplier.</w:t>
      </w:r>
    </w:p>
    <w:p w:rsidR="004A75F1" w:rsidRDefault="004A75F1">
      <w:pPr>
        <w:pStyle w:val="ART"/>
      </w:pPr>
      <w:r>
        <w:lastRenderedPageBreak/>
        <w:t>SUBMITTALS</w:t>
      </w:r>
    </w:p>
    <w:p w:rsidR="004A75F1" w:rsidRDefault="004A75F1">
      <w:pPr>
        <w:pStyle w:val="PR1"/>
      </w:pPr>
      <w:r>
        <w:t>Submit proposals for purchase of products or systems included in allowances, in the form specified for Change Orders.</w:t>
      </w:r>
    </w:p>
    <w:p w:rsidR="004A75F1" w:rsidRDefault="004A75F1">
      <w:pPr>
        <w:pStyle w:val="PR1"/>
      </w:pPr>
      <w:r>
        <w:t>Submit invoices or delivery slips to show actual quantities of materials delivered to the site for use in fulfillment of each allowance.</w:t>
      </w:r>
    </w:p>
    <w:p w:rsidR="004A75F1" w:rsidRDefault="004A75F1">
      <w:pPr>
        <w:pStyle w:val="PR1"/>
      </w:pPr>
      <w:r>
        <w:t>Submit time sheets and other documentation to show labor time and cost for installation of allowance items that include installation as part of the allowance.</w:t>
      </w:r>
    </w:p>
    <w:p w:rsidR="004A75F1" w:rsidRDefault="004A75F1">
      <w:pPr>
        <w:pStyle w:val="PR1"/>
      </w:pPr>
      <w:r>
        <w:t>Coordinate and process submittals for allowance items in same manner as for other portions of the Work.</w:t>
      </w:r>
    </w:p>
    <w:p w:rsidR="004A75F1" w:rsidRDefault="004A75F1">
      <w:pPr>
        <w:pStyle w:val="ART"/>
      </w:pPr>
      <w:r>
        <w:t>COORDINATION</w:t>
      </w:r>
    </w:p>
    <w:p w:rsidR="004A75F1" w:rsidRDefault="004A75F1">
      <w:pPr>
        <w:pStyle w:val="PR1"/>
      </w:pPr>
      <w:r>
        <w:t>Coordinate allowance items with other portions of the Work.  Furnish templates as required to coordinate installation.</w:t>
      </w:r>
    </w:p>
    <w:p w:rsidR="009964D8" w:rsidRDefault="009964D8">
      <w:pPr>
        <w:pStyle w:val="PR1"/>
      </w:pPr>
      <w:r>
        <w:t>The Contractor shall include the dollar value of each scheduled allowance number as a separate line item in the Schedule of Values</w:t>
      </w:r>
      <w:r w:rsidR="006A22AF">
        <w:t xml:space="preserve"> and identify each allowance with Section number 012100</w:t>
      </w:r>
      <w:r w:rsidR="00797729">
        <w:t>.</w:t>
      </w:r>
    </w:p>
    <w:p w:rsidR="006A0ACF" w:rsidRDefault="006A0ACF">
      <w:pPr>
        <w:pStyle w:val="PR1"/>
      </w:pPr>
      <w:r>
        <w:t xml:space="preserve">The Owner shall provide the Contractor </w:t>
      </w:r>
      <w:r w:rsidR="006A22AF">
        <w:t xml:space="preserve">with </w:t>
      </w:r>
      <w:r w:rsidR="00F16538">
        <w:t xml:space="preserve">the </w:t>
      </w:r>
      <w:r>
        <w:t>Notice to Proceed</w:t>
      </w:r>
      <w:r w:rsidR="006A22AF">
        <w:t>, and request the Contractor to sign an Allowance Allocation form,</w:t>
      </w:r>
      <w:r>
        <w:t xml:space="preserve"> prior to proceeding with the Work of </w:t>
      </w:r>
      <w:r w:rsidR="00797729">
        <w:t xml:space="preserve">an </w:t>
      </w:r>
      <w:r>
        <w:t>allowance.</w:t>
      </w:r>
    </w:p>
    <w:p w:rsidR="00A01266" w:rsidRDefault="00A01266" w:rsidP="00A01266">
      <w:pPr>
        <w:pStyle w:val="ART"/>
      </w:pPr>
      <w:r>
        <w:t>PAYMENT</w:t>
      </w:r>
    </w:p>
    <w:p w:rsidR="00A01266" w:rsidRDefault="00A01266">
      <w:pPr>
        <w:pStyle w:val="PR1"/>
      </w:pPr>
      <w:r>
        <w:t xml:space="preserve">Refer to Section </w:t>
      </w:r>
      <w:r w:rsidR="00165510">
        <w:t>012900 – Payment Procedures, for processing an Application for Payment.</w:t>
      </w:r>
    </w:p>
    <w:p w:rsidR="006A0ACF" w:rsidRDefault="006A0ACF">
      <w:pPr>
        <w:pStyle w:val="PR1"/>
      </w:pPr>
      <w:r>
        <w:t xml:space="preserve">The Contractor shall </w:t>
      </w:r>
      <w:r w:rsidR="00CE39C5">
        <w:t>include a copy of the approved</w:t>
      </w:r>
      <w:r>
        <w:t xml:space="preserve"> </w:t>
      </w:r>
      <w:r w:rsidR="00CE39C5">
        <w:t>A</w:t>
      </w:r>
      <w:r>
        <w:t xml:space="preserve">llowance Allocation </w:t>
      </w:r>
      <w:r w:rsidR="00797729">
        <w:t>f</w:t>
      </w:r>
      <w:r>
        <w:t xml:space="preserve">orm </w:t>
      </w:r>
      <w:r w:rsidR="007C62F0">
        <w:t xml:space="preserve">issued </w:t>
      </w:r>
      <w:r>
        <w:t>by the Owner</w:t>
      </w:r>
      <w:r w:rsidR="00A01266">
        <w:t>,</w:t>
      </w:r>
      <w:r>
        <w:t xml:space="preserve"> </w:t>
      </w:r>
      <w:r w:rsidR="00CE39C5">
        <w:t xml:space="preserve">with the Application for Payment, </w:t>
      </w:r>
      <w:r>
        <w:t>for payment of lump sum or unit cost allowance</w:t>
      </w:r>
      <w:r w:rsidR="00757A6A">
        <w:t xml:space="preserve"> work</w:t>
      </w:r>
      <w:r>
        <w:t>.</w:t>
      </w:r>
    </w:p>
    <w:p w:rsidR="006A0ACF" w:rsidRDefault="006A0ACF">
      <w:pPr>
        <w:pStyle w:val="PR1"/>
      </w:pPr>
      <w:r>
        <w:t xml:space="preserve">The Contractor </w:t>
      </w:r>
      <w:r w:rsidR="00A01266">
        <w:t xml:space="preserve">shall complete and provide an </w:t>
      </w:r>
      <w:r w:rsidR="00795147">
        <w:t>A</w:t>
      </w:r>
      <w:r w:rsidR="00A01266">
        <w:t xml:space="preserve">llowance Allocation </w:t>
      </w:r>
      <w:r w:rsidR="00797729">
        <w:t>f</w:t>
      </w:r>
      <w:r w:rsidR="00A01266">
        <w:t xml:space="preserve">orm, provided by the Owner, and supporting documentation in accordance with </w:t>
      </w:r>
      <w:r w:rsidR="00F16538">
        <w:t xml:space="preserve">General Conditions, </w:t>
      </w:r>
      <w:r w:rsidR="00A01266">
        <w:t xml:space="preserve">Article </w:t>
      </w:r>
      <w:r w:rsidR="00C9737B">
        <w:t>7</w:t>
      </w:r>
      <w:r w:rsidR="00A01266">
        <w:t xml:space="preserve"> – Changes in the Work for payment of a contingency allowance.</w:t>
      </w:r>
    </w:p>
    <w:p w:rsidR="004A75F1" w:rsidRDefault="004A75F1">
      <w:pPr>
        <w:pStyle w:val="ART"/>
      </w:pPr>
      <w:r w:rsidRPr="00BC23D8">
        <w:t>LUMP-SUM</w:t>
      </w:r>
      <w:r w:rsidR="00F045D0">
        <w:t xml:space="preserve"> AND</w:t>
      </w:r>
      <w:r w:rsidRPr="00BC23D8">
        <w:t xml:space="preserve"> </w:t>
      </w:r>
      <w:r w:rsidR="00BA4F91">
        <w:t>QUANTITY OF WORK [</w:t>
      </w:r>
      <w:r w:rsidRPr="00BC23D8">
        <w:t>UNIT-COST</w:t>
      </w:r>
      <w:r w:rsidR="00BA4F91">
        <w:t>]</w:t>
      </w:r>
      <w:r w:rsidRPr="00BC23D8">
        <w:t xml:space="preserve"> </w:t>
      </w:r>
      <w:r>
        <w:t>ALLOWANCES</w:t>
      </w:r>
    </w:p>
    <w:p w:rsidR="004A75F1" w:rsidRDefault="004A75F1">
      <w:pPr>
        <w:pStyle w:val="PR1"/>
      </w:pPr>
      <w:r>
        <w:t xml:space="preserve">Allowance shall include cost to </w:t>
      </w:r>
      <w:r w:rsidR="002E008B">
        <w:t xml:space="preserve">the </w:t>
      </w:r>
      <w:r>
        <w:t xml:space="preserve">Contractor of specific products and materials ordered by </w:t>
      </w:r>
      <w:r w:rsidR="002E008B">
        <w:t xml:space="preserve">the </w:t>
      </w:r>
      <w:r>
        <w:t xml:space="preserve">Owner or selected by </w:t>
      </w:r>
      <w:r w:rsidR="002E008B">
        <w:t xml:space="preserve">the </w:t>
      </w:r>
      <w:r w:rsidR="00BC23D8">
        <w:t>Design Professional</w:t>
      </w:r>
      <w:r>
        <w:t xml:space="preserve"> under allowance and shall include </w:t>
      </w:r>
      <w:r w:rsidRPr="00BC23D8">
        <w:t>taxes,</w:t>
      </w:r>
      <w:r w:rsidR="00BC23D8">
        <w:rPr>
          <w:b/>
        </w:rPr>
        <w:t xml:space="preserve"> </w:t>
      </w:r>
      <w:r>
        <w:t xml:space="preserve">freight, and delivery to </w:t>
      </w:r>
      <w:r w:rsidR="00F16538">
        <w:t xml:space="preserve">the </w:t>
      </w:r>
      <w:r>
        <w:t>Project site.</w:t>
      </w:r>
    </w:p>
    <w:p w:rsidR="004A75F1" w:rsidRDefault="002E008B">
      <w:pPr>
        <w:pStyle w:val="PR1"/>
      </w:pPr>
      <w:r>
        <w:t xml:space="preserve">The </w:t>
      </w:r>
      <w:r w:rsidR="004A75F1">
        <w:t xml:space="preserve">Contractor's costs for receiving and handling at </w:t>
      </w:r>
      <w:r w:rsidR="00F16538">
        <w:t xml:space="preserve">the </w:t>
      </w:r>
      <w:r w:rsidR="004A75F1">
        <w:t xml:space="preserve">Project site, labor, installation, overhead and profit, and similar costs related to products and materials </w:t>
      </w:r>
      <w:r w:rsidR="004A75F1" w:rsidRPr="00BC23D8">
        <w:t xml:space="preserve">ordered by </w:t>
      </w:r>
      <w:r>
        <w:t xml:space="preserve">the </w:t>
      </w:r>
      <w:r w:rsidR="004A75F1" w:rsidRPr="00BC23D8">
        <w:t>Owner selected by</w:t>
      </w:r>
      <w:r w:rsidR="004A75F1">
        <w:rPr>
          <w:b/>
        </w:rPr>
        <w:t xml:space="preserve"> </w:t>
      </w:r>
      <w:r>
        <w:rPr>
          <w:b/>
        </w:rPr>
        <w:t xml:space="preserve">the </w:t>
      </w:r>
      <w:r w:rsidR="00BC23D8" w:rsidRPr="00BC23D8">
        <w:t>Design Professional</w:t>
      </w:r>
      <w:r w:rsidR="004A75F1" w:rsidRPr="00BC23D8">
        <w:t xml:space="preserve"> </w:t>
      </w:r>
      <w:r w:rsidR="004A75F1">
        <w:t>under allowance shall be included as part of the Contract Sum and not part of the allowance.</w:t>
      </w:r>
    </w:p>
    <w:p w:rsidR="004A75F1" w:rsidRDefault="00BC23D8">
      <w:pPr>
        <w:pStyle w:val="ART"/>
      </w:pPr>
      <w:r>
        <w:lastRenderedPageBreak/>
        <w:t>QUANTITY OF FUNDS [</w:t>
      </w:r>
      <w:r w:rsidR="004A75F1">
        <w:t>CONTINGENCY</w:t>
      </w:r>
      <w:r>
        <w:t>]</w:t>
      </w:r>
      <w:r w:rsidR="004A75F1">
        <w:t xml:space="preserve"> ALLOWANCES</w:t>
      </w:r>
    </w:p>
    <w:p w:rsidR="004A75F1" w:rsidRDefault="004A75F1">
      <w:pPr>
        <w:pStyle w:val="PR1"/>
      </w:pPr>
      <w:r>
        <w:t xml:space="preserve">Use the </w:t>
      </w:r>
      <w:r w:rsidR="00F045D0">
        <w:t>quantity of funds [</w:t>
      </w:r>
      <w:r>
        <w:t>contingency</w:t>
      </w:r>
      <w:r w:rsidR="00F045D0">
        <w:t>]</w:t>
      </w:r>
      <w:r>
        <w:t xml:space="preserve"> allowance only as directed by </w:t>
      </w:r>
      <w:r w:rsidR="002E008B">
        <w:t xml:space="preserve">the </w:t>
      </w:r>
      <w:r w:rsidR="00F045D0">
        <w:t xml:space="preserve">Owner </w:t>
      </w:r>
      <w:r>
        <w:t xml:space="preserve">for </w:t>
      </w:r>
      <w:r w:rsidR="002E008B">
        <w:t xml:space="preserve">the </w:t>
      </w:r>
      <w:r>
        <w:t>Owner's purposes and only by Change Orders</w:t>
      </w:r>
      <w:r w:rsidR="00F045D0">
        <w:t xml:space="preserve"> in accordance with </w:t>
      </w:r>
      <w:r w:rsidR="00F16538">
        <w:t xml:space="preserve">General Conditions, </w:t>
      </w:r>
      <w:r w:rsidR="00F045D0">
        <w:t xml:space="preserve">Article </w:t>
      </w:r>
      <w:r w:rsidR="00C9737B">
        <w:t>7</w:t>
      </w:r>
      <w:r w:rsidR="00F045D0">
        <w:t xml:space="preserve"> –  Changes in the Work</w:t>
      </w:r>
      <w:r>
        <w:t xml:space="preserve"> that indicate amounts to be charged to the allowance.</w:t>
      </w:r>
    </w:p>
    <w:p w:rsidR="004A75F1" w:rsidRDefault="002E008B">
      <w:pPr>
        <w:pStyle w:val="PR1"/>
      </w:pPr>
      <w:r>
        <w:t xml:space="preserve">The </w:t>
      </w:r>
      <w:r w:rsidR="004A75F1">
        <w:t>Contractor's</w:t>
      </w:r>
      <w:r w:rsidR="00F045D0">
        <w:t xml:space="preserve"> </w:t>
      </w:r>
      <w:r w:rsidR="004A75F1" w:rsidRPr="00F045D0">
        <w:t>overhead, profit, and</w:t>
      </w:r>
      <w:r w:rsidR="004A75F1">
        <w:t xml:space="preserve"> related costs for products and equipment ordered by </w:t>
      </w:r>
      <w:r>
        <w:t xml:space="preserve">the </w:t>
      </w:r>
      <w:r w:rsidR="004A75F1">
        <w:t>Owner under the contingency allowance are included in the allowance and are not part of the Contract Sum.  These costs include delivery, installation</w:t>
      </w:r>
      <w:r w:rsidR="004A75F1" w:rsidRPr="00F045D0">
        <w:t>, taxes</w:t>
      </w:r>
      <w:r w:rsidR="004A75F1">
        <w:t>, insurance, equipment rental, and similar costs.</w:t>
      </w:r>
    </w:p>
    <w:p w:rsidR="004A75F1" w:rsidRDefault="004A75F1">
      <w:pPr>
        <w:pStyle w:val="PR1"/>
      </w:pPr>
      <w:r>
        <w:t>Change Orders authorizing use of funds from the contingency allowance will include Contractor's related costs and overhead and profit margins</w:t>
      </w:r>
      <w:r w:rsidR="00F045D0">
        <w:t xml:space="preserve"> in accordance with </w:t>
      </w:r>
      <w:r w:rsidR="00F16538">
        <w:t xml:space="preserve">General Conditions, </w:t>
      </w:r>
      <w:r w:rsidR="00F045D0">
        <w:t xml:space="preserve">Article </w:t>
      </w:r>
      <w:r w:rsidR="00C9737B">
        <w:t>7</w:t>
      </w:r>
      <w:r>
        <w:t>.</w:t>
      </w:r>
    </w:p>
    <w:p w:rsidR="004A75F1" w:rsidRDefault="004A75F1">
      <w:pPr>
        <w:pStyle w:val="PR1"/>
      </w:pPr>
      <w:r>
        <w:t xml:space="preserve">At Project closeout, </w:t>
      </w:r>
      <w:r w:rsidR="00A71688">
        <w:t xml:space="preserve">the </w:t>
      </w:r>
      <w:r>
        <w:t>unused amounts remaining in the contingency allowance</w:t>
      </w:r>
      <w:r w:rsidR="00A71688">
        <w:t xml:space="preserve"> shall be credited</w:t>
      </w:r>
      <w:r>
        <w:t xml:space="preserve"> to </w:t>
      </w:r>
      <w:r w:rsidR="002E008B">
        <w:t xml:space="preserve">the </w:t>
      </w:r>
      <w:r>
        <w:t>Owner by Change Order.</w:t>
      </w:r>
    </w:p>
    <w:p w:rsidR="004A75F1" w:rsidRDefault="004A75F1">
      <w:pPr>
        <w:pStyle w:val="ART"/>
      </w:pPr>
      <w:r>
        <w:t>ADJUSTMENT OF ALLOWANCES</w:t>
      </w:r>
    </w:p>
    <w:p w:rsidR="004A75F1" w:rsidRDefault="004A75F1">
      <w:pPr>
        <w:pStyle w:val="PR1"/>
      </w:pPr>
      <w:r>
        <w:t>Allowance Adjustment:  To adjust allowance amounts</w:t>
      </w:r>
      <w:r w:rsidR="00A01266">
        <w:t xml:space="preserve"> and scope of Work</w:t>
      </w:r>
      <w:r>
        <w:t>, prepare a Change Order proposal based on the difference between purchase amount and the allowance, multiplied by final measurement of work-in-place where applicable.  If applicable, include reasonable allowances for cutting losses, tolerances, mixing wastes, normal product imperfections, and similar margins.</w:t>
      </w:r>
    </w:p>
    <w:p w:rsidR="004A75F1" w:rsidRDefault="004A75F1">
      <w:pPr>
        <w:pStyle w:val="PR2"/>
        <w:spacing w:before="240"/>
      </w:pPr>
      <w:r>
        <w:t>Include installation costs in purchase amount only where indicated as part of the allowance.</w:t>
      </w:r>
    </w:p>
    <w:p w:rsidR="004A75F1" w:rsidRDefault="004A75F1">
      <w:pPr>
        <w:pStyle w:val="PR2"/>
      </w:pPr>
      <w:r>
        <w:t>If requested, prepare explanation and documentation to substantiate distribution of overhead costs and other margins claimed.</w:t>
      </w:r>
    </w:p>
    <w:p w:rsidR="004A75F1" w:rsidRDefault="004A75F1">
      <w:pPr>
        <w:pStyle w:val="PR2"/>
      </w:pPr>
      <w:r>
        <w:t>Submit substantiation of a change in scope of work, if any, claimed in Change Orders related to unit-cost allowances.</w:t>
      </w:r>
    </w:p>
    <w:p w:rsidR="004A75F1" w:rsidRDefault="002E008B">
      <w:pPr>
        <w:pStyle w:val="PR2"/>
      </w:pPr>
      <w:r>
        <w:t xml:space="preserve">The </w:t>
      </w:r>
      <w:r w:rsidR="004A75F1">
        <w:t>Owner reserves the right to establish the quantity of work-in-place by independent quantity survey, measure, or count.</w:t>
      </w:r>
    </w:p>
    <w:p w:rsidR="004A75F1" w:rsidRDefault="004A75F1">
      <w:pPr>
        <w:pStyle w:val="PR2"/>
      </w:pPr>
      <w:r>
        <w:t xml:space="preserve">No change to </w:t>
      </w:r>
      <w:r w:rsidR="002E008B">
        <w:t xml:space="preserve">the </w:t>
      </w:r>
      <w:r>
        <w:t>Contractor's indirect expense is permitted for selection of higher- or lower-priced materials or systems of the same scope and nature as originally indicated.</w:t>
      </w:r>
    </w:p>
    <w:p w:rsidR="004A75F1" w:rsidRDefault="004A75F1">
      <w:pPr>
        <w:pStyle w:val="PRT"/>
      </w:pPr>
      <w:r>
        <w:t>PRODUCTS (Not Used)</w:t>
      </w:r>
    </w:p>
    <w:p w:rsidR="004A75F1" w:rsidRDefault="004A75F1">
      <w:pPr>
        <w:pStyle w:val="PRT"/>
      </w:pPr>
      <w:r>
        <w:t>EXECUTION</w:t>
      </w:r>
    </w:p>
    <w:p w:rsidR="004A75F1" w:rsidRDefault="004A75F1">
      <w:pPr>
        <w:pStyle w:val="ART"/>
      </w:pPr>
      <w:r>
        <w:t>EXAMINATION</w:t>
      </w:r>
    </w:p>
    <w:p w:rsidR="004A75F1" w:rsidRDefault="004A75F1">
      <w:pPr>
        <w:pStyle w:val="PR1"/>
      </w:pPr>
      <w:r>
        <w:t>Examine products covered by an allowance promptly on delivery for damage or defects.  Return damaged or defective products to manufacturer for replacement.</w:t>
      </w:r>
    </w:p>
    <w:p w:rsidR="004A75F1" w:rsidRDefault="004A75F1">
      <w:pPr>
        <w:pStyle w:val="ART"/>
      </w:pPr>
      <w:r>
        <w:lastRenderedPageBreak/>
        <w:t>PREPARATION</w:t>
      </w:r>
    </w:p>
    <w:p w:rsidR="004A75F1" w:rsidRDefault="004A75F1">
      <w:pPr>
        <w:pStyle w:val="PR1"/>
      </w:pPr>
      <w:r>
        <w:t>Coordinate materials and their installation for each allowance with related materials and installations to ensure that each allowance item is completely integrated and interfaced with related work.</w:t>
      </w:r>
    </w:p>
    <w:p w:rsidR="004A75F1" w:rsidRDefault="004A75F1">
      <w:pPr>
        <w:pStyle w:val="ART"/>
      </w:pPr>
      <w:permStart w:id="0" w:edGrp="everyone"/>
      <w:r>
        <w:t>SCHEDULE OF ALLOWANCES</w:t>
      </w:r>
    </w:p>
    <w:p w:rsidR="004A75F1" w:rsidRDefault="004A75F1">
      <w:pPr>
        <w:pStyle w:val="CMT"/>
      </w:pPr>
      <w:r>
        <w:t>Copy and re-edit paragraph below for each allowance required for Project.</w:t>
      </w:r>
      <w:r w:rsidR="00624AC7">
        <w:t xml:space="preserve">  Delete allowance type not required for project.</w:t>
      </w:r>
    </w:p>
    <w:p w:rsidR="004A75F1" w:rsidRDefault="004A75F1">
      <w:pPr>
        <w:pStyle w:val="PR1"/>
      </w:pPr>
      <w:r>
        <w:t>Allowance No. &lt;</w:t>
      </w:r>
      <w:r>
        <w:rPr>
          <w:b/>
        </w:rPr>
        <w:t>Insert number</w:t>
      </w:r>
      <w:r>
        <w:t xml:space="preserve">&gt;:  </w:t>
      </w:r>
      <w:r w:rsidR="004B339A">
        <w:t xml:space="preserve">Procurement Exemption </w:t>
      </w:r>
      <w:r w:rsidRPr="004B339A">
        <w:t>[Lump-Sum]</w:t>
      </w:r>
      <w:r>
        <w:t xml:space="preserve"> Allowance:  Include the sum of &lt;</w:t>
      </w:r>
      <w:r>
        <w:rPr>
          <w:b/>
        </w:rPr>
        <w:t>Insert dollar or quantity amount of allowance</w:t>
      </w:r>
      <w:r>
        <w:t>&gt;:  Include &lt;</w:t>
      </w:r>
      <w:r>
        <w:rPr>
          <w:b/>
        </w:rPr>
        <w:t>Insert allowance description</w:t>
      </w:r>
      <w:r>
        <w:t>&gt; as specified in Division &lt;</w:t>
      </w:r>
      <w:r>
        <w:rPr>
          <w:b/>
        </w:rPr>
        <w:t>Insert Division number</w:t>
      </w:r>
      <w:r>
        <w:t>&gt; Section "&lt;</w:t>
      </w:r>
      <w:r>
        <w:rPr>
          <w:b/>
        </w:rPr>
        <w:t>Insert Section title</w:t>
      </w:r>
      <w:r>
        <w:t>&gt;"</w:t>
      </w:r>
      <w:proofErr w:type="gramStart"/>
      <w:r>
        <w:t>[</w:t>
      </w:r>
      <w:r>
        <w:rPr>
          <w:b/>
        </w:rPr>
        <w:t> and</w:t>
      </w:r>
      <w:proofErr w:type="gramEnd"/>
      <w:r>
        <w:rPr>
          <w:b/>
        </w:rPr>
        <w:t xml:space="preserve"> as shown on Drawings</w:t>
      </w:r>
      <w:r>
        <w:t>].</w:t>
      </w:r>
    </w:p>
    <w:p w:rsidR="004B339A" w:rsidRDefault="004B339A" w:rsidP="004B339A">
      <w:pPr>
        <w:pStyle w:val="PR1"/>
      </w:pPr>
      <w:r>
        <w:t>Allowance No. &lt;</w:t>
      </w:r>
      <w:r>
        <w:rPr>
          <w:b/>
        </w:rPr>
        <w:t>Insert number</w:t>
      </w:r>
      <w:r>
        <w:t>&gt;:  Quantity of Work [</w:t>
      </w:r>
      <w:r w:rsidRPr="004B339A">
        <w:t>Unit-Cost</w:t>
      </w:r>
      <w:r>
        <w:t>] Allowance:  Include the sum of &lt;</w:t>
      </w:r>
      <w:r>
        <w:rPr>
          <w:b/>
        </w:rPr>
        <w:t>Insert dollar or quantity amount of allowance</w:t>
      </w:r>
      <w:r>
        <w:t>&gt;:  Include &lt;</w:t>
      </w:r>
      <w:r>
        <w:rPr>
          <w:b/>
        </w:rPr>
        <w:t>Insert allowance description</w:t>
      </w:r>
      <w:r>
        <w:t>&gt; as specified in Division &lt;</w:t>
      </w:r>
      <w:r>
        <w:rPr>
          <w:b/>
        </w:rPr>
        <w:t>Insert Division number</w:t>
      </w:r>
      <w:r>
        <w:t>&gt; Section "&lt;</w:t>
      </w:r>
      <w:r>
        <w:rPr>
          <w:b/>
        </w:rPr>
        <w:t>Insert Section title</w:t>
      </w:r>
      <w:r>
        <w:t>&gt;"</w:t>
      </w:r>
      <w:proofErr w:type="gramStart"/>
      <w:r>
        <w:t>[</w:t>
      </w:r>
      <w:r>
        <w:rPr>
          <w:b/>
        </w:rPr>
        <w:t> and</w:t>
      </w:r>
      <w:proofErr w:type="gramEnd"/>
      <w:r>
        <w:rPr>
          <w:b/>
        </w:rPr>
        <w:t xml:space="preserve"> as shown on Drawings</w:t>
      </w:r>
      <w:r>
        <w:t>].</w:t>
      </w:r>
    </w:p>
    <w:p w:rsidR="004B339A" w:rsidRDefault="004B339A" w:rsidP="004B339A">
      <w:pPr>
        <w:pStyle w:val="PR1"/>
      </w:pPr>
      <w:r>
        <w:t>Allowance No. &lt;</w:t>
      </w:r>
      <w:r>
        <w:rPr>
          <w:b/>
        </w:rPr>
        <w:t>Insert number</w:t>
      </w:r>
      <w:r>
        <w:t>&gt;:  Quantity of Funds [</w:t>
      </w:r>
      <w:r w:rsidRPr="004B339A">
        <w:t>Contingency</w:t>
      </w:r>
      <w:r>
        <w:t>] Allowance:  Include the sum of &lt;</w:t>
      </w:r>
      <w:r>
        <w:rPr>
          <w:b/>
        </w:rPr>
        <w:t>Insert dollar or quantity amount of allowance</w:t>
      </w:r>
      <w:r>
        <w:t>&gt;:  Include &lt;</w:t>
      </w:r>
      <w:r>
        <w:rPr>
          <w:b/>
        </w:rPr>
        <w:t>Insert allowance description</w:t>
      </w:r>
      <w:r>
        <w:t>&gt; as specified in Division &lt;</w:t>
      </w:r>
      <w:r>
        <w:rPr>
          <w:b/>
        </w:rPr>
        <w:t>Insert Division number</w:t>
      </w:r>
      <w:r>
        <w:t>&gt; Section "&lt;</w:t>
      </w:r>
      <w:r>
        <w:rPr>
          <w:b/>
        </w:rPr>
        <w:t>Insert Section title</w:t>
      </w:r>
      <w:r>
        <w:t>&gt;"</w:t>
      </w:r>
      <w:proofErr w:type="gramStart"/>
      <w:r>
        <w:t>[</w:t>
      </w:r>
      <w:r>
        <w:rPr>
          <w:b/>
        </w:rPr>
        <w:t> and</w:t>
      </w:r>
      <w:proofErr w:type="gramEnd"/>
      <w:r>
        <w:rPr>
          <w:b/>
        </w:rPr>
        <w:t xml:space="preserve"> as shown on Drawings</w:t>
      </w:r>
      <w:r>
        <w:t>].</w:t>
      </w:r>
    </w:p>
    <w:permEnd w:id="0"/>
    <w:p w:rsidR="004A75F1" w:rsidRDefault="004A75F1">
      <w:pPr>
        <w:pStyle w:val="EOS"/>
      </w:pPr>
      <w:r>
        <w:t>END OF SECTION 012100</w:t>
      </w:r>
    </w:p>
    <w:sectPr w:rsidR="004A75F1" w:rsidSect="00ED66C6">
      <w:headerReference w:type="default" r:id="rId7"/>
      <w:footerReference w:type="default" r:id="rId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9AD" w:rsidRDefault="00A509AD">
      <w:r>
        <w:separator/>
      </w:r>
    </w:p>
  </w:endnote>
  <w:endnote w:type="continuationSeparator" w:id="0">
    <w:p w:rsidR="00A509AD" w:rsidRDefault="00A50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65" w:type="dxa"/>
        <w:right w:w="65" w:type="dxa"/>
      </w:tblCellMar>
      <w:tblLook w:val="0000"/>
    </w:tblPr>
    <w:tblGrid>
      <w:gridCol w:w="7632"/>
      <w:gridCol w:w="1872"/>
    </w:tblGrid>
    <w:tr w:rsidR="00A01266">
      <w:tc>
        <w:tcPr>
          <w:tcW w:w="7632" w:type="dxa"/>
        </w:tcPr>
        <w:p w:rsidR="00A01266" w:rsidRDefault="00A01266">
          <w:pPr>
            <w:pStyle w:val="FTR"/>
            <w:rPr>
              <w:rStyle w:val="NAM"/>
            </w:rPr>
          </w:pPr>
          <w:r>
            <w:rPr>
              <w:rStyle w:val="NAM"/>
            </w:rPr>
            <w:t>ALLOWANCES</w:t>
          </w:r>
        </w:p>
        <w:p w:rsidR="00A71688" w:rsidRDefault="00DE055E" w:rsidP="00522DDB">
          <w:pPr>
            <w:pStyle w:val="FTR"/>
          </w:pPr>
          <w:r>
            <w:t>December</w:t>
          </w:r>
          <w:r w:rsidR="00C62816">
            <w:t xml:space="preserve"> ‘10</w:t>
          </w:r>
        </w:p>
      </w:tc>
      <w:tc>
        <w:tcPr>
          <w:tcW w:w="1872" w:type="dxa"/>
        </w:tcPr>
        <w:p w:rsidR="00A01266" w:rsidRDefault="00A01266">
          <w:pPr>
            <w:pStyle w:val="RJUST"/>
          </w:pPr>
          <w:r>
            <w:rPr>
              <w:rStyle w:val="NUM"/>
            </w:rPr>
            <w:t>012100</w:t>
          </w:r>
          <w:r>
            <w:t xml:space="preserve"> - </w:t>
          </w:r>
          <w:fldSimple w:instr=" PAGE ">
            <w:r w:rsidR="000047F9">
              <w:rPr>
                <w:noProof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9AD" w:rsidRDefault="00A509AD">
      <w:r>
        <w:separator/>
      </w:r>
    </w:p>
  </w:footnote>
  <w:footnote w:type="continuationSeparator" w:id="0">
    <w:p w:rsidR="00A509AD" w:rsidRDefault="00A50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66" w:rsidRDefault="00A01266" w:rsidP="0042480B">
    <w:pPr>
      <w:pStyle w:val="HDR"/>
      <w:jc w:val="center"/>
      <w:rPr>
        <w:rStyle w:val="CPR"/>
      </w:rPr>
    </w:pPr>
    <w:r>
      <w:rPr>
        <w:rStyle w:val="CPR"/>
      </w:rPr>
      <w:t>GENERAL REQUIREMENTS</w:t>
    </w:r>
    <w:r w:rsidR="0013518F">
      <w:rPr>
        <w:rStyle w:val="CPR"/>
      </w:rPr>
      <w:t xml:space="preserve"> for CONSTRUCTION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ocumentProtection w:edit="readOnly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6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/>
  <w:rsids>
    <w:rsidRoot w:val="004A75F1"/>
    <w:rsid w:val="000047F9"/>
    <w:rsid w:val="0013518F"/>
    <w:rsid w:val="00154F17"/>
    <w:rsid w:val="00165510"/>
    <w:rsid w:val="002E008B"/>
    <w:rsid w:val="002F3BE6"/>
    <w:rsid w:val="00390AA5"/>
    <w:rsid w:val="003E5E81"/>
    <w:rsid w:val="0042480B"/>
    <w:rsid w:val="0046796F"/>
    <w:rsid w:val="004A75F1"/>
    <w:rsid w:val="004B339A"/>
    <w:rsid w:val="00516683"/>
    <w:rsid w:val="00522DDB"/>
    <w:rsid w:val="0061312D"/>
    <w:rsid w:val="00624AC7"/>
    <w:rsid w:val="00631E5E"/>
    <w:rsid w:val="00670F97"/>
    <w:rsid w:val="006808C8"/>
    <w:rsid w:val="00695DF4"/>
    <w:rsid w:val="006A0ACF"/>
    <w:rsid w:val="006A22AF"/>
    <w:rsid w:val="00736991"/>
    <w:rsid w:val="00757A6A"/>
    <w:rsid w:val="00773D6E"/>
    <w:rsid w:val="00795147"/>
    <w:rsid w:val="00797729"/>
    <w:rsid w:val="007A5563"/>
    <w:rsid w:val="007C62F0"/>
    <w:rsid w:val="007F4914"/>
    <w:rsid w:val="00913950"/>
    <w:rsid w:val="009446F5"/>
    <w:rsid w:val="00961DBA"/>
    <w:rsid w:val="00961E34"/>
    <w:rsid w:val="009964D8"/>
    <w:rsid w:val="009B26CD"/>
    <w:rsid w:val="009C50DF"/>
    <w:rsid w:val="009E6937"/>
    <w:rsid w:val="00A01266"/>
    <w:rsid w:val="00A22A32"/>
    <w:rsid w:val="00A509AD"/>
    <w:rsid w:val="00A71688"/>
    <w:rsid w:val="00B8404E"/>
    <w:rsid w:val="00B87BA2"/>
    <w:rsid w:val="00BA4F91"/>
    <w:rsid w:val="00BC23D8"/>
    <w:rsid w:val="00C14364"/>
    <w:rsid w:val="00C40887"/>
    <w:rsid w:val="00C50A31"/>
    <w:rsid w:val="00C62816"/>
    <w:rsid w:val="00C772A4"/>
    <w:rsid w:val="00C9615B"/>
    <w:rsid w:val="00C9737B"/>
    <w:rsid w:val="00CE017A"/>
    <w:rsid w:val="00CE39C5"/>
    <w:rsid w:val="00CE56E9"/>
    <w:rsid w:val="00D91F5F"/>
    <w:rsid w:val="00D9268E"/>
    <w:rsid w:val="00DE055E"/>
    <w:rsid w:val="00E2493B"/>
    <w:rsid w:val="00E97A3F"/>
    <w:rsid w:val="00ED66C6"/>
    <w:rsid w:val="00F045D0"/>
    <w:rsid w:val="00F16538"/>
    <w:rsid w:val="00FC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6C6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ED66C6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ED66C6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ED66C6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ED66C6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ED66C6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ED66C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ED66C6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ED66C6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ED66C6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ED66C6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ED66C6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ED66C6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ED66C6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ED66C6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ED66C6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ED66C6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ED66C6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ED66C6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ED66C6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ED66C6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ED66C6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ED66C6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ED66C6"/>
    <w:pPr>
      <w:suppressAutoHyphens/>
    </w:pPr>
  </w:style>
  <w:style w:type="paragraph" w:customStyle="1" w:styleId="TCE">
    <w:name w:val="TCE"/>
    <w:basedOn w:val="Normal"/>
    <w:rsid w:val="00ED66C6"/>
    <w:pPr>
      <w:suppressAutoHyphens/>
      <w:ind w:left="144" w:hanging="144"/>
    </w:pPr>
  </w:style>
  <w:style w:type="paragraph" w:customStyle="1" w:styleId="EOS">
    <w:name w:val="EOS"/>
    <w:basedOn w:val="Normal"/>
    <w:rsid w:val="00ED66C6"/>
    <w:pPr>
      <w:suppressAutoHyphens/>
      <w:spacing w:before="480"/>
      <w:jc w:val="both"/>
    </w:pPr>
  </w:style>
  <w:style w:type="paragraph" w:customStyle="1" w:styleId="ANT">
    <w:name w:val="ANT"/>
    <w:basedOn w:val="Normal"/>
    <w:rsid w:val="00ED66C6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rsid w:val="00ED66C6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ED66C6"/>
  </w:style>
  <w:style w:type="character" w:customStyle="1" w:styleId="SPN">
    <w:name w:val="SPN"/>
    <w:basedOn w:val="DefaultParagraphFont"/>
    <w:rsid w:val="00ED66C6"/>
  </w:style>
  <w:style w:type="character" w:customStyle="1" w:styleId="SPD">
    <w:name w:val="SPD"/>
    <w:basedOn w:val="DefaultParagraphFont"/>
    <w:rsid w:val="00ED66C6"/>
  </w:style>
  <w:style w:type="character" w:customStyle="1" w:styleId="NUM">
    <w:name w:val="NUM"/>
    <w:basedOn w:val="DefaultParagraphFont"/>
    <w:rsid w:val="00ED66C6"/>
  </w:style>
  <w:style w:type="character" w:customStyle="1" w:styleId="NAM">
    <w:name w:val="NAM"/>
    <w:basedOn w:val="DefaultParagraphFont"/>
    <w:rsid w:val="00ED66C6"/>
  </w:style>
  <w:style w:type="character" w:customStyle="1" w:styleId="SI">
    <w:name w:val="SI"/>
    <w:basedOn w:val="DefaultParagraphFont"/>
    <w:rsid w:val="00ED66C6"/>
    <w:rPr>
      <w:color w:val="008080"/>
    </w:rPr>
  </w:style>
  <w:style w:type="character" w:customStyle="1" w:styleId="IP">
    <w:name w:val="IP"/>
    <w:basedOn w:val="DefaultParagraphFont"/>
    <w:rsid w:val="00ED66C6"/>
    <w:rPr>
      <w:color w:val="FF0000"/>
    </w:rPr>
  </w:style>
  <w:style w:type="paragraph" w:customStyle="1" w:styleId="RJUST">
    <w:name w:val="RJUST"/>
    <w:basedOn w:val="Normal"/>
    <w:rsid w:val="00ED66C6"/>
    <w:pPr>
      <w:jc w:val="right"/>
    </w:pPr>
  </w:style>
  <w:style w:type="paragraph" w:styleId="Header">
    <w:name w:val="header"/>
    <w:basedOn w:val="Normal"/>
    <w:link w:val="HeaderChar"/>
    <w:uiPriority w:val="99"/>
    <w:semiHidden/>
    <w:unhideWhenUsed/>
    <w:rsid w:val="00424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80B"/>
    <w:rPr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24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480B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012100 - ALLOWANCES</vt:lpstr>
    </vt:vector>
  </TitlesOfParts>
  <Company>ARCOM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012100 - ALLOWANCES</dc:title>
  <dc:subject>ALLOWANCES</dc:subject>
  <dc:creator>ARCOM, Inc.</dc:creator>
  <cp:keywords>BAS-12345-MS80</cp:keywords>
  <cp:lastModifiedBy>amawn</cp:lastModifiedBy>
  <cp:revision>20</cp:revision>
  <cp:lastPrinted>2010-04-20T14:36:00Z</cp:lastPrinted>
  <dcterms:created xsi:type="dcterms:W3CDTF">2009-05-07T17:17:00Z</dcterms:created>
  <dcterms:modified xsi:type="dcterms:W3CDTF">2011-05-23T18:06:00Z</dcterms:modified>
</cp:coreProperties>
</file>