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21E" w:rsidRDefault="00CD621E" w:rsidP="003E0529">
      <w:pPr>
        <w:pStyle w:val="NormalWeb"/>
        <w:contextualSpacing/>
        <w:rPr>
          <w:u w:val="single"/>
        </w:rPr>
      </w:pPr>
      <w:bookmarkStart w:id="0" w:name="_GoBack"/>
      <w:bookmarkEnd w:id="0"/>
      <w:r>
        <w:rPr>
          <w:noProof/>
        </w:rPr>
        <w:drawing>
          <wp:inline distT="0" distB="0" distL="0" distR="0" wp14:anchorId="3E88C732" wp14:editId="204E9F2F">
            <wp:extent cx="2872740" cy="772864"/>
            <wp:effectExtent l="0" t="0" r="3810" b="8255"/>
            <wp:docPr id="2" name="Picture 2" descr="http://intranet.delmar.dasny.org/OEI/Communications/DASNYLogos/Print%20Format-%20New%20DASNY%20logo%20and%20tagline%20for%20Printed%20Materials/Dormitory%20Authority%20of%20NY%20Logo_288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elmar.dasny.org/OEI/Communications/DASNYLogos/Print%20Format-%20New%20DASNY%20logo%20and%20tagline%20for%20Printed%20Materials/Dormitory%20Authority%20of%20NY%20Logo_288_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2740" cy="772864"/>
                    </a:xfrm>
                    <a:prstGeom prst="rect">
                      <a:avLst/>
                    </a:prstGeom>
                    <a:noFill/>
                    <a:ln>
                      <a:noFill/>
                    </a:ln>
                  </pic:spPr>
                </pic:pic>
              </a:graphicData>
            </a:graphic>
          </wp:inline>
        </w:drawing>
      </w:r>
    </w:p>
    <w:p w:rsidR="00CD621E" w:rsidRDefault="00CD621E" w:rsidP="003E0529">
      <w:pPr>
        <w:pStyle w:val="NormalWeb"/>
        <w:contextualSpacing/>
        <w:rPr>
          <w:u w:val="single"/>
        </w:rPr>
      </w:pPr>
    </w:p>
    <w:tbl>
      <w:tblPr>
        <w:tblStyle w:val="TableGrid"/>
        <w:tblW w:w="0" w:type="auto"/>
        <w:tblInd w:w="4788" w:type="dxa"/>
        <w:tblLook w:val="04A0" w:firstRow="1" w:lastRow="0" w:firstColumn="1" w:lastColumn="0" w:noHBand="0" w:noVBand="1"/>
      </w:tblPr>
      <w:tblGrid>
        <w:gridCol w:w="4572"/>
      </w:tblGrid>
      <w:tr w:rsidR="00CD621E" w:rsidTr="000E5A98">
        <w:tc>
          <w:tcPr>
            <w:tcW w:w="4788" w:type="dxa"/>
            <w:tcBorders>
              <w:top w:val="nil"/>
              <w:left w:val="nil"/>
              <w:bottom w:val="nil"/>
              <w:right w:val="nil"/>
            </w:tcBorders>
          </w:tcPr>
          <w:p w:rsidR="00CD621E" w:rsidRDefault="00CD621E" w:rsidP="000E5A98">
            <w:r>
              <w:rPr>
                <w:b/>
              </w:rPr>
              <w:t>ADDENDUM NO</w:t>
            </w:r>
            <w:r w:rsidRPr="005F06EF">
              <w:rPr>
                <w:b/>
              </w:rPr>
              <w:t>.:</w:t>
            </w:r>
            <w:r>
              <w:t xml:space="preserve"> </w:t>
            </w:r>
            <w:r w:rsidR="006747DF">
              <w:t>1</w:t>
            </w:r>
          </w:p>
        </w:tc>
      </w:tr>
      <w:tr w:rsidR="00CD621E" w:rsidTr="000E5A98">
        <w:tc>
          <w:tcPr>
            <w:tcW w:w="4788" w:type="dxa"/>
            <w:tcBorders>
              <w:top w:val="nil"/>
              <w:left w:val="nil"/>
              <w:bottom w:val="nil"/>
              <w:right w:val="nil"/>
            </w:tcBorders>
          </w:tcPr>
          <w:p w:rsidR="00CD621E" w:rsidRDefault="00CD621E" w:rsidP="000E5A98">
            <w:r w:rsidRPr="005F06EF">
              <w:rPr>
                <w:b/>
              </w:rPr>
              <w:t xml:space="preserve">IFB or RFP NO.:  </w:t>
            </w:r>
            <w:r>
              <w:t>Bid No. 5</w:t>
            </w:r>
            <w:r w:rsidR="00532CEC">
              <w:t>9</w:t>
            </w:r>
            <w:r w:rsidR="006747DF">
              <w:t>9</w:t>
            </w:r>
          </w:p>
        </w:tc>
      </w:tr>
      <w:tr w:rsidR="00CD621E" w:rsidTr="000E5A98">
        <w:tc>
          <w:tcPr>
            <w:tcW w:w="4788" w:type="dxa"/>
            <w:tcBorders>
              <w:top w:val="nil"/>
              <w:left w:val="nil"/>
              <w:bottom w:val="nil"/>
              <w:right w:val="nil"/>
            </w:tcBorders>
          </w:tcPr>
          <w:p w:rsidR="00CD621E" w:rsidRPr="00CD621E" w:rsidRDefault="00CD621E" w:rsidP="000E5A98">
            <w:r w:rsidRPr="00CD621E">
              <w:t xml:space="preserve">Description: </w:t>
            </w:r>
            <w:r w:rsidR="006747DF">
              <w:t xml:space="preserve">Furnish &amp; Deliver </w:t>
            </w:r>
            <w:proofErr w:type="spellStart"/>
            <w:r w:rsidR="006747DF">
              <w:t>Astrella</w:t>
            </w:r>
            <w:proofErr w:type="spellEnd"/>
            <w:r w:rsidR="006747DF">
              <w:t xml:space="preserve"> Equipment</w:t>
            </w:r>
          </w:p>
        </w:tc>
      </w:tr>
      <w:tr w:rsidR="00CD621E" w:rsidTr="000E5A98">
        <w:trPr>
          <w:trHeight w:val="372"/>
        </w:trPr>
        <w:tc>
          <w:tcPr>
            <w:tcW w:w="4788" w:type="dxa"/>
            <w:tcBorders>
              <w:top w:val="nil"/>
              <w:left w:val="nil"/>
              <w:bottom w:val="nil"/>
              <w:right w:val="nil"/>
            </w:tcBorders>
          </w:tcPr>
          <w:p w:rsidR="00CD621E" w:rsidRPr="00CD621E" w:rsidRDefault="00CD621E" w:rsidP="000E5A98">
            <w:r w:rsidRPr="00CD621E">
              <w:t>Project:</w:t>
            </w:r>
            <w:r w:rsidR="00532CEC">
              <w:t xml:space="preserve"> </w:t>
            </w:r>
            <w:r w:rsidR="006747DF">
              <w:t>City College</w:t>
            </w:r>
          </w:p>
        </w:tc>
      </w:tr>
      <w:tr w:rsidR="00CD621E" w:rsidTr="000E5A98">
        <w:tc>
          <w:tcPr>
            <w:tcW w:w="4788" w:type="dxa"/>
            <w:tcBorders>
              <w:top w:val="nil"/>
              <w:left w:val="nil"/>
              <w:bottom w:val="nil"/>
              <w:right w:val="nil"/>
            </w:tcBorders>
          </w:tcPr>
          <w:p w:rsidR="00532CEC" w:rsidRDefault="00CD621E" w:rsidP="000E5A98">
            <w:r>
              <w:t xml:space="preserve">Bid Opening Date: </w:t>
            </w:r>
            <w:r w:rsidR="006747DF">
              <w:t>May</w:t>
            </w:r>
            <w:r w:rsidR="00532CEC">
              <w:t xml:space="preserve"> 1</w:t>
            </w:r>
            <w:r w:rsidR="006747DF">
              <w:t>7</w:t>
            </w:r>
            <w:r w:rsidR="00532CEC">
              <w:t>, 2018</w:t>
            </w:r>
          </w:p>
        </w:tc>
      </w:tr>
    </w:tbl>
    <w:p w:rsidR="007E55FF" w:rsidRPr="00532CEC" w:rsidRDefault="007E55FF" w:rsidP="00BA63DC">
      <w:pPr>
        <w:contextualSpacing/>
        <w:rPr>
          <w:sz w:val="24"/>
          <w:szCs w:val="24"/>
        </w:rPr>
      </w:pPr>
    </w:p>
    <w:p w:rsidR="00532CEC" w:rsidRPr="00532CEC" w:rsidRDefault="00532CEC" w:rsidP="00532CEC">
      <w:pPr>
        <w:rPr>
          <w:sz w:val="24"/>
          <w:szCs w:val="24"/>
        </w:rPr>
      </w:pPr>
      <w:r>
        <w:rPr>
          <w:sz w:val="24"/>
          <w:szCs w:val="24"/>
        </w:rPr>
        <w:t xml:space="preserve">This Addendum is issued as part of the Request for Information process for the referenced DASNY Bid.  All questions received to date are listed below along with the response from the </w:t>
      </w:r>
      <w:r w:rsidR="006747DF">
        <w:rPr>
          <w:sz w:val="24"/>
          <w:szCs w:val="24"/>
        </w:rPr>
        <w:t>Client</w:t>
      </w:r>
      <w:r>
        <w:rPr>
          <w:sz w:val="24"/>
          <w:szCs w:val="24"/>
        </w:rPr>
        <w:t xml:space="preserve">.  </w:t>
      </w:r>
    </w:p>
    <w:p w:rsidR="00532CEC" w:rsidRPr="00532CEC" w:rsidRDefault="00532CEC" w:rsidP="00532CEC">
      <w:pPr>
        <w:pStyle w:val="Default"/>
        <w:rPr>
          <w:rFonts w:asciiTheme="minorHAnsi" w:hAnsiTheme="minorHAnsi"/>
          <w:color w:val="auto"/>
        </w:rPr>
      </w:pPr>
    </w:p>
    <w:p w:rsidR="006747DF" w:rsidRDefault="00532CEC" w:rsidP="006747DF">
      <w:pPr>
        <w:rPr>
          <w:rFonts w:eastAsia="Times New Roman" w:cs="Helvetica"/>
          <w:sz w:val="24"/>
          <w:szCs w:val="24"/>
        </w:rPr>
      </w:pPr>
      <w:r w:rsidRPr="00532CEC">
        <w:rPr>
          <w:rFonts w:eastAsia="Times New Roman"/>
          <w:b/>
          <w:u w:val="single"/>
        </w:rPr>
        <w:t>QUESTION:</w:t>
      </w:r>
      <w:r w:rsidRPr="00532CEC">
        <w:rPr>
          <w:rFonts w:eastAsia="Times New Roman"/>
        </w:rPr>
        <w:t xml:space="preserve">  </w:t>
      </w:r>
      <w:r w:rsidR="006747DF">
        <w:rPr>
          <w:rFonts w:eastAsia="Times New Roman" w:cs="Helvetica"/>
        </w:rPr>
        <w:t>Re: Page 13/14 Technical requirements</w:t>
      </w:r>
    </w:p>
    <w:p w:rsidR="006747DF" w:rsidRDefault="006747DF" w:rsidP="006747DF">
      <w:pPr>
        <w:rPr>
          <w:rFonts w:eastAsia="Times New Roman" w:cs="Helvetica"/>
          <w:sz w:val="24"/>
          <w:szCs w:val="24"/>
        </w:rPr>
      </w:pPr>
      <w:r>
        <w:rPr>
          <w:rFonts w:eastAsia="Times New Roman" w:cs="Helvetica"/>
        </w:rPr>
        <w:t xml:space="preserve">“1. </w:t>
      </w:r>
      <w:proofErr w:type="spellStart"/>
      <w:r>
        <w:rPr>
          <w:rFonts w:eastAsia="Times New Roman" w:cs="Helvetica"/>
        </w:rPr>
        <w:t>OPerA</w:t>
      </w:r>
      <w:proofErr w:type="spellEnd"/>
      <w:r>
        <w:rPr>
          <w:rFonts w:eastAsia="Times New Roman" w:cs="Helvetica"/>
        </w:rPr>
        <w:t xml:space="preserve"> Solo fully integrated, computer-controlled, ultrafast, optical parametric amplifier(OPA). Including wavelength extension options,</w:t>
      </w:r>
      <w:r>
        <w:rPr>
          <w:rStyle w:val="apple-converted-space"/>
          <w:rFonts w:eastAsia="Times New Roman" w:cs="Helvetica"/>
          <w:b/>
          <w:bCs/>
          <w:i/>
          <w:iCs/>
          <w:u w:val="single"/>
        </w:rPr>
        <w:t> </w:t>
      </w:r>
      <w:r>
        <w:rPr>
          <w:rFonts w:eastAsia="Times New Roman" w:cs="Helvetica"/>
          <w:b/>
          <w:bCs/>
          <w:i/>
          <w:iCs/>
          <w:u w:val="single"/>
        </w:rPr>
        <w:t>it can extend</w:t>
      </w:r>
      <w:r>
        <w:rPr>
          <w:rStyle w:val="apple-converted-space"/>
          <w:rFonts w:eastAsia="Times New Roman" w:cs="Helvetica"/>
          <w:b/>
          <w:bCs/>
          <w:i/>
          <w:iCs/>
          <w:u w:val="single"/>
        </w:rPr>
        <w:t> </w:t>
      </w:r>
      <w:r>
        <w:rPr>
          <w:rFonts w:eastAsia="Times New Roman" w:cs="Helvetica"/>
        </w:rPr>
        <w:t xml:space="preserve">the tuning capability of </w:t>
      </w:r>
      <w:proofErr w:type="spellStart"/>
      <w:r>
        <w:rPr>
          <w:rFonts w:eastAsia="Times New Roman" w:cs="Helvetica"/>
        </w:rPr>
        <w:t>Coherent's</w:t>
      </w:r>
      <w:proofErr w:type="spellEnd"/>
      <w:r>
        <w:rPr>
          <w:rFonts w:eastAsia="Times New Roman" w:cs="Helvetica"/>
        </w:rPr>
        <w:t xml:space="preserve"> kHz ultrafast</w:t>
      </w:r>
      <w:r>
        <w:rPr>
          <w:rStyle w:val="apple-converted-space"/>
          <w:rFonts w:eastAsia="Times New Roman" w:cs="Helvetica"/>
        </w:rPr>
        <w:t> </w:t>
      </w:r>
    </w:p>
    <w:p w:rsidR="006747DF" w:rsidRDefault="006747DF" w:rsidP="006747DF">
      <w:pPr>
        <w:rPr>
          <w:rFonts w:eastAsia="Times New Roman" w:cs="Helvetica"/>
        </w:rPr>
      </w:pPr>
      <w:r>
        <w:rPr>
          <w:rFonts w:eastAsia="Times New Roman" w:cs="Helvetica"/>
        </w:rPr>
        <w:t>amplifiers (e.g. Legend Elite, Libra) from 190 nm to 20 mm.</w:t>
      </w:r>
    </w:p>
    <w:p w:rsidR="006747DF" w:rsidRDefault="006747DF" w:rsidP="006747DF">
      <w:pPr>
        <w:rPr>
          <w:rFonts w:eastAsia="Times New Roman" w:cs="Helvetica"/>
        </w:rPr>
      </w:pPr>
      <w:r>
        <w:rPr>
          <w:rFonts w:eastAsia="Times New Roman" w:cs="Helvetica"/>
        </w:rPr>
        <w:t>Underline and italics added. “</w:t>
      </w:r>
    </w:p>
    <w:p w:rsidR="006747DF" w:rsidRDefault="006747DF" w:rsidP="006747DF">
      <w:pPr>
        <w:rPr>
          <w:rFonts w:eastAsia="Times New Roman" w:cs="Helvetica"/>
        </w:rPr>
      </w:pPr>
      <w:r>
        <w:rPr>
          <w:rFonts w:eastAsia="Times New Roman" w:cs="Helvetica"/>
        </w:rPr>
        <w:t xml:space="preserve"> What is being requested?    The wording “it can extend the tuning range of …. from 190 </w:t>
      </w:r>
      <w:proofErr w:type="gramStart"/>
      <w:r>
        <w:rPr>
          <w:rFonts w:eastAsia="Times New Roman" w:cs="Helvetica"/>
        </w:rPr>
        <w:t>nm  to</w:t>
      </w:r>
      <w:proofErr w:type="gramEnd"/>
      <w:r>
        <w:rPr>
          <w:rFonts w:eastAsia="Times New Roman" w:cs="Helvetica"/>
        </w:rPr>
        <w:t xml:space="preserve"> 20 um” is not clear.</w:t>
      </w:r>
    </w:p>
    <w:p w:rsidR="006747DF" w:rsidRDefault="006747DF" w:rsidP="006747DF">
      <w:pPr>
        <w:rPr>
          <w:rFonts w:eastAsia="Times New Roman" w:cs="Helvetica"/>
        </w:rPr>
      </w:pPr>
      <w:r>
        <w:rPr>
          <w:rFonts w:eastAsia="Times New Roman" w:cs="Helvetica"/>
        </w:rPr>
        <w:t>The word “can” is not typically used as a requirement but seems to indicate possible future options</w:t>
      </w:r>
    </w:p>
    <w:p w:rsidR="006747DF" w:rsidRDefault="00532CEC" w:rsidP="006747DF">
      <w:pPr>
        <w:rPr>
          <w:rFonts w:eastAsia="Times New Roman"/>
        </w:rPr>
      </w:pPr>
      <w:r w:rsidRPr="00532CEC">
        <w:rPr>
          <w:b/>
          <w:u w:val="single"/>
        </w:rPr>
        <w:t>ANSWER</w:t>
      </w:r>
      <w:r w:rsidR="002F2A76">
        <w:rPr>
          <w:b/>
          <w:u w:val="single"/>
        </w:rPr>
        <w:t xml:space="preserve">:  </w:t>
      </w:r>
      <w:r w:rsidR="006747DF">
        <w:rPr>
          <w:rFonts w:eastAsia="Times New Roman"/>
        </w:rPr>
        <w:t>The specs for the OPA should operate in the range from 240 nm to 2000 nm, inclusive, not sub ranges.</w:t>
      </w:r>
    </w:p>
    <w:p w:rsidR="006747DF" w:rsidRDefault="006747DF" w:rsidP="006747DF">
      <w:pPr>
        <w:rPr>
          <w:rFonts w:eastAsia="Times New Roman"/>
        </w:rPr>
      </w:pPr>
      <w:r>
        <w:rPr>
          <w:rFonts w:eastAsia="Times New Roman"/>
        </w:rPr>
        <w:t>In the bid, there is a typo saying it should go to 2mm . . . that should be 2um. Micrometers, not millimeters.</w:t>
      </w:r>
    </w:p>
    <w:p w:rsidR="006747DF" w:rsidRDefault="006747DF" w:rsidP="006747DF">
      <w:pPr>
        <w:rPr>
          <w:rFonts w:eastAsia="Times New Roman"/>
        </w:rPr>
      </w:pPr>
    </w:p>
    <w:p w:rsidR="00532CEC" w:rsidRDefault="002F2A76" w:rsidP="00E27FDC">
      <w:pPr>
        <w:spacing w:line="240" w:lineRule="auto"/>
        <w:contextualSpacing/>
      </w:pPr>
      <w:r>
        <w:t xml:space="preserve">  </w:t>
      </w:r>
    </w:p>
    <w:p w:rsidR="00E27FDC" w:rsidRPr="002F2A76" w:rsidRDefault="00E27FDC" w:rsidP="00E27FDC">
      <w:pPr>
        <w:spacing w:line="240" w:lineRule="auto"/>
        <w:contextualSpacing/>
      </w:pPr>
    </w:p>
    <w:p w:rsidR="002F2A76" w:rsidRDefault="002F2A76" w:rsidP="002F2A76"/>
    <w:p w:rsidR="00A35744" w:rsidRPr="002F2A76" w:rsidRDefault="00A35744" w:rsidP="00BA63DC">
      <w:pPr>
        <w:contextualSpacing/>
        <w:rPr>
          <w:color w:val="FF0000"/>
        </w:rPr>
      </w:pPr>
    </w:p>
    <w:sectPr w:rsidR="00A35744" w:rsidRPr="002F2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2037D"/>
    <w:multiLevelType w:val="hybridMultilevel"/>
    <w:tmpl w:val="37540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4305BB"/>
    <w:multiLevelType w:val="hybridMultilevel"/>
    <w:tmpl w:val="6076F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DC"/>
    <w:rsid w:val="000A5040"/>
    <w:rsid w:val="00107326"/>
    <w:rsid w:val="00127407"/>
    <w:rsid w:val="00226351"/>
    <w:rsid w:val="002F2A76"/>
    <w:rsid w:val="003E0529"/>
    <w:rsid w:val="00532CEC"/>
    <w:rsid w:val="005A7998"/>
    <w:rsid w:val="005E2518"/>
    <w:rsid w:val="006747DF"/>
    <w:rsid w:val="006B279E"/>
    <w:rsid w:val="007E55FF"/>
    <w:rsid w:val="007E5D62"/>
    <w:rsid w:val="00A35744"/>
    <w:rsid w:val="00A734DE"/>
    <w:rsid w:val="00BA63DC"/>
    <w:rsid w:val="00CD621E"/>
    <w:rsid w:val="00D71CE2"/>
    <w:rsid w:val="00E2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B7311-C348-4C49-9CC9-27F0CC74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63DC"/>
    <w:pPr>
      <w:spacing w:before="100" w:beforeAutospacing="1" w:after="100" w:afterAutospacing="1" w:line="240" w:lineRule="auto"/>
    </w:pPr>
    <w:rPr>
      <w:rFonts w:ascii="Calibri" w:hAnsi="Calibri" w:cs="Calibri"/>
    </w:rPr>
  </w:style>
  <w:style w:type="table" w:styleId="TableGrid">
    <w:name w:val="Table Grid"/>
    <w:basedOn w:val="TableNormal"/>
    <w:uiPriority w:val="59"/>
    <w:rsid w:val="00CD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6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351"/>
    <w:rPr>
      <w:rFonts w:ascii="Segoe UI" w:hAnsi="Segoe UI" w:cs="Segoe UI"/>
      <w:sz w:val="18"/>
      <w:szCs w:val="18"/>
    </w:rPr>
  </w:style>
  <w:style w:type="paragraph" w:customStyle="1" w:styleId="Default">
    <w:name w:val="Default"/>
    <w:basedOn w:val="Normal"/>
    <w:uiPriority w:val="99"/>
    <w:rsid w:val="00532CEC"/>
    <w:pPr>
      <w:autoSpaceDE w:val="0"/>
      <w:autoSpaceDN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674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690238">
      <w:bodyDiv w:val="1"/>
      <w:marLeft w:val="0"/>
      <w:marRight w:val="0"/>
      <w:marTop w:val="0"/>
      <w:marBottom w:val="0"/>
      <w:divBdr>
        <w:top w:val="none" w:sz="0" w:space="0" w:color="auto"/>
        <w:left w:val="none" w:sz="0" w:space="0" w:color="auto"/>
        <w:bottom w:val="none" w:sz="0" w:space="0" w:color="auto"/>
        <w:right w:val="none" w:sz="0" w:space="0" w:color="auto"/>
      </w:divBdr>
    </w:div>
    <w:div w:id="1142649175">
      <w:bodyDiv w:val="1"/>
      <w:marLeft w:val="0"/>
      <w:marRight w:val="0"/>
      <w:marTop w:val="0"/>
      <w:marBottom w:val="0"/>
      <w:divBdr>
        <w:top w:val="none" w:sz="0" w:space="0" w:color="auto"/>
        <w:left w:val="none" w:sz="0" w:space="0" w:color="auto"/>
        <w:bottom w:val="none" w:sz="0" w:space="0" w:color="auto"/>
        <w:right w:val="none" w:sz="0" w:space="0" w:color="auto"/>
      </w:divBdr>
    </w:div>
    <w:div w:id="1173450455">
      <w:bodyDiv w:val="1"/>
      <w:marLeft w:val="0"/>
      <w:marRight w:val="0"/>
      <w:marTop w:val="0"/>
      <w:marBottom w:val="0"/>
      <w:divBdr>
        <w:top w:val="none" w:sz="0" w:space="0" w:color="auto"/>
        <w:left w:val="none" w:sz="0" w:space="0" w:color="auto"/>
        <w:bottom w:val="none" w:sz="0" w:space="0" w:color="auto"/>
        <w:right w:val="none" w:sz="0" w:space="0" w:color="auto"/>
      </w:divBdr>
    </w:div>
    <w:div w:id="1468816034">
      <w:bodyDiv w:val="1"/>
      <w:marLeft w:val="0"/>
      <w:marRight w:val="0"/>
      <w:marTop w:val="0"/>
      <w:marBottom w:val="0"/>
      <w:divBdr>
        <w:top w:val="none" w:sz="0" w:space="0" w:color="auto"/>
        <w:left w:val="none" w:sz="0" w:space="0" w:color="auto"/>
        <w:bottom w:val="none" w:sz="0" w:space="0" w:color="auto"/>
        <w:right w:val="none" w:sz="0" w:space="0" w:color="auto"/>
      </w:divBdr>
    </w:div>
    <w:div w:id="1666282407">
      <w:bodyDiv w:val="1"/>
      <w:marLeft w:val="0"/>
      <w:marRight w:val="0"/>
      <w:marTop w:val="0"/>
      <w:marBottom w:val="0"/>
      <w:divBdr>
        <w:top w:val="none" w:sz="0" w:space="0" w:color="auto"/>
        <w:left w:val="none" w:sz="0" w:space="0" w:color="auto"/>
        <w:bottom w:val="none" w:sz="0" w:space="0" w:color="auto"/>
        <w:right w:val="none" w:sz="0" w:space="0" w:color="auto"/>
      </w:divBdr>
    </w:div>
    <w:div w:id="168489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Costello, Kristen</dc:creator>
  <cp:keywords/>
  <dc:description/>
  <cp:lastModifiedBy>Donahue, Christine</cp:lastModifiedBy>
  <cp:revision>2</cp:revision>
  <cp:lastPrinted>2017-10-13T19:52:00Z</cp:lastPrinted>
  <dcterms:created xsi:type="dcterms:W3CDTF">2018-05-08T13:32:00Z</dcterms:created>
  <dcterms:modified xsi:type="dcterms:W3CDTF">2018-05-08T13:32:00Z</dcterms:modified>
</cp:coreProperties>
</file>