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866C" w14:textId="77777777" w:rsidR="00D6161A" w:rsidRPr="00D6161A" w:rsidRDefault="00D6161A" w:rsidP="00E61920">
      <w:pPr>
        <w:pStyle w:val="Body"/>
        <w:rPr>
          <w:rFonts w:ascii="Century Gothic" w:hAnsi="Century Gothic" w:cs="Arial"/>
          <w:b/>
          <w:color w:val="0E101A"/>
          <w:sz w:val="24"/>
          <w:szCs w:val="24"/>
          <w:shd w:val="clear" w:color="auto" w:fill="FFFFFF"/>
        </w:rPr>
      </w:pPr>
      <w:bookmarkStart w:id="0" w:name="_Hlk101170703"/>
      <w:bookmarkStart w:id="1" w:name="_Hlk101169087"/>
    </w:p>
    <w:p w14:paraId="4CC9E033" w14:textId="283CB096" w:rsidR="00D6161A" w:rsidRPr="00D6161A" w:rsidRDefault="00D6161A" w:rsidP="00E61920">
      <w:pPr>
        <w:pStyle w:val="Body"/>
        <w:rPr>
          <w:rFonts w:ascii="Century Gothic" w:hAnsi="Century Gothic" w:cs="Arial"/>
          <w:b/>
          <w:color w:val="0E101A"/>
          <w:sz w:val="24"/>
          <w:szCs w:val="24"/>
          <w:shd w:val="clear" w:color="auto" w:fill="FFFFFF"/>
        </w:rPr>
      </w:pPr>
      <w:r w:rsidRPr="00D6161A">
        <w:rPr>
          <w:rFonts w:ascii="Century Gothic" w:hAnsi="Century Gothic" w:cs="Arial"/>
          <w:b/>
          <w:noProof/>
          <w:color w:val="0E101A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F3D24" wp14:editId="66EC9A0E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4686300" cy="143319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24346" w14:textId="512621C5" w:rsidR="00D6161A" w:rsidRPr="00D6161A" w:rsidRDefault="00D6161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616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Sara </w:t>
                            </w:r>
                            <w:proofErr w:type="spellStart"/>
                            <w:r w:rsidRPr="00D616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Wengert</w:t>
                            </w:r>
                            <w:proofErr w:type="spellEnd"/>
                          </w:p>
                          <w:p w14:paraId="416EC1DD" w14:textId="53F7F10D" w:rsidR="00D6161A" w:rsidRPr="00D6161A" w:rsidRDefault="00D6161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616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Architecture+ </w:t>
                            </w:r>
                          </w:p>
                          <w:p w14:paraId="6CAE4C1C" w14:textId="3021E1DF" w:rsidR="00D6161A" w:rsidRPr="00D6161A" w:rsidRDefault="00D6161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616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F3D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6pt;width:369pt;height:11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D7EAIAACAEAAAOAAAAZHJzL2Uyb0RvYy54bWysU9tu2zAMfR+wfxD0vtjObYkRp+jSZRjQ&#10;XYBuHyDLcixMFjVJiZ19fSnZTbPbyzA9CKRIHZKH5OambxU5Cesk6IJmk5QSoTlUUh8K+vXL/tWK&#10;EueZrpgCLQp6Fo7ebF++2HQmF1NoQFXCEgTRLu9MQRvvTZ4kjjeiZW4CRmg01mBb5lG1h6SyrEP0&#10;ViXTNF0mHdjKWODCOXy9G4x0G/HrWnD/qa6d8EQVFHPz8bbxLsOdbDcsP1hmGsnHNNg/ZNEyqTHo&#10;BeqOeUaOVv4G1UpuwUHtJxzaBOpachFrwGqy9JdqHhpmRKwFyXHmQpP7f7D84+nBfLbE92+gxwbG&#10;Ipy5B/7NEQ27humDuLUWukawCgNngbKkMy4fvwaqXe4CSNl9gAqbzI4eIlBf2zawgnUSRMcGnC+k&#10;i94Tjo/z5Wo5S9HE0ZbNZ7NsvYgxWP703Vjn3wloSRAKarGrEZ6d7p0P6bD8ySVEc6BktZdKRcUe&#10;yp2y5MRwAvbxjOg/uSlNuoKuF9PFwMBfIdJ4/gTRSo+jrGRb0NXFieWBt7e6ioPmmVSDjCkrPRIZ&#10;uBtY9H3Zo2MgtITqjJRaGEYWVwyFBuwPSjoc14K670dmBSXqvca2rLP5PMx3VOaL11NU7LWlvLYw&#10;zRGqoJ6SQdz5uBOBMA232L5aRmKfMxlzxTGMfI8rE+b8Wo9ez4u9fQQAAP//AwBQSwMEFAAGAAgA&#10;AAAhAO4iVhneAAAACQEAAA8AAABkcnMvZG93bnJldi54bWxMj81OwzAQhO9IvIO1SFwQdTA0TUKc&#10;CiGB6A0Kgqsbb5MI/wTbTcPbs5zgtp9mNDtTr2dr2IQhDt5JuFpkwNC1Xg+uk/D2+nBZAItJOa2M&#10;dyjhGyOsm9OTWlXaH90LTtvUMQpxsVIS+pTGivPY9mhVXPgRHWl7H6xKhKHjOqgjhVvDRZbl3KrB&#10;0YdejXjfY/u5PVgJxc3T9BE318/vbb43ZbpYTY9fQcrzs/nuFljCOf2Z4bc+VYeGOu38wenIDHGx&#10;WpKVDgGM9FIsiXcShMhL4E3N/y9ofgAAAP//AwBQSwECLQAUAAYACAAAACEAtoM4kv4AAADhAQAA&#10;EwAAAAAAAAAAAAAAAAAAAAAAW0NvbnRlbnRfVHlwZXNdLnhtbFBLAQItABQABgAIAAAAIQA4/SH/&#10;1gAAAJQBAAALAAAAAAAAAAAAAAAAAC8BAABfcmVscy8ucmVsc1BLAQItABQABgAIAAAAIQDGchD7&#10;EAIAACAEAAAOAAAAAAAAAAAAAAAAAC4CAABkcnMvZTJvRG9jLnhtbFBLAQItABQABgAIAAAAIQDu&#10;IlYZ3gAAAAkBAAAPAAAAAAAAAAAAAAAAAGoEAABkcnMvZG93bnJldi54bWxQSwUGAAAAAAQABADz&#10;AAAAdQUAAAAA&#10;">
                <v:textbox>
                  <w:txbxContent>
                    <w:p w14:paraId="2D924346" w14:textId="512621C5" w:rsidR="00D6161A" w:rsidRPr="00D6161A" w:rsidRDefault="00D6161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6161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Sara </w:t>
                      </w:r>
                      <w:proofErr w:type="spellStart"/>
                      <w:r w:rsidRPr="00D6161A">
                        <w:rPr>
                          <w:rFonts w:ascii="Century Gothic" w:hAnsi="Century Gothic"/>
                          <w:sz w:val="24"/>
                          <w:szCs w:val="24"/>
                        </w:rPr>
                        <w:t>Wengert</w:t>
                      </w:r>
                      <w:proofErr w:type="spellEnd"/>
                    </w:p>
                    <w:p w14:paraId="416EC1DD" w14:textId="53F7F10D" w:rsidR="00D6161A" w:rsidRPr="00D6161A" w:rsidRDefault="00D6161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6161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Architecture+ </w:t>
                      </w:r>
                    </w:p>
                    <w:p w14:paraId="6CAE4C1C" w14:textId="3021E1DF" w:rsidR="00D6161A" w:rsidRPr="00D6161A" w:rsidRDefault="00D6161A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6161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Principal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 w:cs="Arial"/>
          <w:noProof/>
          <w:color w:val="0E101A"/>
          <w:sz w:val="24"/>
          <w:szCs w:val="24"/>
          <w:shd w:val="clear" w:color="auto" w:fill="FFFFFF"/>
        </w:rPr>
        <w:drawing>
          <wp:inline distT="0" distB="0" distL="0" distR="0" wp14:anchorId="33072012" wp14:editId="1DDEE899">
            <wp:extent cx="962025" cy="1443038"/>
            <wp:effectExtent l="0" t="0" r="0" b="5080"/>
            <wp:docPr id="895243738" name="Picture 1" descr="A person with long hair wearing a green swe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43738" name="Picture 1" descr="A person with long hair wearing a green sweat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52" cy="144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EB58" w14:textId="77777777" w:rsidR="00D6161A" w:rsidRDefault="00D6161A" w:rsidP="00E61920">
      <w:pPr>
        <w:pStyle w:val="Body"/>
        <w:rPr>
          <w:rFonts w:ascii="Century Gothic" w:hAnsi="Century Gothic" w:cs="Arial"/>
          <w:b/>
          <w:color w:val="0E101A"/>
          <w:sz w:val="24"/>
          <w:szCs w:val="24"/>
          <w:shd w:val="clear" w:color="auto" w:fill="FFFFFF"/>
        </w:rPr>
      </w:pPr>
    </w:p>
    <w:p w14:paraId="4787B076" w14:textId="77777777" w:rsidR="00D6161A" w:rsidRDefault="00D6161A" w:rsidP="00E61920">
      <w:pPr>
        <w:pStyle w:val="Body"/>
        <w:rPr>
          <w:rFonts w:ascii="Century Gothic" w:hAnsi="Century Gothic" w:cs="Arial"/>
          <w:b/>
          <w:color w:val="0E101A"/>
          <w:sz w:val="24"/>
          <w:szCs w:val="24"/>
          <w:shd w:val="clear" w:color="auto" w:fill="FFFFFF"/>
        </w:rPr>
      </w:pPr>
    </w:p>
    <w:p w14:paraId="61B9FFD5" w14:textId="78B15E9D" w:rsidR="00D6161A" w:rsidRDefault="001A7CB9" w:rsidP="00E61920">
      <w:pPr>
        <w:pStyle w:val="Body"/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</w:pPr>
      <w:r w:rsidRPr="00D6161A">
        <w:rPr>
          <w:rFonts w:ascii="Century Gothic" w:hAnsi="Century Gothic" w:cs="Arial"/>
          <w:b/>
          <w:color w:val="0E101A"/>
          <w:sz w:val="24"/>
          <w:szCs w:val="24"/>
          <w:shd w:val="clear" w:color="auto" w:fill="FFFFFF"/>
        </w:rPr>
        <w:t>Sara K. Wengert, AIA, ASID</w:t>
      </w:r>
      <w:r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>, serves as a principal at architecture+ and plays a crucial role in our mental health design team. She spearheads our national healthcare projects as both Principal-in-Charge and Lead Interior Designer, while also overseeing the firm’s interior design initiative</w:t>
      </w:r>
      <w:r w:rsidR="00743929"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>s. She</w:t>
      </w:r>
      <w:r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 xml:space="preserve"> manag</w:t>
      </w:r>
      <w:r w:rsidR="00743929"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>es</w:t>
      </w:r>
      <w:r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 xml:space="preserve"> our Statewide Campus Master Plan contract with </w:t>
      </w:r>
      <w:r w:rsidR="00743929"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 xml:space="preserve">the New York State </w:t>
      </w:r>
      <w:r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>O</w:t>
      </w:r>
      <w:r w:rsidR="00743929"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>ffice of Mental Health (NYS-OMH),</w:t>
      </w:r>
      <w:r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 xml:space="preserve"> which encompasses planning services for eleven campuses across New York State. </w:t>
      </w:r>
    </w:p>
    <w:p w14:paraId="095CFBDE" w14:textId="036A4803" w:rsidR="00D6161A" w:rsidRDefault="001A7CB9" w:rsidP="00E61920">
      <w:pPr>
        <w:pStyle w:val="Body"/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</w:pPr>
      <w:r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 xml:space="preserve">With a strong commitment to fostering healing and recovery environments, Sara leads our Patient Safety Standards Team. Collaborating closely with NYS-OMH, she guides the development and updates of the Patient Safety Standards, Materials, and Systems Guidelines for the state’s new and renovated facilities. </w:t>
      </w:r>
    </w:p>
    <w:p w14:paraId="79700232" w14:textId="3AAB945F" w:rsidR="00053ABA" w:rsidRPr="00D6161A" w:rsidRDefault="001A7CB9" w:rsidP="00E61920">
      <w:pPr>
        <w:pStyle w:val="Body"/>
        <w:rPr>
          <w:rFonts w:ascii="Century Gothic" w:hAnsi="Century Gothic"/>
          <w:color w:val="auto"/>
          <w:sz w:val="24"/>
          <w:szCs w:val="24"/>
        </w:rPr>
      </w:pPr>
      <w:r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 xml:space="preserve">In her leadership capacities, she </w:t>
      </w:r>
      <w:r w:rsidR="00177973"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>partners</w:t>
      </w:r>
      <w:r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 xml:space="preserve"> with numerous healthcare furniture manufacturers to develop products tailored for therapeutic environments. Additionally, Sara contributed to the 2022 and 2023 Health Guidelines Revision Committee (HGRC) as a topic group member, playing a key role in revising and updating the FGI (Facility Guidelines Institute) Guidelines for Design and Construction of Hospitals, with a particular focus on behavioral health crisis units.</w:t>
      </w:r>
      <w:r w:rsidR="00D20B1E" w:rsidRPr="00D6161A">
        <w:rPr>
          <w:rFonts w:ascii="Century Gothic" w:hAnsi="Century Gothic" w:cs="Arial"/>
          <w:color w:val="0E101A"/>
          <w:sz w:val="24"/>
          <w:szCs w:val="24"/>
          <w:shd w:val="clear" w:color="auto" w:fill="FFFFFF"/>
        </w:rPr>
        <w:t xml:space="preserve"> Sara is a member of the Center for Health Design’s Behavioral and Mental Health Environments Network.</w:t>
      </w:r>
    </w:p>
    <w:p w14:paraId="59112ACE" w14:textId="77777777" w:rsidR="00053ABA" w:rsidRPr="00D6161A" w:rsidRDefault="00B14C64" w:rsidP="00053ABA">
      <w:pPr>
        <w:pStyle w:val="Heading"/>
        <w:rPr>
          <w:rFonts w:ascii="Century Gothic" w:hAnsi="Century Gothic" w:cs="Futura Std Light"/>
          <w:color w:val="auto"/>
          <w:sz w:val="24"/>
          <w:szCs w:val="24"/>
        </w:rPr>
      </w:pPr>
      <w:r w:rsidRPr="00D6161A">
        <w:rPr>
          <w:rFonts w:ascii="Century Gothic" w:hAnsi="Century Gothic" w:cs="Futura Std Light"/>
          <w:color w:val="auto"/>
          <w:sz w:val="24"/>
          <w:szCs w:val="24"/>
        </w:rPr>
        <w:t>1994</w:t>
      </w:r>
      <w:r w:rsidR="00ED4A37" w:rsidRPr="00D6161A">
        <w:rPr>
          <w:rFonts w:ascii="Century Gothic" w:hAnsi="Century Gothic" w:cs="Futura Std Light"/>
          <w:color w:val="auto"/>
          <w:sz w:val="24"/>
          <w:szCs w:val="24"/>
        </w:rPr>
        <w:t xml:space="preserve"> </w:t>
      </w:r>
      <w:r w:rsidR="000809B5" w:rsidRPr="00D6161A">
        <w:rPr>
          <w:rFonts w:ascii="Century Gothic" w:hAnsi="Century Gothic" w:cs="Futura Std Light"/>
          <w:color w:val="auto"/>
          <w:sz w:val="24"/>
          <w:szCs w:val="24"/>
        </w:rPr>
        <w:t>j</w:t>
      </w:r>
      <w:r w:rsidR="00053ABA" w:rsidRPr="00D6161A">
        <w:rPr>
          <w:rFonts w:ascii="Century Gothic" w:hAnsi="Century Gothic" w:cs="Futura Std Light"/>
          <w:color w:val="auto"/>
          <w:sz w:val="24"/>
          <w:szCs w:val="24"/>
        </w:rPr>
        <w:t>oined a</w:t>
      </w:r>
      <w:r w:rsidR="00ED4A37" w:rsidRPr="00D6161A">
        <w:rPr>
          <w:rFonts w:ascii="Century Gothic" w:hAnsi="Century Gothic" w:cs="Futura Std Light"/>
          <w:color w:val="auto"/>
          <w:sz w:val="24"/>
          <w:szCs w:val="24"/>
        </w:rPr>
        <w:t>rchitecture</w:t>
      </w:r>
      <w:r w:rsidR="00053ABA" w:rsidRPr="00D6161A">
        <w:rPr>
          <w:rFonts w:ascii="Century Gothic" w:hAnsi="Century Gothic" w:cs="Futura Std Light"/>
          <w:color w:val="auto"/>
          <w:sz w:val="24"/>
          <w:szCs w:val="24"/>
        </w:rPr>
        <w:t>+</w:t>
      </w:r>
    </w:p>
    <w:p w14:paraId="02A3F762" w14:textId="77777777" w:rsidR="00053ABA" w:rsidRPr="00D6161A" w:rsidRDefault="00ED4A37" w:rsidP="00053ABA">
      <w:pPr>
        <w:pStyle w:val="Heading"/>
        <w:rPr>
          <w:rFonts w:ascii="Century Gothic" w:hAnsi="Century Gothic" w:cs="Futura Std Light"/>
          <w:color w:val="auto"/>
          <w:sz w:val="24"/>
          <w:szCs w:val="24"/>
        </w:rPr>
      </w:pPr>
      <w:r w:rsidRPr="00D6161A">
        <w:rPr>
          <w:rFonts w:ascii="Century Gothic" w:hAnsi="Century Gothic" w:cs="Futura Std Light"/>
          <w:color w:val="auto"/>
          <w:sz w:val="24"/>
          <w:szCs w:val="24"/>
        </w:rPr>
        <w:t xml:space="preserve">2004 </w:t>
      </w:r>
      <w:r w:rsidR="00053ABA" w:rsidRPr="00D6161A">
        <w:rPr>
          <w:rFonts w:ascii="Century Gothic" w:hAnsi="Century Gothic" w:cs="Futura Std Light"/>
          <w:color w:val="auto"/>
          <w:sz w:val="24"/>
          <w:szCs w:val="24"/>
        </w:rPr>
        <w:t>Associate</w:t>
      </w:r>
    </w:p>
    <w:p w14:paraId="67561635" w14:textId="77777777" w:rsidR="00053ABA" w:rsidRPr="00D6161A" w:rsidRDefault="00ED4A37" w:rsidP="00053ABA">
      <w:pPr>
        <w:pStyle w:val="Heading"/>
        <w:rPr>
          <w:rFonts w:ascii="Century Gothic" w:hAnsi="Century Gothic" w:cs="Futura Std Light"/>
          <w:color w:val="auto"/>
          <w:sz w:val="24"/>
          <w:szCs w:val="24"/>
        </w:rPr>
      </w:pPr>
      <w:r w:rsidRPr="00D6161A">
        <w:rPr>
          <w:rFonts w:ascii="Century Gothic" w:hAnsi="Century Gothic" w:cs="Futura Std Light"/>
          <w:color w:val="auto"/>
          <w:sz w:val="24"/>
          <w:szCs w:val="24"/>
        </w:rPr>
        <w:t xml:space="preserve">2014 </w:t>
      </w:r>
      <w:r w:rsidR="00053ABA" w:rsidRPr="00D6161A">
        <w:rPr>
          <w:rFonts w:ascii="Century Gothic" w:hAnsi="Century Gothic" w:cs="Futura Std Light"/>
          <w:color w:val="auto"/>
          <w:sz w:val="24"/>
          <w:szCs w:val="24"/>
        </w:rPr>
        <w:t>Principal</w:t>
      </w:r>
    </w:p>
    <w:p w14:paraId="6C9EE484" w14:textId="77777777" w:rsidR="00053ABA" w:rsidRPr="00ED4A37" w:rsidRDefault="00053ABA" w:rsidP="00E61920">
      <w:pPr>
        <w:pStyle w:val="Body"/>
        <w:rPr>
          <w:rFonts w:ascii="Century Gothic" w:hAnsi="Century Gothic"/>
          <w:color w:val="auto"/>
          <w:sz w:val="22"/>
          <w:szCs w:val="22"/>
        </w:rPr>
      </w:pPr>
    </w:p>
    <w:bookmarkEnd w:id="0"/>
    <w:bookmarkEnd w:id="1"/>
    <w:sectPr w:rsidR="00053ABA" w:rsidRPr="00ED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Light">
    <w:charset w:val="00"/>
    <w:family w:val="swiss"/>
    <w:pitch w:val="variable"/>
    <w:sig w:usb0="800000AF" w:usb1="4000204A" w:usb2="00000000" w:usb3="00000000" w:csb0="00000001" w:csb1="00000000"/>
  </w:font>
  <w:font w:name="Times     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charset w:val="00"/>
    <w:family w:val="swiss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50"/>
    <w:rsid w:val="000205B0"/>
    <w:rsid w:val="0005177C"/>
    <w:rsid w:val="00053ABA"/>
    <w:rsid w:val="000804F6"/>
    <w:rsid w:val="000809B5"/>
    <w:rsid w:val="0013233A"/>
    <w:rsid w:val="00177973"/>
    <w:rsid w:val="001943BF"/>
    <w:rsid w:val="001A7CB9"/>
    <w:rsid w:val="0026548D"/>
    <w:rsid w:val="00267F56"/>
    <w:rsid w:val="003813C8"/>
    <w:rsid w:val="003B7A85"/>
    <w:rsid w:val="003D2C93"/>
    <w:rsid w:val="003E3623"/>
    <w:rsid w:val="003E66DC"/>
    <w:rsid w:val="003F500D"/>
    <w:rsid w:val="004801E0"/>
    <w:rsid w:val="004F12BC"/>
    <w:rsid w:val="005005E2"/>
    <w:rsid w:val="006100A9"/>
    <w:rsid w:val="0070638D"/>
    <w:rsid w:val="00716B70"/>
    <w:rsid w:val="00743929"/>
    <w:rsid w:val="00790CD0"/>
    <w:rsid w:val="007A438A"/>
    <w:rsid w:val="00806F43"/>
    <w:rsid w:val="00873FD7"/>
    <w:rsid w:val="008A5250"/>
    <w:rsid w:val="00A111A1"/>
    <w:rsid w:val="00A63283"/>
    <w:rsid w:val="00B14C64"/>
    <w:rsid w:val="00B613BA"/>
    <w:rsid w:val="00B93A83"/>
    <w:rsid w:val="00BB5B85"/>
    <w:rsid w:val="00C12578"/>
    <w:rsid w:val="00C544E5"/>
    <w:rsid w:val="00C84F10"/>
    <w:rsid w:val="00D20B1E"/>
    <w:rsid w:val="00D40004"/>
    <w:rsid w:val="00D6161A"/>
    <w:rsid w:val="00D65F72"/>
    <w:rsid w:val="00D829C3"/>
    <w:rsid w:val="00D85BE9"/>
    <w:rsid w:val="00DD5298"/>
    <w:rsid w:val="00E46219"/>
    <w:rsid w:val="00E61920"/>
    <w:rsid w:val="00E635EC"/>
    <w:rsid w:val="00E76590"/>
    <w:rsid w:val="00ED4A37"/>
    <w:rsid w:val="00EF7CE8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A47B"/>
  <w15:chartTrackingRefBased/>
  <w15:docId w15:val="{41156B85-94E5-42E1-B5F0-56A84B30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8A5250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Futura Std Light" w:hAnsi="Futura Std Light" w:cs="Futura Std Light"/>
      <w:color w:val="000000"/>
      <w:sz w:val="20"/>
      <w:szCs w:val="20"/>
    </w:rPr>
  </w:style>
  <w:style w:type="paragraph" w:customStyle="1" w:styleId="NoParagraphStyle">
    <w:name w:val="[No Paragraph Style]"/>
    <w:rsid w:val="00806F43"/>
    <w:pPr>
      <w:autoSpaceDE w:val="0"/>
      <w:autoSpaceDN w:val="0"/>
      <w:adjustRightInd w:val="0"/>
      <w:spacing w:after="0" w:line="288" w:lineRule="auto"/>
      <w:textAlignment w:val="center"/>
    </w:pPr>
    <w:rPr>
      <w:rFonts w:ascii="Times       Roman" w:hAnsi="Times       Roman" w:cs="Times       Roman"/>
      <w:color w:val="000000"/>
      <w:sz w:val="24"/>
      <w:szCs w:val="24"/>
    </w:rPr>
  </w:style>
  <w:style w:type="paragraph" w:customStyle="1" w:styleId="Heading">
    <w:name w:val="Heading"/>
    <w:basedOn w:val="Normal"/>
    <w:uiPriority w:val="99"/>
    <w:rsid w:val="00053AB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utura Std Medium" w:hAnsi="Futura Std Medium" w:cs="Futura Std Medium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Montiel</dc:creator>
  <cp:keywords/>
  <dc:description/>
  <cp:lastModifiedBy>Vazquez, Robert</cp:lastModifiedBy>
  <cp:revision>2</cp:revision>
  <dcterms:created xsi:type="dcterms:W3CDTF">2025-08-26T14:26:00Z</dcterms:created>
  <dcterms:modified xsi:type="dcterms:W3CDTF">2025-08-26T14:26:00Z</dcterms:modified>
</cp:coreProperties>
</file>