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D1E8" w14:textId="77777777" w:rsidR="007E4532" w:rsidRDefault="007E4532" w:rsidP="007E4532">
      <w:pPr>
        <w:rPr>
          <w:rFonts w:ascii="Century Gothic" w:hAnsi="Century Gothic"/>
        </w:rPr>
      </w:pPr>
    </w:p>
    <w:p w14:paraId="2BC8E665" w14:textId="63538799" w:rsidR="007E4532" w:rsidRDefault="007E4532" w:rsidP="007E4532">
      <w:pPr>
        <w:rPr>
          <w:rFonts w:ascii="Century Gothic" w:hAnsi="Century Gothic"/>
        </w:rPr>
      </w:pPr>
      <w:r w:rsidRPr="007E453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5EDEC" wp14:editId="38199C24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410527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8087" w14:textId="5A2951F1" w:rsidR="007E4532" w:rsidRPr="007E4532" w:rsidRDefault="007E453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E4532">
                              <w:rPr>
                                <w:rFonts w:ascii="Century Gothic" w:hAnsi="Century Gothic"/>
                              </w:rPr>
                              <w:t>Mary Kate Young</w:t>
                            </w:r>
                          </w:p>
                          <w:p w14:paraId="7EC6B437" w14:textId="7CC22FCC" w:rsidR="007E4532" w:rsidRPr="007E4532" w:rsidRDefault="007E4532" w:rsidP="007E453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E4532">
                              <w:rPr>
                                <w:rFonts w:ascii="Century Gothic" w:hAnsi="Century Gothic"/>
                              </w:rPr>
                              <w:t>Architecture +</w:t>
                            </w:r>
                          </w:p>
                          <w:p w14:paraId="3E9AFBD4" w14:textId="26784B33" w:rsidR="007E4532" w:rsidRPr="007E4532" w:rsidRDefault="007E4532" w:rsidP="007E453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E4532">
                              <w:rPr>
                                <w:rFonts w:ascii="Century Gothic" w:hAnsi="Century Gothic"/>
                              </w:rPr>
                              <w:t xml:space="preserve">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5E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.45pt;width:323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RNDwIAACAEAAAOAAAAZHJzL2Uyb0RvYy54bWysU9tu2zAMfR+wfxD0vviCeGmNOEWXLsOA&#10;rhvQ7QNkWY6FyaImKbGzrx8lu2l2exmmB4EUqUPykFzfjL0iR2GdBF3RbJFSIjSHRup9Rb983r26&#10;o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">
                <v:textbox>
                  <w:txbxContent>
                    <w:p w14:paraId="70EF8087" w14:textId="5A2951F1" w:rsidR="007E4532" w:rsidRPr="007E4532" w:rsidRDefault="007E4532">
                      <w:pPr>
                        <w:rPr>
                          <w:rFonts w:ascii="Century Gothic" w:hAnsi="Century Gothic"/>
                        </w:rPr>
                      </w:pPr>
                      <w:r w:rsidRPr="007E4532">
                        <w:rPr>
                          <w:rFonts w:ascii="Century Gothic" w:hAnsi="Century Gothic"/>
                        </w:rPr>
                        <w:t>Mary Kate Young</w:t>
                      </w:r>
                    </w:p>
                    <w:p w14:paraId="7EC6B437" w14:textId="7CC22FCC" w:rsidR="007E4532" w:rsidRPr="007E4532" w:rsidRDefault="007E4532" w:rsidP="007E4532">
                      <w:pPr>
                        <w:rPr>
                          <w:rFonts w:ascii="Century Gothic" w:hAnsi="Century Gothic"/>
                        </w:rPr>
                      </w:pPr>
                      <w:r w:rsidRPr="007E4532">
                        <w:rPr>
                          <w:rFonts w:ascii="Century Gothic" w:hAnsi="Century Gothic"/>
                        </w:rPr>
                        <w:t>Architecture +</w:t>
                      </w:r>
                    </w:p>
                    <w:p w14:paraId="3E9AFBD4" w14:textId="26784B33" w:rsidR="007E4532" w:rsidRPr="007E4532" w:rsidRDefault="007E4532" w:rsidP="007E4532">
                      <w:pPr>
                        <w:rPr>
                          <w:rFonts w:ascii="Century Gothic" w:hAnsi="Century Gothic"/>
                        </w:rPr>
                      </w:pPr>
                      <w:r w:rsidRPr="007E4532">
                        <w:rPr>
                          <w:rFonts w:ascii="Century Gothic" w:hAnsi="Century Gothic"/>
                        </w:rPr>
                        <w:t xml:space="preserve">Principal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inline distT="0" distB="0" distL="0" distR="0" wp14:anchorId="6853CC53" wp14:editId="4987DB2F">
            <wp:extent cx="1195094" cy="1190625"/>
            <wp:effectExtent l="0" t="0" r="5080" b="0"/>
            <wp:docPr id="1841739960" name="Picture 1" descr="A person smiling a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39960" name="Picture 1" descr="A person smiling at camer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45" cy="120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F120" w14:textId="07420D99" w:rsidR="007E4532" w:rsidRPr="007E4532" w:rsidRDefault="007E4532" w:rsidP="007E4532">
      <w:pPr>
        <w:rPr>
          <w:rFonts w:ascii="Century Gothic" w:hAnsi="Century Gothic"/>
        </w:rPr>
      </w:pPr>
      <w:r w:rsidRPr="007E4532">
        <w:rPr>
          <w:rFonts w:ascii="Century Gothic" w:hAnsi="Century Gothic"/>
        </w:rPr>
        <w:t xml:space="preserve">Mary Kate Young is a firm principal at architecture+ leading and sharing her design expertise with over a dozen regional colleges and universities and numerous community-based clients. A versatile architect, she has a deep understanding of design, phasing, constructability, and sustainability and creates a collaborative working environment to offer clients viable, solution driven design options. </w:t>
      </w:r>
      <w:r w:rsidRPr="007E4532">
        <w:rPr>
          <w:rFonts w:ascii="Century Gothic" w:hAnsi="Century Gothic"/>
        </w:rPr>
        <w:br/>
      </w:r>
      <w:r w:rsidRPr="007E4532">
        <w:rPr>
          <w:rFonts w:ascii="Century Gothic" w:hAnsi="Century Gothic"/>
        </w:rPr>
        <w:br/>
        <w:t xml:space="preserve">Mary Kate holds a </w:t>
      </w:r>
      <w:proofErr w:type="gramStart"/>
      <w:r w:rsidRPr="007E4532">
        <w:rPr>
          <w:rFonts w:ascii="Century Gothic" w:hAnsi="Century Gothic"/>
        </w:rPr>
        <w:t>Bachelor</w:t>
      </w:r>
      <w:r>
        <w:rPr>
          <w:rFonts w:ascii="Century Gothic" w:hAnsi="Century Gothic"/>
        </w:rPr>
        <w:t>s</w:t>
      </w:r>
      <w:r w:rsidRPr="007E4532">
        <w:rPr>
          <w:rFonts w:ascii="Century Gothic" w:hAnsi="Century Gothic"/>
        </w:rPr>
        <w:t xml:space="preserve"> of Architecture</w:t>
      </w:r>
      <w:proofErr w:type="gramEnd"/>
      <w:r w:rsidRPr="007E4532">
        <w:rPr>
          <w:rFonts w:ascii="Century Gothic" w:hAnsi="Century Gothic"/>
        </w:rPr>
        <w:t xml:space="preserve"> from Syracuse University. She joined architecture+ in 1998 where she was promoted to Associate in 2007 and Principal in 2014. Professionally, she is active in the AIA NYS currently serving as president-elect of the Eastern New York Chapter and previously as Vice President of Programs.  </w:t>
      </w:r>
    </w:p>
    <w:p w14:paraId="251623C8" w14:textId="77777777" w:rsidR="00953A30" w:rsidRDefault="00953A30"/>
    <w:sectPr w:rsidR="0095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2"/>
    <w:rsid w:val="007E4532"/>
    <w:rsid w:val="00953A30"/>
    <w:rsid w:val="00D35317"/>
    <w:rsid w:val="00E46219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62DE"/>
  <w15:chartTrackingRefBased/>
  <w15:docId w15:val="{C83C8BF1-E329-458B-8828-C453385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FA6D-FBD1-4201-9D20-AA3D106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Robert</dc:creator>
  <cp:keywords/>
  <dc:description/>
  <cp:lastModifiedBy>Vazquez, Robert</cp:lastModifiedBy>
  <cp:revision>1</cp:revision>
  <dcterms:created xsi:type="dcterms:W3CDTF">2025-08-26T14:34:00Z</dcterms:created>
  <dcterms:modified xsi:type="dcterms:W3CDTF">2025-08-26T14:37:00Z</dcterms:modified>
</cp:coreProperties>
</file>