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B51" w:rsidRDefault="00FD3B51" w:rsidP="00FD3B51">
      <w:pPr>
        <w:pStyle w:val="Heading1"/>
        <w:spacing w:before="0"/>
        <w:rPr>
          <w:rFonts w:asciiTheme="minorHAnsi" w:hAnsiTheme="minorHAnsi" w:cstheme="minorHAnsi"/>
          <w:b/>
        </w:rPr>
      </w:pPr>
    </w:p>
    <w:p w:rsidR="00646974" w:rsidRPr="009927C6" w:rsidRDefault="00646974" w:rsidP="00FD3B51">
      <w:pPr>
        <w:pStyle w:val="Heading1"/>
        <w:spacing w:before="0"/>
        <w:jc w:val="center"/>
        <w:rPr>
          <w:rFonts w:asciiTheme="minorHAnsi" w:hAnsiTheme="minorHAnsi" w:cstheme="minorHAnsi"/>
          <w:b/>
        </w:rPr>
      </w:pPr>
      <w:r w:rsidRPr="009927C6">
        <w:rPr>
          <w:rFonts w:asciiTheme="minorHAnsi" w:hAnsiTheme="minorHAnsi" w:cstheme="minorHAnsi"/>
          <w:b/>
        </w:rPr>
        <w:t xml:space="preserve">Instructions for Submitting </w:t>
      </w:r>
      <w:r w:rsidR="004B1B42">
        <w:rPr>
          <w:rFonts w:asciiTheme="minorHAnsi" w:hAnsiTheme="minorHAnsi" w:cstheme="minorHAnsi"/>
          <w:b/>
        </w:rPr>
        <w:t xml:space="preserve">E.O 162 </w:t>
      </w:r>
      <w:r w:rsidRPr="009927C6">
        <w:rPr>
          <w:rFonts w:asciiTheme="minorHAnsi" w:hAnsiTheme="minorHAnsi" w:cstheme="minorHAnsi"/>
          <w:b/>
        </w:rPr>
        <w:t>Workforce Utilization Report</w:t>
      </w:r>
    </w:p>
    <w:p w:rsidR="00FD3B51" w:rsidRDefault="00FD3B51" w:rsidP="00FD3B51">
      <w:pPr>
        <w:rPr>
          <w:rFonts w:cstheme="minorHAnsi"/>
          <w:sz w:val="24"/>
          <w:szCs w:val="24"/>
        </w:rPr>
      </w:pPr>
    </w:p>
    <w:p w:rsidR="00646974" w:rsidRPr="000404D5" w:rsidRDefault="00646974" w:rsidP="00FD3B51">
      <w:pPr>
        <w:rPr>
          <w:rFonts w:cstheme="minorHAnsi"/>
          <w:sz w:val="24"/>
          <w:szCs w:val="24"/>
        </w:rPr>
      </w:pPr>
      <w:r w:rsidRPr="009927C6">
        <w:rPr>
          <w:rFonts w:cstheme="minorHAnsi"/>
          <w:sz w:val="24"/>
          <w:szCs w:val="24"/>
        </w:rPr>
        <w:t xml:space="preserve">The </w:t>
      </w:r>
      <w:r w:rsidR="009927C6" w:rsidRPr="009927C6">
        <w:rPr>
          <w:rFonts w:cstheme="minorHAnsi"/>
          <w:i/>
          <w:sz w:val="24"/>
          <w:szCs w:val="24"/>
        </w:rPr>
        <w:t xml:space="preserve">E.O. 162 </w:t>
      </w:r>
      <w:r w:rsidRPr="009927C6">
        <w:rPr>
          <w:rFonts w:cstheme="minorHAnsi"/>
          <w:i/>
          <w:sz w:val="24"/>
          <w:szCs w:val="24"/>
        </w:rPr>
        <w:t>Workforce Utilization Report</w:t>
      </w:r>
      <w:r w:rsidRPr="009927C6">
        <w:rPr>
          <w:rFonts w:cstheme="minorHAnsi"/>
          <w:sz w:val="24"/>
          <w:szCs w:val="24"/>
        </w:rPr>
        <w:t xml:space="preserve"> (“</w:t>
      </w:r>
      <w:bookmarkStart w:id="0" w:name="_Hlk508880406"/>
      <w:r w:rsidRPr="009927C6">
        <w:rPr>
          <w:rFonts w:cstheme="minorHAnsi"/>
          <w:sz w:val="24"/>
          <w:szCs w:val="24"/>
        </w:rPr>
        <w:t>Report</w:t>
      </w:r>
      <w:bookmarkEnd w:id="0"/>
      <w:r w:rsidRPr="009927C6">
        <w:rPr>
          <w:rFonts w:cstheme="minorHAnsi"/>
          <w:sz w:val="24"/>
          <w:szCs w:val="24"/>
        </w:rPr>
        <w:t>”) is to be submitted on a monthly basis</w:t>
      </w:r>
      <w:r w:rsidR="009927C6">
        <w:rPr>
          <w:rFonts w:cstheme="minorHAnsi"/>
          <w:sz w:val="24"/>
          <w:szCs w:val="24"/>
        </w:rPr>
        <w:t xml:space="preserve"> for construction contracts</w:t>
      </w:r>
      <w:r w:rsidRPr="009927C6">
        <w:rPr>
          <w:rFonts w:cstheme="minorHAnsi"/>
          <w:sz w:val="24"/>
          <w:szCs w:val="24"/>
        </w:rPr>
        <w:t xml:space="preserve">, and a quarterly basis for all other contracts, during the </w:t>
      </w:r>
      <w:r w:rsidR="000404D5">
        <w:rPr>
          <w:rFonts w:cstheme="minorHAnsi"/>
          <w:sz w:val="24"/>
          <w:szCs w:val="24"/>
        </w:rPr>
        <w:t>term</w:t>
      </w:r>
      <w:r w:rsidRPr="009927C6">
        <w:rPr>
          <w:rFonts w:cstheme="minorHAnsi"/>
          <w:sz w:val="24"/>
          <w:szCs w:val="24"/>
        </w:rPr>
        <w:t xml:space="preserve"> of the contract to report the actual workforce utilized in the performance of the contract broken down by job title. When the workforce utilized in the performance of the contract can be separated out from the contractor’s and/or subcontractor’s total workforce, the contractor and/or </w:t>
      </w:r>
      <w:r w:rsidRPr="000404D5">
        <w:rPr>
          <w:rFonts w:cstheme="minorHAnsi"/>
          <w:sz w:val="24"/>
          <w:szCs w:val="24"/>
        </w:rPr>
        <w:t>subcontractor shall submit a Report of the workforce utilized on the contract. When the workforce to be utilized on the contract cannot be separated out from the contractor’s and/or subcontractor’s total workforce, information on the contractor’s and/or subcontractor’s total workforce may be included in the Report.</w:t>
      </w:r>
    </w:p>
    <w:p w:rsidR="00646974" w:rsidRPr="000404D5" w:rsidRDefault="009927C6" w:rsidP="00646974">
      <w:pPr>
        <w:rPr>
          <w:rFonts w:cstheme="minorHAnsi"/>
          <w:sz w:val="24"/>
          <w:szCs w:val="24"/>
        </w:rPr>
      </w:pPr>
      <w:r w:rsidRPr="000404D5">
        <w:rPr>
          <w:rFonts w:cstheme="minorHAnsi"/>
          <w:sz w:val="24"/>
          <w:szCs w:val="24"/>
        </w:rPr>
        <w:t xml:space="preserve">Reports </w:t>
      </w:r>
      <w:r w:rsidR="00646974" w:rsidRPr="000404D5">
        <w:rPr>
          <w:rFonts w:cstheme="minorHAnsi"/>
          <w:sz w:val="24"/>
          <w:szCs w:val="24"/>
        </w:rPr>
        <w:t xml:space="preserve">are to be submitted electronically, using the provided </w:t>
      </w:r>
      <w:r w:rsidRPr="000404D5">
        <w:rPr>
          <w:rFonts w:cstheme="minorHAnsi"/>
          <w:sz w:val="24"/>
          <w:szCs w:val="24"/>
        </w:rPr>
        <w:t xml:space="preserve">Report </w:t>
      </w:r>
      <w:r w:rsidR="00646974" w:rsidRPr="000404D5">
        <w:rPr>
          <w:rFonts w:cstheme="minorHAnsi"/>
          <w:sz w:val="24"/>
          <w:szCs w:val="24"/>
        </w:rPr>
        <w:t xml:space="preserve">worksheet, to </w:t>
      </w:r>
      <w:hyperlink r:id="rId8" w:history="1">
        <w:r w:rsidR="004B1B42" w:rsidRPr="000404D5">
          <w:rPr>
            <w:rStyle w:val="Hyperlink"/>
            <w:sz w:val="24"/>
            <w:szCs w:val="24"/>
          </w:rPr>
          <w:t>EO162Reporting@dasny.org</w:t>
        </w:r>
      </w:hyperlink>
      <w:r w:rsidR="00646974" w:rsidRPr="000404D5">
        <w:rPr>
          <w:rFonts w:cstheme="minorHAnsi"/>
          <w:sz w:val="24"/>
          <w:szCs w:val="24"/>
        </w:rPr>
        <w:t xml:space="preserve"> within ten (10) days following the end of each month or quarter, whichever is applicable.</w:t>
      </w:r>
    </w:p>
    <w:p w:rsidR="004B1B42" w:rsidRPr="000404D5" w:rsidRDefault="00411BB5" w:rsidP="000404D5">
      <w:pPr>
        <w:autoSpaceDE w:val="0"/>
        <w:autoSpaceDN w:val="0"/>
        <w:spacing w:after="0"/>
        <w:jc w:val="both"/>
        <w:rPr>
          <w:sz w:val="24"/>
          <w:szCs w:val="24"/>
        </w:rPr>
      </w:pPr>
      <w:bookmarkStart w:id="1" w:name="_Hlk508969930"/>
      <w:r>
        <w:t xml:space="preserve">If you have questions regarding these requirements, are unsure of the appropriate job titles to include in your Report, or otherwise require assistance in preparing or submitting the Report, please contact Kim Kreski at </w:t>
      </w:r>
      <w:hyperlink r:id="rId9" w:history="1">
        <w:r w:rsidR="004B1B42" w:rsidRPr="000404D5">
          <w:rPr>
            <w:rStyle w:val="Hyperlink"/>
            <w:sz w:val="24"/>
            <w:szCs w:val="24"/>
          </w:rPr>
          <w:t>KKRESKI@DASNY.org</w:t>
        </w:r>
      </w:hyperlink>
      <w:r>
        <w:rPr>
          <w:rFonts w:ascii="Segoe UI" w:hAnsi="Segoe UI" w:cs="Segoe UI"/>
          <w:color w:val="333333"/>
          <w:sz w:val="24"/>
          <w:szCs w:val="24"/>
        </w:rPr>
        <w:t xml:space="preserve">, </w:t>
      </w:r>
      <w:r w:rsidRPr="00411BB5">
        <w:rPr>
          <w:rFonts w:ascii="Segoe UI" w:hAnsi="Segoe UI" w:cs="Segoe UI"/>
          <w:color w:val="333333"/>
          <w:sz w:val="24"/>
          <w:szCs w:val="24"/>
        </w:rPr>
        <w:t xml:space="preserve">(518 257-3706 </w:t>
      </w:r>
      <w:r w:rsidR="004B1B42" w:rsidRPr="000404D5">
        <w:rPr>
          <w:sz w:val="24"/>
          <w:szCs w:val="24"/>
        </w:rPr>
        <w:t>(Upstate projects) or</w:t>
      </w:r>
      <w:r>
        <w:rPr>
          <w:sz w:val="24"/>
          <w:szCs w:val="24"/>
        </w:rPr>
        <w:t xml:space="preserve"> Cher Parker at </w:t>
      </w:r>
      <w:r w:rsidR="004B1B42" w:rsidRPr="000404D5">
        <w:rPr>
          <w:sz w:val="24"/>
          <w:szCs w:val="24"/>
        </w:rPr>
        <w:t xml:space="preserve"> </w:t>
      </w:r>
      <w:hyperlink r:id="rId10" w:history="1">
        <w:r w:rsidR="000404D5" w:rsidRPr="000404D5">
          <w:rPr>
            <w:rFonts w:ascii="Segoe UI" w:hAnsi="Segoe UI" w:cs="Segoe UI"/>
            <w:color w:val="0000FF"/>
            <w:sz w:val="24"/>
            <w:szCs w:val="24"/>
            <w:u w:val="single"/>
            <w:shd w:val="clear" w:color="auto" w:fill="FFFFFF"/>
          </w:rPr>
          <w:t>Cparker@DASNY.org</w:t>
        </w:r>
      </w:hyperlink>
      <w:r>
        <w:rPr>
          <w:sz w:val="24"/>
          <w:szCs w:val="24"/>
        </w:rPr>
        <w:t>,</w:t>
      </w:r>
      <w:r w:rsidR="000404D5" w:rsidRPr="000404D5">
        <w:rPr>
          <w:sz w:val="24"/>
          <w:szCs w:val="24"/>
        </w:rPr>
        <w:t xml:space="preserve"> </w:t>
      </w:r>
      <w:r w:rsidRPr="00411BB5">
        <w:rPr>
          <w:sz w:val="24"/>
          <w:szCs w:val="24"/>
        </w:rPr>
        <w:t xml:space="preserve">(212) 273-5038 </w:t>
      </w:r>
      <w:r w:rsidR="004B1B42" w:rsidRPr="000404D5">
        <w:rPr>
          <w:sz w:val="24"/>
          <w:szCs w:val="24"/>
        </w:rPr>
        <w:t>(Downstate projects).</w:t>
      </w:r>
    </w:p>
    <w:bookmarkEnd w:id="1"/>
    <w:p w:rsidR="000404D5" w:rsidRPr="000404D5" w:rsidRDefault="000404D5" w:rsidP="000404D5">
      <w:pPr>
        <w:spacing w:after="0"/>
        <w:rPr>
          <w:rFonts w:cstheme="minorHAnsi"/>
          <w:b/>
          <w:color w:val="2F5496" w:themeColor="accent1" w:themeShade="BF"/>
          <w:sz w:val="24"/>
          <w:szCs w:val="24"/>
        </w:rPr>
      </w:pPr>
    </w:p>
    <w:p w:rsidR="00646974" w:rsidRDefault="00646974" w:rsidP="000404D5">
      <w:pPr>
        <w:spacing w:after="0"/>
        <w:rPr>
          <w:rFonts w:cstheme="minorHAnsi"/>
          <w:b/>
          <w:color w:val="2F5496" w:themeColor="accent1" w:themeShade="BF"/>
          <w:sz w:val="28"/>
          <w:szCs w:val="28"/>
        </w:rPr>
      </w:pPr>
      <w:r w:rsidRPr="00FD3B51">
        <w:rPr>
          <w:rFonts w:cstheme="minorHAnsi"/>
          <w:b/>
          <w:color w:val="2F5496" w:themeColor="accent1" w:themeShade="BF"/>
          <w:sz w:val="28"/>
          <w:szCs w:val="28"/>
        </w:rPr>
        <w:t xml:space="preserve">Instructions for Completing the </w:t>
      </w:r>
      <w:r w:rsidR="009927C6" w:rsidRPr="00FD3B51">
        <w:rPr>
          <w:rFonts w:cstheme="minorHAnsi"/>
          <w:b/>
          <w:color w:val="2F5496" w:themeColor="accent1" w:themeShade="BF"/>
          <w:sz w:val="28"/>
          <w:szCs w:val="28"/>
        </w:rPr>
        <w:t xml:space="preserve">E.O. 162 </w:t>
      </w:r>
      <w:r w:rsidRPr="00FD3B51">
        <w:rPr>
          <w:rFonts w:cstheme="minorHAnsi"/>
          <w:b/>
          <w:color w:val="2F5496" w:themeColor="accent1" w:themeShade="BF"/>
          <w:sz w:val="28"/>
          <w:szCs w:val="28"/>
        </w:rPr>
        <w:t>Workforce Utilization Report</w:t>
      </w:r>
    </w:p>
    <w:p w:rsidR="000404D5" w:rsidRDefault="000404D5" w:rsidP="000404D5">
      <w:pPr>
        <w:spacing w:after="0"/>
        <w:rPr>
          <w:rFonts w:cstheme="minorHAnsi"/>
          <w:b/>
          <w:color w:val="2F5496" w:themeColor="accent1" w:themeShade="BF"/>
          <w:sz w:val="28"/>
          <w:szCs w:val="28"/>
        </w:rPr>
      </w:pPr>
    </w:p>
    <w:p w:rsidR="00646974" w:rsidRPr="009927C6" w:rsidRDefault="00646974" w:rsidP="00646974">
      <w:pPr>
        <w:rPr>
          <w:rFonts w:cstheme="minorHAnsi"/>
          <w:sz w:val="24"/>
          <w:szCs w:val="24"/>
        </w:rPr>
      </w:pPr>
      <w:r w:rsidRPr="009927C6">
        <w:rPr>
          <w:rFonts w:cstheme="minorHAnsi"/>
          <w:b/>
          <w:sz w:val="24"/>
          <w:szCs w:val="24"/>
        </w:rPr>
        <w:t>1. REPORTING ENTITY:</w:t>
      </w:r>
      <w:r w:rsidRPr="009927C6">
        <w:rPr>
          <w:rFonts w:cstheme="minorHAnsi"/>
          <w:sz w:val="24"/>
          <w:szCs w:val="24"/>
        </w:rPr>
        <w:t xml:space="preserve"> Check off the appropriate box to indicate if the entity completing the Report is the contractor or a subcontractor.</w:t>
      </w:r>
    </w:p>
    <w:p w:rsidR="00646974" w:rsidRPr="009927C6" w:rsidRDefault="00646974" w:rsidP="00646974">
      <w:pPr>
        <w:rPr>
          <w:rFonts w:cstheme="minorHAnsi"/>
          <w:sz w:val="24"/>
          <w:szCs w:val="24"/>
        </w:rPr>
      </w:pPr>
      <w:r w:rsidRPr="009927C6">
        <w:rPr>
          <w:rFonts w:cstheme="minorHAnsi"/>
          <w:b/>
          <w:sz w:val="24"/>
          <w:szCs w:val="24"/>
        </w:rPr>
        <w:t>2. FEDERAL EMPLOYER IDENTIFICATION NUMBER:</w:t>
      </w:r>
      <w:r w:rsidRPr="009927C6">
        <w:rPr>
          <w:rFonts w:cstheme="minorHAnsi"/>
          <w:sz w:val="24"/>
          <w:szCs w:val="24"/>
        </w:rPr>
        <w:t xml:space="preserve"> Enter the Federal Employer Identification Number (FEIN) assigned by the IRS. Contractors utilizing their social security number in lieu of an FEIN should leave this field blank.</w:t>
      </w:r>
    </w:p>
    <w:p w:rsidR="00646974" w:rsidRPr="009927C6" w:rsidRDefault="00646974" w:rsidP="00646974">
      <w:pPr>
        <w:rPr>
          <w:rFonts w:cstheme="minorHAnsi"/>
          <w:sz w:val="24"/>
          <w:szCs w:val="24"/>
        </w:rPr>
      </w:pPr>
      <w:r w:rsidRPr="009927C6">
        <w:rPr>
          <w:rFonts w:cstheme="minorHAnsi"/>
          <w:b/>
          <w:sz w:val="24"/>
          <w:szCs w:val="24"/>
        </w:rPr>
        <w:t>3. CONTRACTOR NAME and CONTRACTOR ADDRESS:</w:t>
      </w:r>
      <w:r w:rsidRPr="009927C6">
        <w:rPr>
          <w:rFonts w:cstheme="minorHAnsi"/>
          <w:sz w:val="24"/>
          <w:szCs w:val="24"/>
        </w:rPr>
        <w:t xml:space="preserve"> Enter the primary business address for the entity completing the Report.</w:t>
      </w:r>
    </w:p>
    <w:p w:rsidR="00646974" w:rsidRPr="009927C6" w:rsidRDefault="00646974" w:rsidP="00646974">
      <w:pPr>
        <w:rPr>
          <w:rFonts w:cstheme="minorHAnsi"/>
          <w:sz w:val="24"/>
          <w:szCs w:val="24"/>
        </w:rPr>
      </w:pPr>
      <w:r w:rsidRPr="009927C6">
        <w:rPr>
          <w:rFonts w:cstheme="minorHAnsi"/>
          <w:b/>
          <w:sz w:val="24"/>
          <w:szCs w:val="24"/>
        </w:rPr>
        <w:t>4. CONTRACT NUMBER:</w:t>
      </w:r>
      <w:r w:rsidRPr="009927C6">
        <w:rPr>
          <w:rFonts w:cstheme="minorHAnsi"/>
          <w:sz w:val="24"/>
          <w:szCs w:val="24"/>
        </w:rPr>
        <w:t xml:space="preserve"> Enter the number of the contract to which the Report applies.</w:t>
      </w:r>
    </w:p>
    <w:p w:rsidR="00646974" w:rsidRPr="009927C6" w:rsidRDefault="00646974" w:rsidP="00646974">
      <w:pPr>
        <w:rPr>
          <w:rFonts w:cstheme="minorHAnsi"/>
          <w:sz w:val="24"/>
          <w:szCs w:val="24"/>
        </w:rPr>
      </w:pPr>
      <w:r w:rsidRPr="009927C6">
        <w:rPr>
          <w:rFonts w:cstheme="minorHAnsi"/>
          <w:b/>
          <w:sz w:val="24"/>
          <w:szCs w:val="24"/>
        </w:rPr>
        <w:t>5. REPORTING PERIOD:</w:t>
      </w:r>
      <w:r w:rsidRPr="009927C6">
        <w:rPr>
          <w:rFonts w:cstheme="minorHAnsi"/>
          <w:sz w:val="24"/>
          <w:szCs w:val="24"/>
        </w:rPr>
        <w:t xml:space="preserve"> Check off the box that corresponds to the applicable quarterly or monthly reporting period for this Report. Only select one box.</w:t>
      </w:r>
    </w:p>
    <w:p w:rsidR="00646974" w:rsidRPr="009927C6" w:rsidRDefault="00646974" w:rsidP="00646974">
      <w:pPr>
        <w:rPr>
          <w:rFonts w:cstheme="minorHAnsi"/>
          <w:sz w:val="24"/>
          <w:szCs w:val="24"/>
        </w:rPr>
      </w:pPr>
      <w:r w:rsidRPr="009927C6">
        <w:rPr>
          <w:rFonts w:cstheme="minorHAnsi"/>
          <w:b/>
          <w:sz w:val="24"/>
          <w:szCs w:val="24"/>
        </w:rPr>
        <w:lastRenderedPageBreak/>
        <w:t>6. WORKFORCE IDENTIFIED IN REPORT:</w:t>
      </w:r>
      <w:r w:rsidRPr="009927C6">
        <w:rPr>
          <w:rFonts w:cstheme="minorHAnsi"/>
          <w:sz w:val="24"/>
          <w:szCs w:val="24"/>
        </w:rPr>
        <w:t xml:space="preserve"> Check off the appropriate box to indicate if the workforce being reported is just for the contract or the contractor’s or subcontractor’s total workforce.</w:t>
      </w:r>
    </w:p>
    <w:p w:rsidR="00646974" w:rsidRDefault="00646974" w:rsidP="00646974">
      <w:pPr>
        <w:rPr>
          <w:rFonts w:cstheme="minorHAnsi"/>
          <w:sz w:val="24"/>
          <w:szCs w:val="24"/>
        </w:rPr>
      </w:pPr>
      <w:r w:rsidRPr="009927C6">
        <w:rPr>
          <w:rFonts w:cstheme="minorHAnsi"/>
          <w:b/>
          <w:sz w:val="24"/>
          <w:szCs w:val="24"/>
        </w:rPr>
        <w:t>7. OCCUPATION CLASSIFICATIONS and SOC JOB TITLE:</w:t>
      </w:r>
      <w:r w:rsidRPr="009927C6">
        <w:rPr>
          <w:rFonts w:cstheme="minorHAnsi"/>
          <w:sz w:val="24"/>
          <w:szCs w:val="24"/>
        </w:rPr>
        <w:t xml:space="preserve"> Select the occupation classification and job title that best describes each group of employees performing work on the state contract under columns A and B.</w:t>
      </w:r>
    </w:p>
    <w:p w:rsidR="00646974" w:rsidRPr="009927C6" w:rsidRDefault="00646974" w:rsidP="00646974">
      <w:pPr>
        <w:rPr>
          <w:rFonts w:cstheme="minorHAnsi"/>
          <w:sz w:val="24"/>
          <w:szCs w:val="24"/>
        </w:rPr>
      </w:pPr>
      <w:r w:rsidRPr="009927C6">
        <w:rPr>
          <w:rFonts w:cstheme="minorHAnsi"/>
          <w:b/>
          <w:sz w:val="24"/>
          <w:szCs w:val="24"/>
        </w:rPr>
        <w:t>8. EEO JOB TITLE and SOC CODE:</w:t>
      </w:r>
      <w:r w:rsidRPr="009927C6">
        <w:rPr>
          <w:rFonts w:cstheme="minorHAnsi"/>
          <w:sz w:val="24"/>
          <w:szCs w:val="24"/>
        </w:rPr>
        <w:t xml:space="preserve"> These fields will populate automatically based upon the Occupation Classifications and SOC Job Titles selected. Do not modify the results generated in these fields.</w:t>
      </w:r>
    </w:p>
    <w:p w:rsidR="00646974" w:rsidRPr="009927C6" w:rsidRDefault="00646974" w:rsidP="00646974">
      <w:pPr>
        <w:rPr>
          <w:rFonts w:cstheme="minorHAnsi"/>
          <w:sz w:val="24"/>
          <w:szCs w:val="24"/>
        </w:rPr>
      </w:pPr>
      <w:r w:rsidRPr="009927C6">
        <w:rPr>
          <w:rFonts w:cstheme="minorHAnsi"/>
          <w:b/>
          <w:sz w:val="24"/>
          <w:szCs w:val="24"/>
        </w:rPr>
        <w:t>9. NUMBER OF EMPLOYEES and NUMBER OF HOURS:</w:t>
      </w:r>
      <w:r w:rsidRPr="009927C6">
        <w:rPr>
          <w:rFonts w:cstheme="minorHAnsi"/>
          <w:sz w:val="24"/>
          <w:szCs w:val="24"/>
        </w:rPr>
        <w:t xml:space="preserve"> Enter the number of employees and total number of hours worked by such employees for each job title under the columns corresponding to the gender and racial/ethnic groups with which the employees most closely identify.</w:t>
      </w:r>
    </w:p>
    <w:p w:rsidR="00646974" w:rsidRPr="009927C6" w:rsidRDefault="00646974" w:rsidP="00646974">
      <w:pPr>
        <w:rPr>
          <w:rFonts w:cstheme="minorHAnsi"/>
          <w:sz w:val="24"/>
          <w:szCs w:val="24"/>
        </w:rPr>
      </w:pPr>
      <w:r w:rsidRPr="009927C6">
        <w:rPr>
          <w:rFonts w:cstheme="minorHAnsi"/>
          <w:b/>
          <w:sz w:val="24"/>
          <w:szCs w:val="24"/>
        </w:rPr>
        <w:t xml:space="preserve">10. TOTAL GROSS WAGES: </w:t>
      </w:r>
      <w:r w:rsidRPr="009927C6">
        <w:rPr>
          <w:rFonts w:cstheme="minorHAnsi"/>
          <w:sz w:val="24"/>
          <w:szCs w:val="24"/>
        </w:rPr>
        <w:t xml:space="preserve">Enter the total gross wages paid to all employees for each job code, and each gender and racial/ethnic group, identified in the Report. Contractors and subcontractors should report only gross wages for work on the contract paid to employees during the </w:t>
      </w:r>
      <w:r w:rsidR="00E31DDF">
        <w:rPr>
          <w:rFonts w:cstheme="minorHAnsi"/>
          <w:sz w:val="24"/>
          <w:szCs w:val="24"/>
        </w:rPr>
        <w:t xml:space="preserve">time </w:t>
      </w:r>
      <w:r w:rsidRPr="009927C6">
        <w:rPr>
          <w:rFonts w:cstheme="minorHAnsi"/>
          <w:sz w:val="24"/>
          <w:szCs w:val="24"/>
        </w:rPr>
        <w:t>covered by the Report. “Gross wages” are those reported by employers to employees on their wage statements. Gross wages are defined more specifically by 20 NYCRR §2380.4 and typically include every form of compensation for employment paid by an employer to his, her or its employees, whether paid directly or indirectly by the employer, including salaries, commissions, bonuses, tips and the reasonable value</w:t>
      </w:r>
      <w:bookmarkStart w:id="2" w:name="_GoBack"/>
      <w:bookmarkEnd w:id="2"/>
      <w:r w:rsidRPr="009927C6">
        <w:rPr>
          <w:rFonts w:cstheme="minorHAnsi"/>
          <w:sz w:val="24"/>
          <w:szCs w:val="24"/>
        </w:rPr>
        <w:t xml:space="preserve"> of board, rent, housing, lodging or similar advantage received.</w:t>
      </w:r>
    </w:p>
    <w:p w:rsidR="00646974" w:rsidRPr="009927C6" w:rsidRDefault="00646974" w:rsidP="00646974">
      <w:pPr>
        <w:rPr>
          <w:rFonts w:cstheme="minorHAnsi"/>
          <w:sz w:val="24"/>
          <w:szCs w:val="24"/>
        </w:rPr>
      </w:pPr>
      <w:r w:rsidRPr="009927C6">
        <w:rPr>
          <w:rFonts w:cstheme="minorHAnsi"/>
          <w:sz w:val="24"/>
          <w:szCs w:val="24"/>
        </w:rPr>
        <w:t xml:space="preserve"> </w:t>
      </w:r>
    </w:p>
    <w:p w:rsidR="00210FD5" w:rsidRPr="009927C6" w:rsidRDefault="00210FD5" w:rsidP="00646974">
      <w:pPr>
        <w:rPr>
          <w:rFonts w:cstheme="minorHAnsi"/>
          <w:sz w:val="24"/>
          <w:szCs w:val="24"/>
        </w:rPr>
      </w:pPr>
    </w:p>
    <w:sectPr w:rsidR="00210FD5" w:rsidRPr="009927C6" w:rsidSect="00A120E7">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FE9" w:rsidRDefault="00097FE9" w:rsidP="009927C6">
      <w:pPr>
        <w:spacing w:after="0" w:line="240" w:lineRule="auto"/>
      </w:pPr>
      <w:r>
        <w:separator/>
      </w:r>
    </w:p>
  </w:endnote>
  <w:endnote w:type="continuationSeparator" w:id="0">
    <w:p w:rsidR="00097FE9" w:rsidRDefault="00097FE9" w:rsidP="0099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785" w:rsidRDefault="00456785">
    <w:pPr>
      <w:pStyle w:val="Footer"/>
    </w:pPr>
    <w:r w:rsidRPr="00473902">
      <w:rPr>
        <w:rFonts w:ascii="Arial Narrow" w:hAnsi="Arial Narrow"/>
        <w:sz w:val="16"/>
        <w:szCs w:val="16"/>
      </w:rPr>
      <w:t xml:space="preserve">DASNY </w:t>
    </w:r>
    <w:r w:rsidRPr="00456785">
      <w:rPr>
        <w:rFonts w:ascii="Arial Narrow" w:hAnsi="Arial Narrow"/>
        <w:sz w:val="16"/>
        <w:szCs w:val="16"/>
      </w:rPr>
      <w:t xml:space="preserve">E.O. 162 </w:t>
    </w:r>
    <w:r w:rsidRPr="00473902">
      <w:rPr>
        <w:rFonts w:ascii="Arial Narrow" w:hAnsi="Arial Narrow"/>
        <w:sz w:val="16"/>
        <w:szCs w:val="16"/>
      </w:rPr>
      <w:t>Workforce</w:t>
    </w:r>
    <w:r>
      <w:rPr>
        <w:rFonts w:ascii="Arial Narrow" w:hAnsi="Arial Narrow"/>
        <w:sz w:val="16"/>
        <w:szCs w:val="16"/>
      </w:rPr>
      <w:t xml:space="preserve"> </w:t>
    </w:r>
    <w:r w:rsidRPr="00473902">
      <w:rPr>
        <w:rFonts w:ascii="Arial Narrow" w:hAnsi="Arial Narrow"/>
        <w:sz w:val="16"/>
        <w:szCs w:val="16"/>
      </w:rPr>
      <w:t xml:space="preserve">Utilization Report </w:t>
    </w:r>
    <w:r>
      <w:rPr>
        <w:rFonts w:ascii="Arial Narrow" w:hAnsi="Arial Narrow"/>
        <w:sz w:val="16"/>
        <w:szCs w:val="16"/>
      </w:rPr>
      <w:t>Instructions (03/18)</w:t>
    </w:r>
  </w:p>
  <w:p w:rsidR="00FD3B51" w:rsidRDefault="00FD3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FE9" w:rsidRDefault="00097FE9" w:rsidP="009927C6">
      <w:pPr>
        <w:spacing w:after="0" w:line="240" w:lineRule="auto"/>
      </w:pPr>
      <w:r>
        <w:separator/>
      </w:r>
    </w:p>
  </w:footnote>
  <w:footnote w:type="continuationSeparator" w:id="0">
    <w:p w:rsidR="00097FE9" w:rsidRDefault="00097FE9" w:rsidP="0099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7C6" w:rsidRDefault="009927C6">
    <w:pPr>
      <w:pStyle w:val="Header"/>
    </w:pPr>
  </w:p>
  <w:p w:rsidR="009927C6" w:rsidRDefault="009927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0E7" w:rsidRDefault="00A120E7" w:rsidP="00A120E7">
    <w:pPr>
      <w:pStyle w:val="Header"/>
      <w:ind w:left="-360"/>
    </w:pPr>
    <w:r>
      <w:rPr>
        <w:noProof/>
      </w:rPr>
      <w:drawing>
        <wp:inline distT="0" distB="0" distL="0" distR="0" wp14:anchorId="453354A7" wp14:editId="5D435D16">
          <wp:extent cx="2242868" cy="980961"/>
          <wp:effectExtent l="0" t="0" r="0" b="0"/>
          <wp:docPr id="1" name="Picture 2">
            <a:extLst xmlns:a="http://schemas.openxmlformats.org/drawingml/2006/main">
              <a:ext uri="{FF2B5EF4-FFF2-40B4-BE49-F238E27FC236}">
                <a16:creationId xmlns:a16="http://schemas.microsoft.com/office/drawing/2014/main" id="{ABEAC38A-A528-4294-B5C1-3124A9FB08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2">
                    <a:extLst>
                      <a:ext uri="{FF2B5EF4-FFF2-40B4-BE49-F238E27FC236}">
                        <a16:creationId xmlns:a16="http://schemas.microsoft.com/office/drawing/2014/main" id="{ABEAC38A-A528-4294-B5C1-3124A9FB08A3}"/>
                      </a:ext>
                    </a:extLst>
                  </pic:cNvPr>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2263749" cy="990094"/>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F23BC"/>
    <w:multiLevelType w:val="hybridMultilevel"/>
    <w:tmpl w:val="289E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74"/>
    <w:rsid w:val="000404D5"/>
    <w:rsid w:val="00097FE9"/>
    <w:rsid w:val="000A58C9"/>
    <w:rsid w:val="000F5471"/>
    <w:rsid w:val="00210FD5"/>
    <w:rsid w:val="00335E39"/>
    <w:rsid w:val="00411BB5"/>
    <w:rsid w:val="00456785"/>
    <w:rsid w:val="004B1B42"/>
    <w:rsid w:val="005B1221"/>
    <w:rsid w:val="00646974"/>
    <w:rsid w:val="006F2F5B"/>
    <w:rsid w:val="007B40B9"/>
    <w:rsid w:val="00810623"/>
    <w:rsid w:val="008E6743"/>
    <w:rsid w:val="0093489E"/>
    <w:rsid w:val="009927C6"/>
    <w:rsid w:val="00A120E7"/>
    <w:rsid w:val="00BA20C5"/>
    <w:rsid w:val="00C835C3"/>
    <w:rsid w:val="00E31DDF"/>
    <w:rsid w:val="00ED32D7"/>
    <w:rsid w:val="00FD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466B"/>
  <w15:chartTrackingRefBased/>
  <w15:docId w15:val="{06CCB529-4D61-4497-A57E-5ABF88D2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E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E3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9927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27C6"/>
    <w:rPr>
      <w:sz w:val="20"/>
      <w:szCs w:val="20"/>
    </w:rPr>
  </w:style>
  <w:style w:type="character" w:styleId="FootnoteReference">
    <w:name w:val="footnote reference"/>
    <w:basedOn w:val="DefaultParagraphFont"/>
    <w:uiPriority w:val="99"/>
    <w:semiHidden/>
    <w:unhideWhenUsed/>
    <w:rsid w:val="009927C6"/>
    <w:rPr>
      <w:vertAlign w:val="superscript"/>
    </w:rPr>
  </w:style>
  <w:style w:type="paragraph" w:styleId="Header">
    <w:name w:val="header"/>
    <w:basedOn w:val="Normal"/>
    <w:link w:val="HeaderChar"/>
    <w:uiPriority w:val="99"/>
    <w:unhideWhenUsed/>
    <w:rsid w:val="00992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7C6"/>
  </w:style>
  <w:style w:type="paragraph" w:styleId="Footer">
    <w:name w:val="footer"/>
    <w:basedOn w:val="Normal"/>
    <w:link w:val="FooterChar"/>
    <w:uiPriority w:val="99"/>
    <w:unhideWhenUsed/>
    <w:rsid w:val="00992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7C6"/>
  </w:style>
  <w:style w:type="character" w:styleId="Hyperlink">
    <w:name w:val="Hyperlink"/>
    <w:basedOn w:val="DefaultParagraphFont"/>
    <w:uiPriority w:val="99"/>
    <w:unhideWhenUsed/>
    <w:rsid w:val="009927C6"/>
    <w:rPr>
      <w:color w:val="0563C1" w:themeColor="hyperlink"/>
      <w:u w:val="single"/>
    </w:rPr>
  </w:style>
  <w:style w:type="paragraph" w:styleId="ListParagraph">
    <w:name w:val="List Paragraph"/>
    <w:basedOn w:val="Normal"/>
    <w:uiPriority w:val="34"/>
    <w:qFormat/>
    <w:rsid w:val="004B1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162Reporting@dasny.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parker@DASNY.org" TargetMode="External"/><Relationship Id="rId4" Type="http://schemas.openxmlformats.org/officeDocument/2006/relationships/settings" Target="settings.xml"/><Relationship Id="rId9" Type="http://schemas.openxmlformats.org/officeDocument/2006/relationships/hyperlink" Target="mailto:KKRESKI@DASNY.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DB59-F4CC-469B-B0A6-F5CFFC57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Norris, Monica</dc:creator>
  <cp:keywords/>
  <dc:description/>
  <cp:lastModifiedBy>Norris, Monica</cp:lastModifiedBy>
  <cp:revision>2</cp:revision>
  <cp:lastPrinted>2018-03-16T18:55:00Z</cp:lastPrinted>
  <dcterms:created xsi:type="dcterms:W3CDTF">2018-03-16T21:05:00Z</dcterms:created>
  <dcterms:modified xsi:type="dcterms:W3CDTF">2018-03-16T21:05:00Z</dcterms:modified>
</cp:coreProperties>
</file>