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rsidR="0011605C" w:rsidRDefault="0011605C"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1.01</w:t>
      </w:r>
      <w:r w:rsidRPr="00FF712C">
        <w:rPr>
          <w:b/>
          <w:spacing w:val="-2"/>
          <w:sz w:val="22"/>
        </w:rPr>
        <w:tab/>
        <w:t>SCOPE OF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asbestos containing materials </w:t>
      </w:r>
      <w:r w:rsidR="00D66624" w:rsidRPr="00FF712C">
        <w:rPr>
          <w:spacing w:val="-2"/>
          <w:sz w:val="22"/>
        </w:rPr>
        <w:t xml:space="preserve">(ACM) and presumed asbestos containing materials (PACM)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B4BAD" w:rsidRPr="001F60CD" w:rsidRDefault="004B6A24" w:rsidP="009F2E93">
      <w:pPr>
        <w:numPr>
          <w:ilvl w:val="0"/>
          <w:numId w:val="15"/>
        </w:numPr>
        <w:tabs>
          <w:tab w:val="left" w:pos="576"/>
          <w:tab w:val="left" w:pos="1728"/>
          <w:tab w:val="left" w:pos="2304"/>
          <w:tab w:val="left" w:pos="2880"/>
        </w:tabs>
        <w:suppressAutoHyphens/>
        <w:jc w:val="both"/>
        <w:rPr>
          <w:b/>
          <w:spacing w:val="-2"/>
          <w:sz w:val="22"/>
        </w:rPr>
      </w:pPr>
      <w:r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rsidR="00FB4BAD" w:rsidRPr="00FF712C" w:rsidRDefault="00FB4BAD" w:rsidP="001F60CD">
      <w:pPr>
        <w:tabs>
          <w:tab w:val="left" w:pos="576"/>
          <w:tab w:val="left" w:pos="1728"/>
          <w:tab w:val="left" w:pos="2304"/>
          <w:tab w:val="left" w:pos="2880"/>
        </w:tabs>
        <w:suppressAutoHyphens/>
        <w:ind w:left="1161"/>
        <w:jc w:val="both"/>
        <w:rPr>
          <w:b/>
          <w:spacing w:val="-2"/>
          <w:sz w:val="22"/>
        </w:rPr>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FB4BAD" w:rsidRPr="00A21B5F" w:rsidTr="00265578">
        <w:tc>
          <w:tcPr>
            <w:tcW w:w="1326" w:type="dxa"/>
            <w:shd w:val="clear" w:color="auto" w:fill="auto"/>
            <w:vAlign w:val="center"/>
          </w:tcPr>
          <w:p w:rsidR="00FB4BAD" w:rsidRPr="00A21B5F" w:rsidRDefault="00FB4BAD" w:rsidP="00265578">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rsidR="00FB4BAD" w:rsidRPr="00A21B5F" w:rsidRDefault="00FB4BAD" w:rsidP="00265578">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rsidR="00FB4BAD" w:rsidRPr="00A21B5F" w:rsidRDefault="00FB4BAD" w:rsidP="00265578">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rsidR="00FB4BAD" w:rsidRPr="00A21B5F" w:rsidRDefault="00FB4BAD" w:rsidP="00265578">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FB4BAD" w:rsidRPr="00A21B5F" w:rsidTr="00265578">
        <w:tc>
          <w:tcPr>
            <w:tcW w:w="1326"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r>
      <w:tr w:rsidR="00FB4BAD" w:rsidRPr="00A21B5F" w:rsidTr="00265578">
        <w:tc>
          <w:tcPr>
            <w:tcW w:w="1326"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265578">
            <w:pPr>
              <w:tabs>
                <w:tab w:val="left" w:pos="576"/>
                <w:tab w:val="left" w:pos="1152"/>
                <w:tab w:val="left" w:pos="1728"/>
                <w:tab w:val="left" w:pos="2304"/>
                <w:tab w:val="left" w:pos="2880"/>
              </w:tabs>
              <w:suppressAutoHyphens/>
              <w:rPr>
                <w:spacing w:val="-2"/>
                <w:sz w:val="22"/>
              </w:rPr>
            </w:pPr>
          </w:p>
        </w:tc>
      </w:tr>
    </w:tbl>
    <w:p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1.02</w:t>
      </w:r>
      <w:r w:rsidRPr="00FF712C">
        <w:rPr>
          <w:b/>
          <w:spacing w:val="-2"/>
          <w:sz w:val="22"/>
        </w:rPr>
        <w:tab/>
        <w:t>SPECIAL JOB CONDITIONS</w:t>
      </w:r>
    </w:p>
    <w:p w:rsidR="00FC74F9" w:rsidRPr="00FF712C" w:rsidRDefault="00015193" w:rsidP="00015193">
      <w:pPr>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p>
    <w:p w:rsidR="004B6A24" w:rsidRPr="00FF712C" w:rsidRDefault="004B6A24" w:rsidP="00986C5F">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1.03</w:t>
      </w:r>
      <w:r w:rsidRPr="00FF712C">
        <w:rPr>
          <w:b/>
          <w:spacing w:val="-2"/>
          <w:sz w:val="22"/>
        </w:rPr>
        <w:tab/>
        <w:t>PERMITS AND COMPLIANCE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rsidR="005A408C" w:rsidRPr="005C2997" w:rsidRDefault="00761607" w:rsidP="005A408C">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5A408C" w:rsidRPr="005C2997">
        <w:rPr>
          <w:spacing w:val="-2"/>
          <w:sz w:val="22"/>
        </w:rPr>
        <w:t xml:space="preserve">and any other applicable documents as may be required by NYC DEP.  Any </w:t>
      </w:r>
      <w:r w:rsidR="003043C5">
        <w:rPr>
          <w:spacing w:val="-2"/>
          <w:sz w:val="22"/>
        </w:rPr>
        <w:t xml:space="preserve">Asbestos Abatement </w:t>
      </w:r>
      <w:r w:rsidR="000A3AEE">
        <w:rPr>
          <w:spacing w:val="-2"/>
          <w:sz w:val="22"/>
        </w:rPr>
        <w:t>P</w:t>
      </w:r>
      <w:r w:rsidR="005A408C" w:rsidRPr="005C2997">
        <w:rPr>
          <w:spacing w:val="-2"/>
          <w:sz w:val="22"/>
        </w:rPr>
        <w:t xml:space="preserve">ermit supporting documentation </w:t>
      </w:r>
      <w:r w:rsidR="005A408C" w:rsidRPr="005C2997">
        <w:rPr>
          <w:spacing w:val="-2"/>
          <w:sz w:val="22"/>
        </w:rPr>
        <w:lastRenderedPageBreak/>
        <w:t>previously submitted and/or reviewed by NYC DEP are included as an appendix of this specification.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0A3AEE" w:rsidRPr="005C2997" w:rsidRDefault="000A3AEE"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5C2997">
        <w:rPr>
          <w:spacing w:val="-2"/>
          <w:sz w:val="22"/>
        </w:rPr>
        <w:t xml:space="preserve">The Contractor is responsible for </w:t>
      </w:r>
      <w:r>
        <w:rPr>
          <w:spacing w:val="-2"/>
          <w:sz w:val="22"/>
        </w:rPr>
        <w:t xml:space="preserve">obtaining any Asbestos Project Conditional Completion (ACP20) forms upon completion of each phase of asbestos abatement or as otherwise may be required </w:t>
      </w:r>
      <w:proofErr w:type="gramStart"/>
      <w:r>
        <w:rPr>
          <w:spacing w:val="-2"/>
          <w:sz w:val="22"/>
        </w:rPr>
        <w:t>during the course of</w:t>
      </w:r>
      <w:proofErr w:type="gramEnd"/>
      <w:r>
        <w:rPr>
          <w:spacing w:val="-2"/>
          <w:sz w:val="22"/>
        </w:rPr>
        <w:t xml:space="preserve"> the project as well as the Asbestos Project Completion (ACP2</w:t>
      </w:r>
      <w:r w:rsidR="00252FED">
        <w:rPr>
          <w:spacing w:val="-2"/>
          <w:sz w:val="22"/>
        </w:rPr>
        <w:t>1</w:t>
      </w:r>
      <w:r>
        <w:rPr>
          <w:spacing w:val="-2"/>
          <w:sz w:val="22"/>
        </w:rPr>
        <w:t xml:space="preserve">) form.  </w:t>
      </w:r>
      <w:r w:rsidR="00CE6324">
        <w:rPr>
          <w:spacing w:val="-2"/>
          <w:sz w:val="22"/>
        </w:rPr>
        <w:t xml:space="preserve">The Contractor shall be responsible </w:t>
      </w:r>
      <w:r w:rsidR="00CE6324" w:rsidRPr="00B274E5">
        <w:rPr>
          <w:spacing w:val="-2"/>
          <w:sz w:val="22"/>
        </w:rPr>
        <w:t>to submit the A-TR1 form to NYC DEP</w:t>
      </w:r>
      <w:r>
        <w:rPr>
          <w:spacing w:val="-2"/>
          <w:sz w:val="22"/>
        </w:rPr>
        <w:t xml:space="preserve"> </w:t>
      </w:r>
      <w:r w:rsidRPr="005C2997">
        <w:rPr>
          <w:spacing w:val="-2"/>
          <w:sz w:val="22"/>
        </w:rPr>
        <w:t xml:space="preserve">and any other applicable documents as may be required by NYC DEP.  </w:t>
      </w:r>
    </w:p>
    <w:p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asbestos containing materials.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rsidR="004B6A24" w:rsidRPr="0011605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Pr>
          <w:spacing w:val="-2"/>
          <w:sz w:val="22"/>
        </w:rPr>
        <w:t>Variances</w:t>
      </w:r>
      <w:r w:rsidRPr="005C2997">
        <w:rPr>
          <w:spacing w:val="-2"/>
          <w:sz w:val="22"/>
        </w:rPr>
        <w:t xml:space="preserve"> as may be required for the Project or as requested by the Owner</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the Owner is required prior to submission of a Variance application to any regulatory agency.  </w:t>
      </w:r>
    </w:p>
    <w:p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252FE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1.04</w:t>
      </w:r>
      <w:r w:rsidRPr="00FF712C">
        <w:rPr>
          <w:b/>
          <w:spacing w:val="-2"/>
          <w:sz w:val="22"/>
        </w:rPr>
        <w:tab/>
        <w:t>SUBMITTALS</w:t>
      </w:r>
    </w:p>
    <w:p w:rsidR="004B6A24" w:rsidRPr="00FF712C" w:rsidRDefault="004B6A24" w:rsidP="001F60CD">
      <w:pPr>
        <w:numPr>
          <w:ilvl w:val="0"/>
          <w:numId w:val="33"/>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Pre-Work Submittals:  Within 7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for review and approval prior to the commencement of asbestos abatement activities:</w:t>
      </w:r>
    </w:p>
    <w:p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and the sequencing of Work within each building or building section.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Show the dates for the beginning and completion of each major element of Work including substantial completion dates for each Work Area, building, or phase.</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 xml:space="preserve">Project Notifications: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regulatory agencies together with proof of transmittal</w:t>
      </w:r>
      <w:r w:rsidRPr="00FF712C">
        <w:rPr>
          <w:spacing w:val="-2"/>
          <w:sz w:val="22"/>
        </w:rPr>
        <w:t xml:space="preserve"> (i.e. certified mail return receipt).</w:t>
      </w:r>
    </w:p>
    <w:p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Owner, DASNY Project Number, Site Name and Address, Building, Asbestos Project Location at Building, Start and End Dates.</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rsidR="002C4044" w:rsidRPr="00FF712C" w:rsidRDefault="002C4044" w:rsidP="001F60CD">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Pr="00FF712C">
        <w:rPr>
          <w:spacing w:val="-2"/>
          <w:sz w:val="22"/>
        </w:rPr>
        <w:t xml:space="preserve">:  Provide </w:t>
      </w:r>
      <w:r w:rsidR="002C4044">
        <w:rPr>
          <w:spacing w:val="-2"/>
          <w:sz w:val="22"/>
        </w:rPr>
        <w:t xml:space="preserve">a 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All Work Areas/containments numbered sequentially.</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Entrances and exits to the Work Areas/containments.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Type of abatement activity/technique for each Work Area/containment.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  Also provide calculations for determining number of negative air pressure units.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Waste transport routes through the building to the waste storage container. </w:t>
      </w:r>
    </w:p>
    <w:p w:rsidR="004B6A24" w:rsidRPr="00FF712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FF712C">
        <w:rPr>
          <w:spacing w:val="-2"/>
          <w:sz w:val="22"/>
        </w:rPr>
        <w:t>Disposal Site/Landfill Permit from applicable regulatory agency.</w:t>
      </w:r>
    </w:p>
    <w:p w:rsidR="002C4044"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11605C">
        <w:rPr>
          <w:spacing w:val="-2"/>
          <w:sz w:val="22"/>
        </w:rPr>
        <w:t>NYS Department of Environmental Conservation Waste Transporter Permit.</w:t>
      </w:r>
    </w:p>
    <w:p w:rsidR="004B6A24" w:rsidRPr="0011605C" w:rsidRDefault="002C4044" w:rsidP="00D738A5">
      <w:pPr>
        <w:numPr>
          <w:ilvl w:val="0"/>
          <w:numId w:val="3"/>
        </w:numPr>
        <w:tabs>
          <w:tab w:val="left" w:pos="576"/>
          <w:tab w:val="left" w:pos="1152"/>
          <w:tab w:val="left" w:pos="1722"/>
          <w:tab w:val="left" w:pos="2304"/>
          <w:tab w:val="left" w:pos="2880"/>
        </w:tabs>
        <w:suppressAutoHyphens/>
        <w:jc w:val="both"/>
        <w:rPr>
          <w:spacing w:val="-2"/>
          <w:sz w:val="22"/>
        </w:rPr>
      </w:pPr>
      <w:r>
        <w:rPr>
          <w:spacing w:val="-2"/>
          <w:sz w:val="22"/>
        </w:rPr>
        <w:t xml:space="preserve">Laboratory name, address, and Environmental Laboratory Accreditation Program (ELAP) certification number of </w:t>
      </w:r>
      <w:proofErr w:type="gramStart"/>
      <w:r>
        <w:rPr>
          <w:spacing w:val="-2"/>
          <w:sz w:val="22"/>
        </w:rPr>
        <w:t>laboratory</w:t>
      </w:r>
      <w:proofErr w:type="gramEnd"/>
      <w:r>
        <w:rPr>
          <w:spacing w:val="-2"/>
          <w:sz w:val="22"/>
        </w:rPr>
        <w:t xml:space="preserve"> to perform analysis of required OSHA daily personal air monitoring samples.  Refer to Section 1.09.</w:t>
      </w:r>
      <w:r w:rsidR="004B6A24" w:rsidRPr="0011605C">
        <w:rPr>
          <w:spacing w:val="-2"/>
          <w:sz w:val="22"/>
        </w:rPr>
        <w:t xml:space="preserve">  </w:t>
      </w:r>
    </w:p>
    <w:p w:rsidR="00FE5EC4" w:rsidRPr="0011605C" w:rsidRDefault="00FE5EC4" w:rsidP="00D738A5">
      <w:pPr>
        <w:numPr>
          <w:ilvl w:val="0"/>
          <w:numId w:val="3"/>
        </w:numPr>
        <w:tabs>
          <w:tab w:val="left" w:pos="576"/>
          <w:tab w:val="left" w:pos="1152"/>
          <w:tab w:val="left" w:pos="1722"/>
          <w:tab w:val="left" w:pos="2304"/>
          <w:tab w:val="left" w:pos="2880"/>
        </w:tabs>
        <w:suppressAutoHyphens/>
        <w:jc w:val="both"/>
        <w:rPr>
          <w:spacing w:val="-2"/>
          <w:sz w:val="22"/>
        </w:rPr>
      </w:pPr>
      <w:r w:rsidRPr="0011605C">
        <w:rPr>
          <w:spacing w:val="-2"/>
          <w:sz w:val="22"/>
        </w:rPr>
        <w:t xml:space="preserve">Approved </w:t>
      </w:r>
      <w:r w:rsidR="0011605C">
        <w:rPr>
          <w:spacing w:val="-2"/>
          <w:sz w:val="22"/>
        </w:rPr>
        <w:t xml:space="preserve">NYC DEP </w:t>
      </w:r>
      <w:r w:rsidR="003043C5">
        <w:rPr>
          <w:spacing w:val="-2"/>
          <w:sz w:val="22"/>
        </w:rPr>
        <w:t>Asbestos Abatement Permits</w:t>
      </w:r>
      <w:r w:rsidRPr="0011605C">
        <w:rPr>
          <w:spacing w:val="-2"/>
          <w:sz w:val="22"/>
        </w:rPr>
        <w:t xml:space="preserve"> and </w:t>
      </w:r>
      <w:r w:rsidR="0011605C" w:rsidRPr="0011605C">
        <w:rPr>
          <w:spacing w:val="-2"/>
          <w:sz w:val="22"/>
        </w:rPr>
        <w:t>Variances</w:t>
      </w:r>
      <w:r w:rsidR="0011605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rsidR="004B6A24" w:rsidRPr="00FF712C" w:rsidRDefault="004B6A24" w:rsidP="001F60CD">
      <w:pPr>
        <w:numPr>
          <w:ilvl w:val="0"/>
          <w:numId w:val="33"/>
        </w:numPr>
        <w:tabs>
          <w:tab w:val="left" w:pos="576"/>
          <w:tab w:val="left" w:pos="1152"/>
          <w:tab w:val="left" w:pos="1728"/>
          <w:tab w:val="left" w:pos="2304"/>
          <w:tab w:val="left" w:pos="2880"/>
        </w:tabs>
        <w:suppressAutoHyphens/>
        <w:jc w:val="both"/>
        <w:rPr>
          <w:spacing w:val="-2"/>
          <w:sz w:val="22"/>
        </w:rPr>
      </w:pPr>
      <w:r w:rsidRPr="00FF712C">
        <w:rPr>
          <w:spacing w:val="-2"/>
          <w:sz w:val="22"/>
        </w:rPr>
        <w:t>On-Site Submittals: Refer to Part 3.01.</w:t>
      </w:r>
      <w:r w:rsidR="0011605C">
        <w:rPr>
          <w:spacing w:val="-2"/>
          <w:sz w:val="22"/>
        </w:rPr>
        <w:t>C</w:t>
      </w:r>
      <w:r w:rsidRPr="00FF712C">
        <w:rPr>
          <w:spacing w:val="-2"/>
          <w:sz w:val="22"/>
        </w:rPr>
        <w:t xml:space="preserve"> for all submittals, documentation, and postings required to be maintained on-site during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686C40" w:rsidP="001F60CD">
      <w:pPr>
        <w:numPr>
          <w:ilvl w:val="0"/>
          <w:numId w:val="33"/>
        </w:numPr>
        <w:tabs>
          <w:tab w:val="left" w:pos="576"/>
          <w:tab w:val="left" w:pos="1152"/>
          <w:tab w:val="left" w:pos="1728"/>
          <w:tab w:val="left" w:pos="2304"/>
          <w:tab w:val="left" w:pos="2880"/>
        </w:tabs>
        <w:suppressAutoHyphens/>
        <w:jc w:val="both"/>
        <w:rPr>
          <w:spacing w:val="-2"/>
          <w:sz w:val="22"/>
        </w:rPr>
      </w:pPr>
      <w:r>
        <w:rPr>
          <w:spacing w:val="-2"/>
          <w:sz w:val="22"/>
        </w:rPr>
        <w:t xml:space="preserve">   </w:t>
      </w:r>
      <w:r w:rsidR="004B6A24"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004B6A24" w:rsidRPr="0011605C">
        <w:rPr>
          <w:spacing w:val="-2"/>
          <w:sz w:val="22"/>
        </w:rPr>
        <w:t xml:space="preserve"> the </w:t>
      </w:r>
      <w:r w:rsidR="007870C8" w:rsidRPr="001F60CD">
        <w:rPr>
          <w:b/>
          <w:spacing w:val="-2"/>
          <w:sz w:val="22"/>
        </w:rPr>
        <w:t xml:space="preserve">Abatement </w:t>
      </w:r>
      <w:r w:rsidR="004B6A24" w:rsidRPr="001F60CD">
        <w:rPr>
          <w:b/>
          <w:spacing w:val="-2"/>
          <w:sz w:val="22"/>
        </w:rPr>
        <w:t>Contractor</w:t>
      </w:r>
      <w:r w:rsidR="004B6A24" w:rsidRPr="0011605C">
        <w:rPr>
          <w:spacing w:val="-2"/>
          <w:sz w:val="22"/>
        </w:rPr>
        <w:t xml:space="preserve"> shall submit </w:t>
      </w:r>
      <w:r w:rsidR="007870C8">
        <w:rPr>
          <w:spacing w:val="-2"/>
          <w:sz w:val="22"/>
        </w:rPr>
        <w:t>an electronic copy</w:t>
      </w:r>
      <w:r w:rsidR="004B6A24" w:rsidRPr="0011605C">
        <w:rPr>
          <w:spacing w:val="-2"/>
          <w:sz w:val="22"/>
        </w:rPr>
        <w:t xml:space="preserve"> of the documents listed below</w:t>
      </w:r>
      <w:r w:rsidR="007870C8">
        <w:rPr>
          <w:spacing w:val="-2"/>
          <w:sz w:val="22"/>
        </w:rPr>
        <w:t xml:space="preserve"> to DASNY Code Compliance and the Environmental Consultant for review and approval prior to Contractor’s final payment</w:t>
      </w:r>
      <w:r w:rsidR="004B6A24"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 including 1 set to be distributed to the facility.</w:t>
      </w:r>
    </w:p>
    <w:p w:rsidR="004B6A24" w:rsidRPr="00FF712C" w:rsidRDefault="00686C40" w:rsidP="00D738A5">
      <w:pPr>
        <w:numPr>
          <w:ilvl w:val="0"/>
          <w:numId w:val="4"/>
        </w:numPr>
        <w:tabs>
          <w:tab w:val="left" w:pos="576"/>
          <w:tab w:val="left" w:pos="1152"/>
          <w:tab w:val="left" w:pos="1722"/>
          <w:tab w:val="left" w:pos="2304"/>
          <w:tab w:val="left" w:pos="2880"/>
        </w:tabs>
        <w:suppressAutoHyphens/>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rsidR="004B6A24" w:rsidRPr="00FF712C" w:rsidRDefault="004B6A24" w:rsidP="00D738A5">
      <w:pPr>
        <w:numPr>
          <w:ilvl w:val="0"/>
          <w:numId w:val="4"/>
        </w:numPr>
        <w:tabs>
          <w:tab w:val="left" w:pos="576"/>
          <w:tab w:val="left" w:pos="1152"/>
          <w:tab w:val="left" w:pos="1722"/>
          <w:tab w:val="left" w:pos="2304"/>
          <w:tab w:val="left" w:pos="2880"/>
        </w:tabs>
        <w:suppressAutoHyphens/>
        <w:jc w:val="both"/>
        <w:rPr>
          <w:spacing w:val="-2"/>
          <w:sz w:val="22"/>
        </w:rPr>
      </w:pPr>
      <w:r w:rsidRPr="00FF712C">
        <w:rPr>
          <w:spacing w:val="-2"/>
          <w:sz w:val="22"/>
        </w:rPr>
        <w:t>OSHA compliance air monitoring records conducted during the Work.</w:t>
      </w:r>
    </w:p>
    <w:p w:rsidR="004B6A24" w:rsidRPr="00FF712C" w:rsidRDefault="004B6A24" w:rsidP="00D738A5">
      <w:pPr>
        <w:numPr>
          <w:ilvl w:val="0"/>
          <w:numId w:val="4"/>
        </w:numPr>
        <w:tabs>
          <w:tab w:val="left" w:pos="576"/>
          <w:tab w:val="left" w:pos="1152"/>
          <w:tab w:val="left" w:pos="1722"/>
          <w:tab w:val="left" w:pos="2304"/>
          <w:tab w:val="left" w:pos="2880"/>
        </w:tabs>
        <w:suppressAutoHyphens/>
        <w:jc w:val="both"/>
        <w:rPr>
          <w:spacing w:val="-2"/>
          <w:sz w:val="22"/>
        </w:rPr>
      </w:pPr>
      <w:r w:rsidRPr="00FF712C">
        <w:rPr>
          <w:spacing w:val="-2"/>
          <w:sz w:val="22"/>
        </w:rPr>
        <w:t>Daily progress log, including the</w:t>
      </w:r>
      <w:r w:rsidR="00686C40">
        <w:rPr>
          <w:spacing w:val="-2"/>
          <w:sz w:val="22"/>
        </w:rPr>
        <w:t xml:space="preserve"> Work Area</w:t>
      </w:r>
      <w:r w:rsidRPr="00FF712C">
        <w:rPr>
          <w:spacing w:val="-2"/>
          <w:sz w:val="22"/>
        </w:rPr>
        <w:t xml:space="preserve"> entry/exit log. </w:t>
      </w:r>
    </w:p>
    <w:p w:rsidR="004B6A24" w:rsidRPr="00FF712C" w:rsidRDefault="00686C40" w:rsidP="00686C40">
      <w:pPr>
        <w:numPr>
          <w:ilvl w:val="0"/>
          <w:numId w:val="4"/>
        </w:numPr>
        <w:tabs>
          <w:tab w:val="left" w:pos="576"/>
          <w:tab w:val="left" w:pos="1152"/>
          <w:tab w:val="left" w:pos="1722"/>
          <w:tab w:val="left" w:pos="2304"/>
          <w:tab w:val="left" w:pos="2880"/>
        </w:tabs>
        <w:suppressAutoHyphens/>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social security number,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rsidR="004B6A24" w:rsidRDefault="004B6A24" w:rsidP="00D738A5">
      <w:pPr>
        <w:numPr>
          <w:ilvl w:val="0"/>
          <w:numId w:val="4"/>
        </w:numPr>
        <w:tabs>
          <w:tab w:val="left" w:pos="576"/>
          <w:tab w:val="left" w:pos="1152"/>
          <w:tab w:val="left" w:pos="1722"/>
          <w:tab w:val="left" w:pos="2304"/>
          <w:tab w:val="left" w:pos="2880"/>
        </w:tabs>
        <w:suppressAutoHyphens/>
        <w:jc w:val="both"/>
        <w:rPr>
          <w:spacing w:val="-2"/>
          <w:sz w:val="22"/>
        </w:rPr>
      </w:pPr>
      <w:r w:rsidRPr="00FF712C">
        <w:rPr>
          <w:spacing w:val="-2"/>
          <w:sz w:val="22"/>
        </w:rPr>
        <w:t>Disposal Site/Landfill Permit from applicable regulatory agency.</w:t>
      </w:r>
    </w:p>
    <w:p w:rsidR="00686C40" w:rsidRPr="00FF712C" w:rsidRDefault="00686C40" w:rsidP="00D738A5">
      <w:pPr>
        <w:numPr>
          <w:ilvl w:val="0"/>
          <w:numId w:val="4"/>
        </w:numPr>
        <w:tabs>
          <w:tab w:val="left" w:pos="576"/>
          <w:tab w:val="left" w:pos="1152"/>
          <w:tab w:val="left" w:pos="1722"/>
          <w:tab w:val="left" w:pos="2304"/>
          <w:tab w:val="left" w:pos="2880"/>
        </w:tabs>
        <w:suppressAutoHyphens/>
        <w:jc w:val="both"/>
        <w:rPr>
          <w:spacing w:val="-2"/>
          <w:sz w:val="22"/>
        </w:rPr>
      </w:pPr>
      <w:r>
        <w:rPr>
          <w:spacing w:val="-2"/>
          <w:sz w:val="22"/>
        </w:rPr>
        <w:t>Special Waste Characterization Profile if required by the disposal site/landfill.</w:t>
      </w:r>
    </w:p>
    <w:p w:rsidR="004B6A24" w:rsidRDefault="001A7298" w:rsidP="00D738A5">
      <w:pPr>
        <w:numPr>
          <w:ilvl w:val="0"/>
          <w:numId w:val="4"/>
        </w:numPr>
        <w:tabs>
          <w:tab w:val="left" w:pos="576"/>
          <w:tab w:val="left" w:pos="1152"/>
          <w:tab w:val="left" w:pos="1722"/>
          <w:tab w:val="left" w:pos="2304"/>
          <w:tab w:val="left" w:pos="2880"/>
        </w:tabs>
        <w:suppressAutoHyphens/>
        <w:jc w:val="both"/>
        <w:rPr>
          <w:spacing w:val="-2"/>
          <w:sz w:val="22"/>
        </w:rPr>
      </w:pPr>
      <w:r>
        <w:rPr>
          <w:spacing w:val="-2"/>
          <w:sz w:val="22"/>
        </w:rPr>
        <w:lastRenderedPageBreak/>
        <w:t>P</w:t>
      </w:r>
      <w:r w:rsidR="004B6A24" w:rsidRPr="00FF712C">
        <w:rPr>
          <w:spacing w:val="-2"/>
          <w:sz w:val="22"/>
        </w:rPr>
        <w:t>roject notifications</w:t>
      </w:r>
      <w:r>
        <w:rPr>
          <w:spacing w:val="-2"/>
          <w:sz w:val="22"/>
        </w:rPr>
        <w:t>, amended notifications,</w:t>
      </w:r>
      <w:r w:rsidR="004B6A24" w:rsidRPr="00FF712C">
        <w:rPr>
          <w:spacing w:val="-2"/>
          <w:sz w:val="22"/>
        </w:rPr>
        <w:t xml:space="preserve"> </w:t>
      </w:r>
      <w:r>
        <w:rPr>
          <w:spacing w:val="-2"/>
          <w:sz w:val="22"/>
        </w:rPr>
        <w:t xml:space="preserve">Work Place Safety Plan, A-TRU Asbestos </w:t>
      </w:r>
      <w:r w:rsidR="007602AB">
        <w:rPr>
          <w:spacing w:val="-2"/>
          <w:sz w:val="22"/>
        </w:rPr>
        <w:t>Abatement</w:t>
      </w:r>
      <w:r>
        <w:rPr>
          <w:spacing w:val="-2"/>
          <w:sz w:val="22"/>
        </w:rPr>
        <w:t xml:space="preserve"> Permit, </w:t>
      </w:r>
      <w:r w:rsidR="0011605C">
        <w:rPr>
          <w:spacing w:val="-2"/>
          <w:sz w:val="22"/>
        </w:rPr>
        <w:t>Variances</w:t>
      </w:r>
      <w:r w:rsidR="004B6A24" w:rsidRPr="00FF712C">
        <w:rPr>
          <w:spacing w:val="-2"/>
          <w:sz w:val="22"/>
        </w:rPr>
        <w:t xml:space="preserve">, </w:t>
      </w:r>
      <w:r w:rsidR="00CE6324">
        <w:rPr>
          <w:spacing w:val="-2"/>
          <w:sz w:val="22"/>
        </w:rPr>
        <w:t>Asbestos Project Conditional Completion (ACP20) forms, Asbestos Project Completion (ACP2</w:t>
      </w:r>
      <w:r w:rsidR="00252FED">
        <w:rPr>
          <w:spacing w:val="-2"/>
          <w:sz w:val="22"/>
        </w:rPr>
        <w:t>1</w:t>
      </w:r>
      <w:r w:rsidR="00CE6324">
        <w:rPr>
          <w:spacing w:val="-2"/>
          <w:sz w:val="22"/>
        </w:rPr>
        <w:t xml:space="preserve">) form. </w:t>
      </w:r>
    </w:p>
    <w:p w:rsidR="00686C40" w:rsidRDefault="00686C40" w:rsidP="001F60CD">
      <w:pPr>
        <w:numPr>
          <w:ilvl w:val="0"/>
          <w:numId w:val="33"/>
        </w:numPr>
        <w:suppressAutoHyphens/>
        <w:rPr>
          <w:spacing w:val="-2"/>
          <w:sz w:val="22"/>
        </w:rPr>
      </w:pPr>
      <w:r>
        <w:rPr>
          <w:spacing w:val="-2"/>
          <w:sz w:val="22"/>
        </w:rPr>
        <w:t xml:space="preserve">   </w:t>
      </w:r>
      <w:r w:rsidRPr="009717D5">
        <w:rPr>
          <w:spacing w:val="-2"/>
          <w:sz w:val="22"/>
        </w:rPr>
        <w:t>Project Close-out Submittals: Within 30 days of the completion of each 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approval.  </w:t>
      </w:r>
    </w:p>
    <w:p w:rsidR="00686C40" w:rsidRPr="00735037" w:rsidRDefault="00686C40" w:rsidP="001F60CD">
      <w:pPr>
        <w:pStyle w:val="ListParagraph"/>
        <w:numPr>
          <w:ilvl w:val="0"/>
          <w:numId w:val="32"/>
        </w:numPr>
        <w:suppressAutoHyphens/>
        <w:ind w:left="2340" w:hanging="540"/>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 and acceptable</w:t>
      </w:r>
      <w:r w:rsidRPr="00735037">
        <w:rPr>
          <w:spacing w:val="-2"/>
          <w:sz w:val="22"/>
        </w:rPr>
        <w:t xml:space="preserve"> in an Executive Summary of the work. </w:t>
      </w:r>
    </w:p>
    <w:p w:rsidR="00686C40" w:rsidRPr="00735037" w:rsidRDefault="00686C40" w:rsidP="001F60CD">
      <w:pPr>
        <w:pStyle w:val="ListParagraph"/>
        <w:numPr>
          <w:ilvl w:val="0"/>
          <w:numId w:val="32"/>
        </w:numPr>
        <w:tabs>
          <w:tab w:val="left" w:pos="576"/>
          <w:tab w:val="left" w:pos="1152"/>
          <w:tab w:val="left" w:pos="2250"/>
          <w:tab w:val="left" w:pos="2304"/>
          <w:tab w:val="left" w:pos="2880"/>
        </w:tabs>
        <w:suppressAutoHyphens/>
        <w:ind w:left="2340" w:hanging="540"/>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rsidR="00686C40" w:rsidRPr="00735037" w:rsidRDefault="00686C40" w:rsidP="001F60CD">
      <w:pPr>
        <w:pStyle w:val="ListParagraph"/>
        <w:numPr>
          <w:ilvl w:val="0"/>
          <w:numId w:val="32"/>
        </w:numPr>
        <w:tabs>
          <w:tab w:val="left" w:pos="576"/>
          <w:tab w:val="left" w:pos="1152"/>
          <w:tab w:val="left" w:pos="2250"/>
          <w:tab w:val="left" w:pos="2304"/>
          <w:tab w:val="left" w:pos="2880"/>
        </w:tabs>
        <w:suppressAutoHyphens/>
        <w:ind w:left="2340" w:hanging="540"/>
        <w:rPr>
          <w:bCs/>
          <w:spacing w:val="-2"/>
          <w:sz w:val="22"/>
        </w:rPr>
      </w:pPr>
      <w:r w:rsidRPr="00735037">
        <w:rPr>
          <w:bCs/>
          <w:spacing w:val="-2"/>
          <w:sz w:val="22"/>
        </w:rPr>
        <w:t>The Environmental Consultant shall provide to the Owner the final Project data binder to include:</w:t>
      </w:r>
    </w:p>
    <w:p w:rsidR="00686C40" w:rsidRPr="00F110CE" w:rsidRDefault="00686C40" w:rsidP="001F60CD">
      <w:pPr>
        <w:pStyle w:val="ListParagraph"/>
        <w:numPr>
          <w:ilvl w:val="0"/>
          <w:numId w:val="31"/>
        </w:numPr>
        <w:suppressAutoHyphens/>
        <w:ind w:left="2880" w:hanging="540"/>
        <w:rPr>
          <w:bCs/>
          <w:spacing w:val="-2"/>
          <w:sz w:val="22"/>
        </w:rPr>
      </w:pPr>
      <w:r w:rsidRPr="00F110CE">
        <w:rPr>
          <w:bCs/>
          <w:spacing w:val="-2"/>
          <w:sz w:val="22"/>
        </w:rPr>
        <w:t xml:space="preserve">All daily logs. </w:t>
      </w:r>
    </w:p>
    <w:p w:rsidR="00686C40" w:rsidRPr="00F110CE" w:rsidRDefault="00686C40" w:rsidP="001F60CD">
      <w:pPr>
        <w:pStyle w:val="ListParagraph"/>
        <w:numPr>
          <w:ilvl w:val="0"/>
          <w:numId w:val="31"/>
        </w:numPr>
        <w:tabs>
          <w:tab w:val="left" w:pos="576"/>
          <w:tab w:val="left" w:pos="1152"/>
          <w:tab w:val="left" w:pos="1722"/>
          <w:tab w:val="left" w:pos="2304"/>
          <w:tab w:val="left" w:pos="2880"/>
          <w:tab w:val="left" w:pos="2970"/>
        </w:tabs>
        <w:suppressAutoHyphens/>
        <w:ind w:left="2880" w:hanging="540"/>
        <w:rPr>
          <w:bCs/>
          <w:spacing w:val="-2"/>
          <w:sz w:val="22"/>
        </w:rPr>
      </w:pPr>
      <w:r w:rsidRPr="00F110CE">
        <w:rPr>
          <w:bCs/>
          <w:spacing w:val="-2"/>
          <w:sz w:val="22"/>
        </w:rPr>
        <w:t>Summary of all visual inspections with the date of inspection and the date of signoff on the supervisor’s log.</w:t>
      </w:r>
    </w:p>
    <w:p w:rsidR="00686C40" w:rsidRPr="00F110CE" w:rsidRDefault="00686C40" w:rsidP="001F60CD">
      <w:pPr>
        <w:pStyle w:val="ListParagraph"/>
        <w:numPr>
          <w:ilvl w:val="0"/>
          <w:numId w:val="31"/>
        </w:numPr>
        <w:tabs>
          <w:tab w:val="left" w:pos="576"/>
          <w:tab w:val="left" w:pos="1152"/>
          <w:tab w:val="left" w:pos="2304"/>
          <w:tab w:val="left" w:pos="2340"/>
          <w:tab w:val="left" w:pos="2880"/>
          <w:tab w:val="left" w:pos="2970"/>
        </w:tabs>
        <w:suppressAutoHyphens/>
        <w:ind w:left="2880" w:hanging="540"/>
        <w:rPr>
          <w:spacing w:val="-2"/>
          <w:sz w:val="22"/>
        </w:rPr>
      </w:pPr>
      <w:r w:rsidRPr="00F110CE">
        <w:rPr>
          <w:spacing w:val="-2"/>
          <w:sz w:val="22"/>
        </w:rPr>
        <w:t>Air sampling logs, results, chain of custody forms, and sample location plans.</w:t>
      </w:r>
    </w:p>
    <w:p w:rsidR="00686C40" w:rsidRPr="00F110CE" w:rsidRDefault="00686C40" w:rsidP="001F60CD">
      <w:pPr>
        <w:pStyle w:val="ListParagraph"/>
        <w:numPr>
          <w:ilvl w:val="0"/>
          <w:numId w:val="31"/>
        </w:numPr>
        <w:tabs>
          <w:tab w:val="left" w:pos="576"/>
          <w:tab w:val="left" w:pos="1152"/>
          <w:tab w:val="left" w:pos="1722"/>
          <w:tab w:val="left" w:pos="2304"/>
          <w:tab w:val="left" w:pos="2880"/>
          <w:tab w:val="left" w:pos="2970"/>
        </w:tabs>
        <w:suppressAutoHyphens/>
        <w:ind w:left="2880" w:hanging="540"/>
        <w:rPr>
          <w:spacing w:val="-2"/>
          <w:sz w:val="22"/>
        </w:rPr>
      </w:pPr>
      <w:r w:rsidRPr="00F110CE">
        <w:rPr>
          <w:spacing w:val="-2"/>
          <w:sz w:val="22"/>
        </w:rPr>
        <w:t>Daily worker/handler rosters.</w:t>
      </w:r>
    </w:p>
    <w:p w:rsidR="00686C40" w:rsidRPr="00F110CE" w:rsidRDefault="00686C40" w:rsidP="001F60CD">
      <w:pPr>
        <w:pStyle w:val="ListParagraph"/>
        <w:numPr>
          <w:ilvl w:val="0"/>
          <w:numId w:val="31"/>
        </w:numPr>
        <w:tabs>
          <w:tab w:val="left" w:pos="576"/>
          <w:tab w:val="left" w:pos="1152"/>
          <w:tab w:val="left" w:pos="1722"/>
          <w:tab w:val="left" w:pos="2304"/>
          <w:tab w:val="left" w:pos="2880"/>
          <w:tab w:val="left" w:pos="2970"/>
        </w:tabs>
        <w:suppressAutoHyphens/>
        <w:ind w:left="2880" w:hanging="540"/>
        <w:rPr>
          <w:spacing w:val="-2"/>
          <w:sz w:val="22"/>
        </w:rPr>
      </w:pPr>
      <w:r w:rsidRPr="00F110CE">
        <w:rPr>
          <w:spacing w:val="-2"/>
          <w:sz w:val="22"/>
        </w:rPr>
        <w:t xml:space="preserve">Waste Shipment Records and Waste Shipment Record Logs. </w:t>
      </w:r>
    </w:p>
    <w:p w:rsidR="00CF2AC3" w:rsidRDefault="00686C40" w:rsidP="001F60CD">
      <w:pPr>
        <w:pStyle w:val="ListParagraph"/>
        <w:numPr>
          <w:ilvl w:val="0"/>
          <w:numId w:val="31"/>
        </w:numPr>
        <w:tabs>
          <w:tab w:val="left" w:pos="576"/>
          <w:tab w:val="left" w:pos="1152"/>
          <w:tab w:val="left" w:pos="1722"/>
          <w:tab w:val="left" w:pos="2304"/>
          <w:tab w:val="left" w:pos="2880"/>
          <w:tab w:val="left" w:pos="2970"/>
        </w:tabs>
        <w:suppressAutoHyphens/>
        <w:ind w:left="2880" w:hanging="540"/>
        <w:rPr>
          <w:spacing w:val="-2"/>
          <w:sz w:val="22"/>
        </w:rPr>
      </w:pPr>
      <w:r w:rsidRPr="00F110CE">
        <w:rPr>
          <w:spacing w:val="-2"/>
          <w:sz w:val="22"/>
        </w:rPr>
        <w:t>Regulatory notifications.</w:t>
      </w:r>
    </w:p>
    <w:p w:rsidR="00686C40" w:rsidRPr="001F60CD" w:rsidRDefault="00686C40" w:rsidP="001F60CD">
      <w:pPr>
        <w:pStyle w:val="ListParagraph"/>
        <w:numPr>
          <w:ilvl w:val="0"/>
          <w:numId w:val="31"/>
        </w:numPr>
        <w:tabs>
          <w:tab w:val="left" w:pos="576"/>
          <w:tab w:val="left" w:pos="1152"/>
          <w:tab w:val="left" w:pos="1722"/>
          <w:tab w:val="left" w:pos="2304"/>
          <w:tab w:val="left" w:pos="2880"/>
          <w:tab w:val="left" w:pos="2970"/>
        </w:tabs>
        <w:suppressAutoHyphens/>
        <w:ind w:left="2880" w:hanging="540"/>
        <w:rPr>
          <w:spacing w:val="-2"/>
          <w:sz w:val="22"/>
        </w:rPr>
      </w:pPr>
      <w:r w:rsidRPr="001F60CD">
        <w:rPr>
          <w:spacing w:val="-2"/>
          <w:sz w:val="22"/>
        </w:rPr>
        <w:t>All pertinent correspondence related to the Project.</w:t>
      </w:r>
    </w:p>
    <w:p w:rsidR="00D738A5" w:rsidRPr="00FF712C" w:rsidRDefault="00D738A5"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moveable objects.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Storage of removed asbestos containing materials.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the Owner and Environmental Consultant on a pre-construction walk-through documenting existing condition </w:t>
      </w:r>
      <w:r w:rsidRPr="00FF712C">
        <w:rPr>
          <w:spacing w:val="-2"/>
          <w:sz w:val="22"/>
        </w:rPr>
        <w:lastRenderedPageBreak/>
        <w:t>of finishes and furnishings, reviewing overall Work plan, location of fire exits, fire protection equipment, water supply and temporary electric tie-in.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rsidR="002A7FAB" w:rsidRPr="00FF712C" w:rsidRDefault="00E17B02" w:rsidP="00D738A5">
      <w:pPr>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rsidR="004B6A24" w:rsidRPr="00FF712C" w:rsidRDefault="004B6A24" w:rsidP="00D738A5">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 Institute (ANSI) Z88.2-80, Practices for Respiratory Protection</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Asbestos Containing Materials in Buildings (Purple Book) </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1.07</w:t>
      </w:r>
      <w:r w:rsidRPr="00FF712C">
        <w:rPr>
          <w:b/>
          <w:spacing w:val="-2"/>
          <w:sz w:val="22"/>
        </w:rPr>
        <w:tab/>
        <w:t>NOTICES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sidRPr="00FF712C">
            <w:rPr>
              <w:spacing w:val="-2"/>
              <w:sz w:val="22"/>
            </w:rPr>
            <w:t>U.S.</w:t>
          </w:r>
        </w:smartTag>
      </w:smartTag>
      <w:r w:rsidRPr="00FF712C">
        <w:rPr>
          <w:spacing w:val="-2"/>
          <w:sz w:val="22"/>
        </w:rPr>
        <w:t xml:space="preserve"> Environmental Protection Agency</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26 Federal Plaza</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10007</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lastRenderedPageBreak/>
        <w:t>2.</w:t>
      </w:r>
      <w:r w:rsidRPr="00FF712C">
        <w:rPr>
          <w:spacing w:val="-2"/>
          <w:sz w:val="22"/>
        </w:rPr>
        <w:tab/>
        <w:t xml:space="preserve">At least ten (10) days prior to beginning abatement </w:t>
      </w:r>
      <w:r w:rsidR="00B3096F" w:rsidRPr="00FF712C">
        <w:rPr>
          <w:spacing w:val="-2"/>
          <w:sz w:val="22"/>
        </w:rPr>
        <w:t>activities</w:t>
      </w:r>
      <w:r w:rsidRPr="00FF712C">
        <w:rPr>
          <w:spacing w:val="-2"/>
          <w:sz w:val="22"/>
        </w:rPr>
        <w:t xml:space="preserve">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Building 12 - Room 454</w:t>
      </w:r>
    </w:p>
    <w:p w:rsidR="007376CC" w:rsidRDefault="004B6A24" w:rsidP="0011605C">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w:t>
        </w:r>
        <w:smartTag w:uri="urn:schemas-microsoft-com:office:smarttags" w:element="PostalCode">
          <w:r w:rsidRPr="00FF712C">
            <w:rPr>
              <w:spacing w:val="-2"/>
              <w:sz w:val="22"/>
            </w:rPr>
            <w:t>12240</w:t>
          </w:r>
        </w:smartTag>
      </w:smartTag>
    </w:p>
    <w:p w:rsidR="00FE5EC4" w:rsidRPr="00FF712C" w:rsidRDefault="00FE5EC4" w:rsidP="00FE5EC4">
      <w:pPr>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Pr>
          <w:spacing w:val="-2"/>
          <w:sz w:val="22"/>
        </w:rPr>
        <w:t>the Asbestos Abatement Notice</w:t>
      </w:r>
      <w:r w:rsidRPr="00FF712C">
        <w:rPr>
          <w:spacing w:val="-2"/>
          <w:sz w:val="22"/>
        </w:rPr>
        <w:t xml:space="preserve"> prior to beginning abatement activities as required by </w:t>
      </w:r>
      <w:r>
        <w:rPr>
          <w:spacing w:val="-2"/>
          <w:sz w:val="22"/>
        </w:rPr>
        <w:t>NYC DEP regulations</w:t>
      </w:r>
      <w:r w:rsidRPr="00FF712C">
        <w:rPr>
          <w:spacing w:val="-2"/>
          <w:sz w:val="22"/>
        </w:rPr>
        <w:t xml:space="preserve">.  </w:t>
      </w:r>
      <w:r w:rsidR="00ED3840">
        <w:rPr>
          <w:spacing w:val="-2"/>
          <w:sz w:val="22"/>
        </w:rPr>
        <w:t xml:space="preserve">Also post a floor plan as required by NYC DEP regulations.  </w:t>
      </w:r>
    </w:p>
    <w:p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w:t>
      </w:r>
      <w:proofErr w:type="gramStart"/>
      <w:r w:rsidRPr="00FF712C">
        <w:rPr>
          <w:spacing w:val="-2"/>
          <w:sz w:val="22"/>
        </w:rPr>
        <w:t>in regard to</w:t>
      </w:r>
      <w:proofErr w:type="gramEnd"/>
      <w:r w:rsidRPr="00FF712C">
        <w:rPr>
          <w:spacing w:val="-2"/>
          <w:sz w:val="22"/>
        </w:rPr>
        <w:t xml:space="preserve">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w:t>
      </w:r>
      <w:proofErr w:type="gramStart"/>
      <w:r w:rsidRPr="00FF712C">
        <w:rPr>
          <w:spacing w:val="-2"/>
          <w:sz w:val="22"/>
        </w:rPr>
        <w:t>during the course of</w:t>
      </w:r>
      <w:proofErr w:type="gramEnd"/>
      <w:r w:rsidRPr="00FF712C">
        <w:rPr>
          <w:spacing w:val="-2"/>
          <w:sz w:val="22"/>
        </w:rPr>
        <w:t xml:space="preserve"> the Project.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Consultant shall staff the Project with a trained and certified person(s) to act on the Owner's behalf at the job site.  This individual shall be designated as the Abatement Project Monitor (APM).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APM </w:t>
      </w:r>
      <w:proofErr w:type="gramStart"/>
      <w:r w:rsidRPr="00FF712C">
        <w:rPr>
          <w:spacing w:val="-2"/>
          <w:sz w:val="22"/>
        </w:rPr>
        <w:t>shall be on-site at all times</w:t>
      </w:r>
      <w:proofErr w:type="gramEnd"/>
      <w:r w:rsidRPr="00FF712C">
        <w:rPr>
          <w:spacing w:val="-2"/>
          <w:sz w:val="22"/>
        </w:rPr>
        <w:t xml:space="preserve">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w:t>
      </w:r>
      <w:r w:rsidRPr="00FF712C">
        <w:rPr>
          <w:spacing w:val="-2"/>
          <w:sz w:val="22"/>
        </w:rPr>
        <w:lastRenderedPageBreak/>
        <w:t>practices are observed, or when ambient fiber concentrations outside the removal area exceed .01 f/cc or background level.</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and </w:t>
      </w:r>
      <w:r w:rsidR="00756922" w:rsidRPr="00FF712C">
        <w:rPr>
          <w:spacing w:val="-2"/>
          <w:sz w:val="22"/>
        </w:rPr>
        <w:t xml:space="preserve">final cleaning and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daily log</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trailer/dumpster leaving site.  Confirm the waste transporter firm and landfill are listed on the regulatory notifications for the project and the waste transport vehicle license number is listed on the current NYS DEC Waste Transporter permit.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 Additional inspections shall be conducted as required by Project conditions.  Progression from one phase of Work to the next by the Contractor is only permitted with the written approval of the APM.</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Pre-Commencement Inspection:  The purpose of this inspection is to verify the integrity of each containment system prior to disturbance of any asbestos containing material.  This inspection shall take place only after the Work Area is fully prepped for removal.</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Asbestos Containing Material (ACM), from all surfaces in the Work Area prior to encapsulation.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abatement Project air sampling and analysis as required by applicable regulations.  Sampling will include background, </w:t>
      </w:r>
      <w:r w:rsidR="00A15B5A" w:rsidRPr="00FF712C">
        <w:rPr>
          <w:spacing w:val="-2"/>
          <w:sz w:val="22"/>
        </w:rPr>
        <w:t>work area preparation, asbestos handling, and final cleaning and clearance air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If the air sampling during any phase of the abatement project reveals airborne fiber levels at or above .01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 xml:space="preserve">ork shall stop </w:t>
      </w:r>
      <w:proofErr w:type="gramStart"/>
      <w:r w:rsidRPr="00FF712C">
        <w:rPr>
          <w:spacing w:val="-2"/>
          <w:sz w:val="22"/>
        </w:rPr>
        <w:t>immediately</w:t>
      </w:r>
      <w:proofErr w:type="gramEnd"/>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all employers and occupants in adjacent areas.  </w:t>
      </w:r>
      <w:r w:rsidRPr="00FF712C">
        <w:rPr>
          <w:spacing w:val="-2"/>
          <w:sz w:val="22"/>
        </w:rPr>
        <w:t xml:space="preserve">The Contractor shall bear the burden of </w:t>
      </w:r>
      <w:proofErr w:type="gramStart"/>
      <w:r w:rsidRPr="00FF712C">
        <w:rPr>
          <w:spacing w:val="-2"/>
          <w:sz w:val="22"/>
        </w:rPr>
        <w:t>any and all</w:t>
      </w:r>
      <w:proofErr w:type="gramEnd"/>
      <w:r w:rsidRPr="00FF712C">
        <w:rPr>
          <w:spacing w:val="-2"/>
          <w:sz w:val="22"/>
        </w:rPr>
        <w:t xml:space="preserve"> costs incurred by this delay.</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rsidR="00B07079"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he Environmental Consultant shall provide the ACP15 Project Monitors Report to DEP.</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1.09</w:t>
      </w:r>
      <w:r w:rsidRPr="00FF712C">
        <w:rPr>
          <w:b/>
          <w:spacing w:val="-2"/>
          <w:sz w:val="22"/>
        </w:rPr>
        <w:tab/>
        <w:t>CONTRACTOR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1F60CD">
        <w:rPr>
          <w:b/>
          <w:spacing w:val="-2"/>
          <w:sz w:val="22"/>
        </w:rPr>
        <w:t>every Work shift in each Work Area</w:t>
      </w:r>
      <w:r w:rsidRPr="00FF712C">
        <w:rPr>
          <w:spacing w:val="-2"/>
          <w:sz w:val="22"/>
        </w:rPr>
        <w:t xml:space="preserve"> during which abatement activities occur </w:t>
      </w:r>
      <w:proofErr w:type="gramStart"/>
      <w:r w:rsidRPr="00FF712C">
        <w:rPr>
          <w:spacing w:val="-2"/>
          <w:sz w:val="22"/>
        </w:rPr>
        <w:t>in order to</w:t>
      </w:r>
      <w:proofErr w:type="gramEnd"/>
      <w:r w:rsidRPr="00FF712C">
        <w:rPr>
          <w:spacing w:val="-2"/>
          <w:sz w:val="22"/>
        </w:rPr>
        <w:t xml:space="preserve"> determine that appropriate respiratory protection is being worn and utilized.</w:t>
      </w:r>
      <w:r w:rsidR="006449C6">
        <w:rPr>
          <w:spacing w:val="-2"/>
          <w:sz w:val="22"/>
        </w:rPr>
        <w:t xml:space="preserve"> Negative Exposure Assessments are not allowed to be used in lieu of personal air monitoring.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 shall conduct air sampling that is representative of both the 8-hour time weighted average and 30-minute short-term exposures to indicate compliance with the permissible exposure and excursion limits.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personnel air sample analyses shall be available, verbally, within twenty-four (24) hours of sampling and </w:t>
      </w:r>
      <w:r w:rsidR="006449C6">
        <w:rPr>
          <w:spacing w:val="-2"/>
          <w:sz w:val="22"/>
        </w:rPr>
        <w:t xml:space="preserve">results and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1.10</w:t>
      </w:r>
      <w:r w:rsidRPr="00FF712C">
        <w:rPr>
          <w:b/>
          <w:spacing w:val="-2"/>
          <w:sz w:val="22"/>
        </w:rPr>
        <w:tab/>
        <w:t>PROJECT SUPERVISOR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w:t>
      </w:r>
      <w:proofErr w:type="gramStart"/>
      <w:r w:rsidRPr="00FF712C">
        <w:rPr>
          <w:spacing w:val="-2"/>
          <w:sz w:val="22"/>
        </w:rPr>
        <w:t>one year</w:t>
      </w:r>
      <w:proofErr w:type="gramEnd"/>
      <w:r w:rsidRPr="00FF712C">
        <w:rPr>
          <w:spacing w:val="-2"/>
          <w:sz w:val="22"/>
        </w:rPr>
        <w:t xml:space="preserve"> experience as a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 the work area</w:t>
      </w:r>
      <w:r w:rsidRPr="00FF712C">
        <w:rPr>
          <w:spacing w:val="-2"/>
          <w:sz w:val="22"/>
        </w:rPr>
        <w:t xml:space="preserve"> entry/exit logs 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The Project Supervisor shall be responsible for the performance of the Work and shall represent the Contractor in all respects at the Project site.  The Supervisor shall be the primary point of contact for the Asbestos Project Monitor.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1.11</w:t>
      </w:r>
      <w:r w:rsidRPr="00FF712C">
        <w:rPr>
          <w:b/>
          <w:spacing w:val="-2"/>
          <w:sz w:val="22"/>
        </w:rPr>
        <w:tab/>
        <w:t>MEDICAL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The same medical examination shall be given on an annual basis to employees engaged in an occupation involving asbestos fibers and within thirty (30) calendar days before or after the termination of employment in such occupations.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1.12</w:t>
      </w:r>
      <w:r w:rsidRPr="00FF712C">
        <w:rPr>
          <w:b/>
          <w:spacing w:val="-2"/>
          <w:sz w:val="22"/>
        </w:rPr>
        <w:tab/>
        <w:t>TRAINING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As required by applicable regulations, prior to assignment to asbestos Work instruct each employee </w:t>
      </w:r>
      <w:proofErr w:type="gramStart"/>
      <w:r w:rsidRPr="00FF712C">
        <w:rPr>
          <w:spacing w:val="-2"/>
          <w:sz w:val="22"/>
        </w:rPr>
        <w:t>with regard to</w:t>
      </w:r>
      <w:proofErr w:type="gramEnd"/>
      <w:r w:rsidRPr="00FF712C">
        <w:rPr>
          <w:spacing w:val="-2"/>
          <w:sz w:val="22"/>
        </w:rPr>
        <w:t xml:space="preserve"> the hazards of asbestos, safety and health precautions, and the use and requirements of protective clothing and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lastRenderedPageBreak/>
        <w:t>1.13</w:t>
      </w:r>
      <w:r w:rsidRPr="00FF712C">
        <w:rPr>
          <w:b/>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Select respirators from those approved by the Mine Safety and Health Administration (MSHA), and the National Institute for Occupational Safety and Health (NIOSH), Department of Health and Human Services.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A storage area for respirators shall be provided by the Contractor in the clean room side of the personnel decontamination enclosure where they will be kept in a clean environment.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 xml:space="preserve">The Contractor shall provide and make available </w:t>
      </w:r>
      <w:proofErr w:type="gramStart"/>
      <w:r w:rsidRPr="00FF712C">
        <w:rPr>
          <w:spacing w:val="-2"/>
          <w:sz w:val="22"/>
        </w:rPr>
        <w:t>a sufficient</w:t>
      </w:r>
      <w:proofErr w:type="gramEnd"/>
      <w:r w:rsidRPr="00FF712C">
        <w:rPr>
          <w:spacing w:val="-2"/>
          <w:sz w:val="22"/>
        </w:rPr>
        <w:t xml:space="preserve"> quantity of respirator filters so that filter changes can be made as necessary during the work day.  Filters will be removed and discarded during the decontamination process.  Filters cannot be reused.  Filters must be changed if breathing becomes difficult.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Any authorized visitor, Worker, or supervisor found in the Work Area not wearing the required respiratory protection shall be removed from the Project site and not be permitted to return.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1.14</w:t>
      </w:r>
      <w:r w:rsidRPr="00FF712C">
        <w:rPr>
          <w:b/>
          <w:spacing w:val="-2"/>
          <w:sz w:val="22"/>
        </w:rPr>
        <w:tab/>
        <w:t>DELIVERY AND STORAGE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1.15</w:t>
      </w:r>
      <w:r w:rsidRPr="00FF712C">
        <w:rPr>
          <w:b/>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w:t>
      </w:r>
      <w:proofErr w:type="gramStart"/>
      <w:r w:rsidRPr="00FF712C">
        <w:rPr>
          <w:spacing w:val="-2"/>
          <w:sz w:val="22"/>
        </w:rPr>
        <w:t>120-240 volt</w:t>
      </w:r>
      <w:proofErr w:type="gramEnd"/>
      <w:r w:rsidRPr="00FF712C">
        <w:rPr>
          <w:spacing w:val="-2"/>
          <w:sz w:val="22"/>
        </w:rPr>
        <w:t>, single phase, three wire, 100 amp electric service with Ground Fault Circuit Interrupters (GFCI) for all electric requirements within the asbestos Work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temporary wiring and "weatherproof" receptacles in </w:t>
      </w:r>
      <w:proofErr w:type="gramStart"/>
      <w:r w:rsidRPr="00FF712C">
        <w:rPr>
          <w:spacing w:val="-2"/>
          <w:sz w:val="22"/>
        </w:rPr>
        <w:t>sufficient</w:t>
      </w:r>
      <w:proofErr w:type="gramEnd"/>
      <w:r w:rsidRPr="00FF712C">
        <w:rPr>
          <w:spacing w:val="-2"/>
          <w:sz w:val="22"/>
        </w:rPr>
        <w:t xml:space="preserve"> quantity and location to serve all HEPA equipment and tools.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Provide wiring and receptacles as required by the Environmental Consultant for air sampling equipment.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entire Work Area </w:t>
      </w:r>
      <w:proofErr w:type="gramStart"/>
      <w:r w:rsidRPr="00FF712C">
        <w:rPr>
          <w:spacing w:val="-2"/>
          <w:sz w:val="22"/>
        </w:rPr>
        <w:t>shall be kept illuminated at all times</w:t>
      </w:r>
      <w:proofErr w:type="gramEnd"/>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w:t>
      </w:r>
      <w:proofErr w:type="gramStart"/>
      <w:r w:rsidRPr="00FF712C">
        <w:rPr>
          <w:spacing w:val="-2"/>
          <w:sz w:val="22"/>
        </w:rPr>
        <w:t>sufficient</w:t>
      </w:r>
      <w:proofErr w:type="gramEnd"/>
      <w:r w:rsidRPr="00FF712C">
        <w:rPr>
          <w:spacing w:val="-2"/>
          <w:sz w:val="22"/>
        </w:rPr>
        <w:t xml:space="preserve"> capacity to meet Project demands.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2.01</w:t>
      </w:r>
      <w:r w:rsidRPr="00FF712C">
        <w:rPr>
          <w:b/>
          <w:spacing w:val="-2"/>
          <w:sz w:val="22"/>
        </w:rPr>
        <w:tab/>
        <w:t>PROTECTIVE CLOTHING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personnel utilized during the Project with disposable protective </w:t>
      </w:r>
      <w:r w:rsidR="001F60CD" w:rsidRPr="00FF712C">
        <w:rPr>
          <w:spacing w:val="-2"/>
          <w:sz w:val="22"/>
        </w:rPr>
        <w:t>whole-body</w:t>
      </w:r>
      <w:r w:rsidRPr="00FF712C">
        <w:rPr>
          <w:spacing w:val="-2"/>
          <w:sz w:val="22"/>
        </w:rPr>
        <w:t xml:space="preserve"> clothing, head coverings, gloves and foot coverings. Provide disposable plastic or rubber gloves to protect hands.  Cloth gloves may be worn inside the plastic or rubber for </w:t>
      </w:r>
      <w:r w:rsidR="001F60CD" w:rsidRPr="00FF712C">
        <w:rPr>
          <w:spacing w:val="-2"/>
          <w:sz w:val="22"/>
        </w:rPr>
        <w:t>comfort but</w:t>
      </w:r>
      <w:r w:rsidRPr="00FF712C">
        <w:rPr>
          <w:spacing w:val="-2"/>
          <w:sz w:val="22"/>
        </w:rPr>
        <w:t xml:space="preserve"> shall not be used alone.  Make sleeves secure at the wrists and make foot coverings secure at the ankles </w:t>
      </w:r>
      <w:proofErr w:type="gramStart"/>
      <w:r w:rsidRPr="00FF712C">
        <w:rPr>
          <w:spacing w:val="-2"/>
          <w:sz w:val="22"/>
        </w:rPr>
        <w:t>by the use of</w:t>
      </w:r>
      <w:proofErr w:type="gramEnd"/>
      <w:r w:rsidRPr="00FF712C">
        <w:rPr>
          <w:spacing w:val="-2"/>
          <w:sz w:val="22"/>
        </w:rPr>
        <w:t xml:space="preserve"> </w:t>
      </w:r>
      <w:r w:rsidR="001F60CD" w:rsidRPr="00FF712C">
        <w:rPr>
          <w:spacing w:val="-2"/>
          <w:sz w:val="22"/>
        </w:rPr>
        <w:t>tape or</w:t>
      </w:r>
      <w:r w:rsidRPr="00FF712C">
        <w:rPr>
          <w:spacing w:val="-2"/>
          <w:sz w:val="22"/>
        </w:rPr>
        <w:t xml:space="preserve"> provide disposable coverings with elastic wrists or tops.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w:t>
      </w:r>
      <w:proofErr w:type="gramStart"/>
      <w:r w:rsidRPr="00FF712C">
        <w:rPr>
          <w:spacing w:val="-2"/>
          <w:sz w:val="22"/>
        </w:rPr>
        <w:t>sufficient</w:t>
      </w:r>
      <w:proofErr w:type="gramEnd"/>
      <w:r w:rsidRPr="00FF712C">
        <w:rPr>
          <w:spacing w:val="-2"/>
          <w:sz w:val="22"/>
        </w:rPr>
        <w:t xml:space="preserve"> quantities of protective clothing to assure a minimum of four (4) complete disposable outfits per day for each individual performing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2.02</w:t>
      </w:r>
      <w:r w:rsidRPr="00FF712C">
        <w:rPr>
          <w:b/>
          <w:spacing w:val="-2"/>
          <w:sz w:val="22"/>
        </w:rPr>
        <w:tab/>
        <w:t>SIGNS AND LABELS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rsidR="006449C6" w:rsidRDefault="006449C6" w:rsidP="006449C6">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lastRenderedPageBreak/>
        <w:t>DANGER</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Provide 3" wide yellow barrier tape printed with black lettered, "DANGER ASBESTOS REMOVAL".  Locate barrier tape across all corridors, entrances and access routes to asbestos Work Area.  Install tape 3' to 4' AFF.</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Provide asbestos danger labels of </w:t>
      </w:r>
      <w:proofErr w:type="gramStart"/>
      <w:r w:rsidRPr="00FF712C">
        <w:rPr>
          <w:spacing w:val="-2"/>
          <w:sz w:val="22"/>
        </w:rPr>
        <w:t>sufficient</w:t>
      </w:r>
      <w:proofErr w:type="gramEnd"/>
      <w:r w:rsidRPr="00FF712C">
        <w:rPr>
          <w:spacing w:val="-2"/>
          <w:sz w:val="22"/>
        </w:rPr>
        <w:t xml:space="preserve"> size to be clearly legible, displaying the following legend:</w:t>
      </w:r>
    </w:p>
    <w:p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rsidR="004B6A24" w:rsidRDefault="004B6A24" w:rsidP="00D738A5">
      <w:pPr>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rsidR="006449C6"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Pr="00FF712C"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rsidR="004B6A24" w:rsidRPr="00FF712C" w:rsidRDefault="004B6A24" w:rsidP="00D738A5">
      <w:pPr>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the following asbestos labels, of </w:t>
      </w:r>
      <w:proofErr w:type="gramStart"/>
      <w:r w:rsidRPr="00FF712C">
        <w:rPr>
          <w:spacing w:val="-2"/>
          <w:sz w:val="22"/>
        </w:rPr>
        <w:t>sufficient</w:t>
      </w:r>
      <w:proofErr w:type="gramEnd"/>
      <w:r w:rsidRPr="00FF712C">
        <w:rPr>
          <w:spacing w:val="-2"/>
          <w:sz w:val="22"/>
        </w:rPr>
        <w:t xml:space="preserve">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RQ</w:t>
      </w:r>
      <w:r w:rsidR="00E72178">
        <w:rPr>
          <w:spacing w:val="-2"/>
          <w:sz w:val="22"/>
        </w:rPr>
        <w:t>, (WASTE) ASBESTOS, 9, NA2212, PGIII</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rsidR="004B6A24" w:rsidRPr="00FF712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rsidR="004B6A24" w:rsidRPr="00FF712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rsidR="00855FF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rsidR="004B6A24" w:rsidRPr="00FF712C" w:rsidRDefault="00855FFC" w:rsidP="00D738A5">
      <w:pPr>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&amp; WORK AREA ENTRY/EXIT LOG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 name, address and phone number of Owner; name, address and phone number of Environmental Consultant; name, address and phone number of Abatement Contractor; emergency numbers including, but not limited to local Fire/Rescue department and all other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 xml:space="preserve">Work Area entry/exit </w:t>
      </w:r>
      <w:r w:rsidRPr="00FF712C">
        <w:rPr>
          <w:spacing w:val="-2"/>
          <w:sz w:val="22"/>
        </w:rPr>
        <w:t>log and include name, social security number</w:t>
      </w:r>
      <w:r w:rsidR="00BE33EE">
        <w:rPr>
          <w:spacing w:val="-2"/>
          <w:sz w:val="22"/>
        </w:rPr>
        <w:t xml:space="preserve"> or certification number</w:t>
      </w:r>
      <w:r w:rsidRPr="00FF712C">
        <w:rPr>
          <w:spacing w:val="-2"/>
          <w:sz w:val="22"/>
        </w:rPr>
        <w:t>, and time.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Project Supervisor shall </w:t>
      </w:r>
      <w:r w:rsidR="00A43941" w:rsidRPr="00FF712C">
        <w:rPr>
          <w:spacing w:val="-2"/>
          <w:sz w:val="22"/>
        </w:rPr>
        <w:t xml:space="preserve">maintain entry log records and ensure that they are recorded in accordance with the provisions of </w:t>
      </w:r>
      <w:r w:rsidR="008A566A">
        <w:rPr>
          <w:spacing w:val="-2"/>
          <w:sz w:val="22"/>
        </w:rPr>
        <w:t>NYC DEP regulations</w:t>
      </w:r>
      <w:r w:rsidR="00A43941" w:rsidRPr="00FF712C">
        <w:rPr>
          <w:spacing w:val="-2"/>
          <w:sz w:val="22"/>
        </w:rPr>
        <w:t xml:space="preserve">. </w:t>
      </w:r>
    </w:p>
    <w:p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2.04</w:t>
      </w:r>
      <w:r w:rsidRPr="00FF712C">
        <w:rPr>
          <w:b/>
          <w:spacing w:val="-2"/>
          <w:sz w:val="22"/>
        </w:rPr>
        <w:tab/>
        <w:t>SCAFFOLDING AND LADDERS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2.05</w:t>
      </w:r>
      <w:r w:rsidRPr="00FF712C">
        <w:rPr>
          <w:b/>
          <w:spacing w:val="-2"/>
          <w:sz w:val="22"/>
        </w:rPr>
        <w:tab/>
        <w:t>SURFACTANT (AMENDED WATER)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rsidR="004B6A24" w:rsidRPr="00FF712C" w:rsidRDefault="004B6A24" w:rsidP="00C82AA9">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2.06</w:t>
      </w:r>
      <w:r w:rsidRPr="00FF712C">
        <w:rPr>
          <w:b/>
          <w:spacing w:val="-2"/>
          <w:sz w:val="22"/>
        </w:rPr>
        <w:tab/>
        <w:t>ENCAPSULANT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16815" w:rsidRPr="00FF712C" w:rsidRDefault="00C82AA9" w:rsidP="00B1681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 xml:space="preserve">Only encapsulants rated as acceptable or marginally acceptable </w:t>
      </w:r>
      <w:proofErr w:type="gramStart"/>
      <w:r w:rsidR="00B16815" w:rsidRPr="00FF712C">
        <w:rPr>
          <w:spacing w:val="-2"/>
          <w:sz w:val="22"/>
        </w:rPr>
        <w:t>on the basis of</w:t>
      </w:r>
      <w:proofErr w:type="gramEnd"/>
      <w:r w:rsidR="00B16815" w:rsidRPr="00FF712C">
        <w:rPr>
          <w:spacing w:val="-2"/>
          <w:sz w:val="22"/>
        </w:rPr>
        <w:t xml:space="preserve"> Battelle Columbus Laboratory test procedures and rating requirements developed under the 1978 USEPA Contract shall be used for lockdown encapsulation.</w:t>
      </w:r>
    </w:p>
    <w:p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rsidR="00B16815" w:rsidRPr="00FF712C" w:rsidRDefault="00C82AA9" w:rsidP="00B1681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B16815" w:rsidRPr="00FF712C">
        <w:rPr>
          <w:spacing w:val="-2"/>
          <w:sz w:val="22"/>
        </w:rPr>
        <w:t>.</w:t>
      </w:r>
      <w:r w:rsidR="00B16815" w:rsidRPr="00FF712C">
        <w:rPr>
          <w:spacing w:val="-2"/>
          <w:sz w:val="22"/>
        </w:rPr>
        <w:tab/>
        <w:t>The encapsulant solvent or vehicle shall not contain a volatile hydrocarbon.</w:t>
      </w:r>
    </w:p>
    <w:p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rsidR="00B16815" w:rsidRPr="00FF712C" w:rsidRDefault="00C82AA9" w:rsidP="00B1681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B16815" w:rsidRPr="00FF712C">
        <w:rPr>
          <w:spacing w:val="-2"/>
          <w:sz w:val="22"/>
        </w:rPr>
        <w:t>.</w:t>
      </w:r>
      <w:r w:rsidR="00B16815" w:rsidRPr="00FF712C">
        <w:rPr>
          <w:spacing w:val="-2"/>
          <w:sz w:val="22"/>
        </w:rPr>
        <w:tab/>
        <w:t>Latex paint with solids content greater than 15 percent shall be considered a lockdown sealant for coating all non-metallic surfaces.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rsidR="00421EF4" w:rsidRPr="00C82AA9" w:rsidRDefault="00C82AA9" w:rsidP="00C82AA9">
      <w:pPr>
        <w:numPr>
          <w:ilvl w:val="0"/>
          <w:numId w:val="25"/>
        </w:numPr>
        <w:tabs>
          <w:tab w:val="left" w:pos="576"/>
          <w:tab w:val="left" w:pos="1170"/>
          <w:tab w:val="left" w:pos="1728"/>
          <w:tab w:val="left" w:pos="2304"/>
          <w:tab w:val="left" w:pos="2880"/>
        </w:tabs>
        <w:suppressAutoHyphens/>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21EF4" w:rsidRPr="00C82AA9" w:rsidRDefault="00C82AA9" w:rsidP="00421EF4">
      <w:pPr>
        <w:numPr>
          <w:ilvl w:val="0"/>
          <w:numId w:val="25"/>
        </w:numPr>
        <w:tabs>
          <w:tab w:val="left" w:pos="576"/>
          <w:tab w:val="left" w:pos="1152"/>
          <w:tab w:val="left" w:pos="1728"/>
          <w:tab w:val="left" w:pos="2304"/>
          <w:tab w:val="left" w:pos="2880"/>
        </w:tabs>
        <w:suppressAutoHyphens/>
        <w:jc w:val="both"/>
        <w:outlineLvl w:val="0"/>
        <w:rPr>
          <w:spacing w:val="-2"/>
          <w:sz w:val="22"/>
        </w:rPr>
      </w:pPr>
      <w:r w:rsidRPr="00C82AA9">
        <w:rPr>
          <w:spacing w:val="-2"/>
          <w:sz w:val="22"/>
        </w:rPr>
        <w:t>F</w:t>
      </w:r>
      <w:r w:rsidR="00421EF4" w:rsidRPr="00C82AA9">
        <w:rPr>
          <w:spacing w:val="-2"/>
          <w:sz w:val="22"/>
        </w:rPr>
        <w:t>oam or vicious liquid shall leave an identifiable colored residue when it dissipates.</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2.08</w:t>
      </w:r>
      <w:r w:rsidR="004B6A24" w:rsidRPr="00FF712C">
        <w:rPr>
          <w:b/>
          <w:spacing w:val="-2"/>
          <w:sz w:val="22"/>
        </w:rPr>
        <w:tab/>
        <w:t>DISPOSAL BAGS, DRUMS, AND CONTAINERS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w:t>
      </w:r>
      <w:r w:rsidR="001F60CD" w:rsidRPr="00FF712C">
        <w:rPr>
          <w:spacing w:val="-2"/>
          <w:sz w:val="22"/>
        </w:rPr>
        <w:t>30- or 55-gallon</w:t>
      </w:r>
      <w:r w:rsidRPr="00FF712C">
        <w:rPr>
          <w:spacing w:val="-2"/>
          <w:sz w:val="22"/>
        </w:rPr>
        <w:t xml:space="preserve">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Containers and bags must be labeled 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ACM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2.09</w:t>
      </w:r>
      <w:r w:rsidR="004B6A24" w:rsidRPr="00FF712C">
        <w:rPr>
          <w:b/>
          <w:spacing w:val="-2"/>
          <w:sz w:val="22"/>
        </w:rPr>
        <w:tab/>
        <w:t>HEPA VACUUM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dry vacuuming performed under this contract shall be performed with High Efficiency Particulate Absolute (HEPA) filter equipped industrial vacuums conforming to ANSI Z9.2.</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2.10</w:t>
      </w:r>
      <w:r w:rsidR="004B6A24" w:rsidRPr="00FF712C">
        <w:rPr>
          <w:b/>
          <w:spacing w:val="-2"/>
          <w:sz w:val="22"/>
        </w:rPr>
        <w:tab/>
        <w:t>POWER TOOLS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Any power tools used to drill, cut into, or otherwise disturb asbestos material shall be </w:t>
      </w:r>
      <w:r w:rsidR="002117D6" w:rsidRPr="00FF712C">
        <w:rPr>
          <w:spacing w:val="-2"/>
          <w:sz w:val="22"/>
        </w:rPr>
        <w:t xml:space="preserve">manufacturer </w:t>
      </w:r>
      <w:r w:rsidRPr="00FF712C">
        <w:rPr>
          <w:spacing w:val="-2"/>
          <w:sz w:val="22"/>
        </w:rPr>
        <w:t>equipped with HEPA filtered local exhaust ventilation.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2.11</w:t>
      </w:r>
      <w:r w:rsidR="004B6A24" w:rsidRPr="00FF712C">
        <w:rPr>
          <w:b/>
          <w:spacing w:val="-2"/>
          <w:sz w:val="22"/>
        </w:rPr>
        <w:tab/>
        <w:t>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w:t>
      </w:r>
      <w:r w:rsidR="001F60CD" w:rsidRPr="00FF712C">
        <w:rPr>
          <w:spacing w:val="-2"/>
          <w:sz w:val="22"/>
        </w:rPr>
        <w:t>fire-retardant</w:t>
      </w:r>
      <w:r w:rsidRPr="00FF712C">
        <w:rPr>
          <w:spacing w:val="-2"/>
          <w:sz w:val="22"/>
        </w:rPr>
        <w:t xml:space="preserve"> plastic sheeting.  At least 2 layers of 6 mil reinforced </w:t>
      </w:r>
      <w:r w:rsidR="001F60CD" w:rsidRPr="00FF712C">
        <w:rPr>
          <w:spacing w:val="-2"/>
          <w:sz w:val="22"/>
        </w:rPr>
        <w:t>fire-retardant</w:t>
      </w:r>
      <w:r w:rsidRPr="00FF712C">
        <w:rPr>
          <w:spacing w:val="-2"/>
          <w:sz w:val="22"/>
        </w:rPr>
        <w:t xml:space="preserve"> plastic sheeting shall be used for the flooring.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3.01</w:t>
      </w:r>
      <w:r w:rsidRPr="00FF712C">
        <w:rPr>
          <w:b/>
          <w:spacing w:val="-2"/>
          <w:sz w:val="22"/>
        </w:rPr>
        <w:tab/>
        <w:t>GENERAL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C82AA9">
        <w:rPr>
          <w:spacing w:val="-2"/>
          <w:sz w:val="22"/>
        </w:rPr>
        <w:t>/NYC DEP</w:t>
      </w:r>
      <w:r w:rsidRPr="00FF712C">
        <w:rPr>
          <w:spacing w:val="-2"/>
          <w:sz w:val="22"/>
        </w:rPr>
        <w:t xml:space="preserve"> </w:t>
      </w:r>
      <w:r w:rsidR="00BE33EE">
        <w:rPr>
          <w:spacing w:val="-2"/>
          <w:sz w:val="22"/>
        </w:rPr>
        <w:t xml:space="preserve">Asbestos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Certification, Worker Training, Medical Surveillance, Acknowledgments: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r>
      <w:r w:rsidR="006918B0">
        <w:rPr>
          <w:spacing w:val="-2"/>
          <w:sz w:val="22"/>
        </w:rPr>
        <w:t>NYS DOL</w:t>
      </w:r>
      <w:r w:rsidRPr="00C82AA9">
        <w:rPr>
          <w:spacing w:val="-2"/>
          <w:sz w:val="22"/>
        </w:rPr>
        <w:t xml:space="preserve"> </w:t>
      </w:r>
      <w:r w:rsidR="00834E1F" w:rsidRPr="00C82AA9">
        <w:rPr>
          <w:spacing w:val="-2"/>
          <w:sz w:val="22"/>
        </w:rPr>
        <w:t xml:space="preserve">and NYC DEP </w:t>
      </w:r>
      <w:r w:rsidRPr="00C82AA9">
        <w:rPr>
          <w:spacing w:val="-2"/>
          <w:sz w:val="22"/>
        </w:rPr>
        <w:t>Asbestos Handler certification cards for each person employed in the removal, handling</w:t>
      </w:r>
      <w:r w:rsidRPr="00FF712C">
        <w:rPr>
          <w:spacing w:val="-2"/>
          <w:sz w:val="22"/>
        </w:rPr>
        <w:t xml:space="preserve">, or disturbance of asbestos. </w:t>
      </w:r>
    </w:p>
    <w:p w:rsidR="00D7464A"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Evidence that Workers have received proper training required by the regulations and the medical examinations required by OSHA 29 CFR 1926.1101.</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004B6A24" w:rsidRPr="00FF712C">
        <w:rPr>
          <w:spacing w:val="-2"/>
          <w:sz w:val="22"/>
        </w:rPr>
        <w:t>.</w:t>
      </w:r>
      <w:r w:rsidR="004B6A24" w:rsidRPr="00FF712C">
        <w:rPr>
          <w:spacing w:val="-2"/>
          <w:sz w:val="22"/>
        </w:rPr>
        <w:tab/>
        <w:t xml:space="preserve">Documentation that Workers have been fit tested specifically for respirators used on the Project. </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Worker's Acknowledgments: Statements signed by each employee that the employee has received training in the proper handling of asbestos containing </w:t>
      </w:r>
      <w:r w:rsidR="004B6A24" w:rsidRPr="00FF712C">
        <w:rPr>
          <w:spacing w:val="-2"/>
          <w:sz w:val="22"/>
        </w:rPr>
        <w:lastRenderedPageBreak/>
        <w:t>materials; understands the health implications and risks involved; and understands the use and limitations of the respiratory equipment to be used.</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Daily OSHA personal air monitoring results.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NYS Department of Health ELAP certification for the laboratory that will be analyzing the OSHA personnel air samples.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NYS Department of Environmental Conservation Waste Transporter Permit.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Project documents (specifications and drawings.)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Notifications</w:t>
      </w:r>
      <w:r w:rsidR="004610CB">
        <w:rPr>
          <w:spacing w:val="-2"/>
          <w:sz w:val="22"/>
        </w:rPr>
        <w:t>,</w:t>
      </w:r>
      <w:r w:rsidRPr="00FF712C">
        <w:rPr>
          <w:spacing w:val="-2"/>
          <w:sz w:val="22"/>
        </w:rPr>
        <w:t xml:space="preserve"> </w:t>
      </w:r>
      <w:r w:rsidR="0011605C">
        <w:rPr>
          <w:spacing w:val="-2"/>
          <w:sz w:val="22"/>
        </w:rPr>
        <w:t>Variances</w:t>
      </w:r>
      <w:r w:rsidR="004610CB">
        <w:rPr>
          <w:spacing w:val="-2"/>
          <w:sz w:val="22"/>
        </w:rPr>
        <w:t>, Asbestos Work Permit, Work Place Safety Plan, ACP15, ACP20/21.</w:t>
      </w:r>
      <w:r w:rsidRPr="00FF712C">
        <w:rPr>
          <w:spacing w:val="-2"/>
          <w:sz w:val="22"/>
        </w:rPr>
        <w:t xml:space="preserve">  Ensure that the most up-to-date notifications and </w:t>
      </w:r>
      <w:r w:rsidR="0011605C">
        <w:rPr>
          <w:spacing w:val="-2"/>
          <w:sz w:val="22"/>
        </w:rPr>
        <w:t>Variances</w:t>
      </w:r>
      <w:r w:rsidRPr="00FF712C">
        <w:rPr>
          <w:spacing w:val="-2"/>
          <w:sz w:val="22"/>
        </w:rPr>
        <w:t xml:space="preserve"> are on-site.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8. </w:t>
      </w:r>
      <w:r w:rsidRPr="00FF712C">
        <w:rPr>
          <w:spacing w:val="-2"/>
          <w:sz w:val="22"/>
        </w:rPr>
        <w:tab/>
        <w:t>Applicable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9. </w:t>
      </w:r>
      <w:r w:rsidRPr="00FF712C">
        <w:rPr>
          <w:spacing w:val="-2"/>
          <w:sz w:val="22"/>
        </w:rPr>
        <w:tab/>
        <w:t>Material Safety Data Sheets of supplies/chemicals used on the Project.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Approved Abatement Work Plan.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11.</w:t>
      </w:r>
      <w:r w:rsidRPr="00FF712C">
        <w:rPr>
          <w:spacing w:val="-2"/>
          <w:sz w:val="22"/>
        </w:rPr>
        <w:tab/>
        <w:t xml:space="preserve">List of emergency telephone numbers. </w:t>
      </w:r>
    </w:p>
    <w:p w:rsidR="000E14F3" w:rsidRPr="00FF712C" w:rsidRDefault="000E14F3"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12.</w:t>
      </w:r>
      <w:r w:rsidRPr="00FF712C">
        <w:rPr>
          <w:spacing w:val="-2"/>
          <w:sz w:val="22"/>
        </w:rPr>
        <w:tab/>
      </w:r>
      <w:proofErr w:type="spellStart"/>
      <w:r w:rsidRPr="00FF712C">
        <w:rPr>
          <w:spacing w:val="-2"/>
          <w:sz w:val="22"/>
        </w:rPr>
        <w:t>Magnahelic</w:t>
      </w:r>
      <w:proofErr w:type="spellEnd"/>
      <w:r w:rsidRPr="00FF712C">
        <w:rPr>
          <w:spacing w:val="-2"/>
          <w:sz w:val="22"/>
        </w:rPr>
        <w:t xml:space="preserve"> manometer semi-annual calibration certification.</w:t>
      </w:r>
    </w:p>
    <w:p w:rsidR="004B6A24" w:rsidRPr="00FF712C"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13.</w:t>
      </w:r>
      <w:r w:rsidRPr="00FF712C">
        <w:rPr>
          <w:spacing w:val="-2"/>
          <w:sz w:val="22"/>
        </w:rPr>
        <w:tab/>
      </w:r>
      <w:r w:rsidR="004B6A24" w:rsidRPr="00FF712C">
        <w:rPr>
          <w:spacing w:val="-2"/>
          <w:sz w:val="22"/>
        </w:rPr>
        <w:t xml:space="preserve">Waste </w:t>
      </w:r>
      <w:r w:rsidR="00BE33EE">
        <w:rPr>
          <w:spacing w:val="-2"/>
          <w:sz w:val="22"/>
        </w:rPr>
        <w:t>Shipment Record</w:t>
      </w:r>
      <w:r w:rsidR="00BE33EE" w:rsidRPr="00FF712C">
        <w:rPr>
          <w:spacing w:val="-2"/>
          <w:sz w:val="22"/>
        </w:rPr>
        <w:t xml:space="preserve"> </w:t>
      </w:r>
      <w:r w:rsidR="004B6A24" w:rsidRPr="00FF712C">
        <w:rPr>
          <w:spacing w:val="-2"/>
          <w:sz w:val="22"/>
        </w:rPr>
        <w:t>Log.</w:t>
      </w:r>
    </w:p>
    <w:p w:rsidR="004B6A24"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14.</w:t>
      </w:r>
      <w:r w:rsidRPr="00FF712C">
        <w:rPr>
          <w:spacing w:val="-2"/>
          <w:sz w:val="22"/>
        </w:rPr>
        <w:tab/>
      </w:r>
      <w:r w:rsidR="00AE5FF9" w:rsidRPr="00FF712C">
        <w:rPr>
          <w:spacing w:val="-2"/>
          <w:sz w:val="22"/>
        </w:rPr>
        <w:t>Daily Project Log</w:t>
      </w:r>
      <w:r w:rsidR="004B6A24" w:rsidRPr="00FF712C">
        <w:rPr>
          <w:spacing w:val="-2"/>
          <w:sz w:val="22"/>
        </w:rPr>
        <w:t>.</w:t>
      </w:r>
    </w:p>
    <w:p w:rsidR="00BE33EE"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15.</w:t>
      </w:r>
      <w:r>
        <w:rPr>
          <w:spacing w:val="-2"/>
          <w:sz w:val="22"/>
        </w:rPr>
        <w:tab/>
        <w:t>Work Area Entry/Exit Logs.</w:t>
      </w:r>
    </w:p>
    <w:p w:rsidR="00BE33EE" w:rsidRPr="00FF712C"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16.</w:t>
      </w:r>
      <w:r>
        <w:rPr>
          <w:spacing w:val="-2"/>
          <w:sz w:val="22"/>
        </w:rPr>
        <w:tab/>
        <w:t>NYSDEC Waste Transporter Permit(s) for Hauler(s).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E650F3"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E650F3" w:rsidRPr="00FF712C">
        <w:rPr>
          <w:spacing w:val="-2"/>
          <w:sz w:val="22"/>
        </w:rPr>
        <w:t>.</w:t>
      </w:r>
      <w:r w:rsidR="00E650F3" w:rsidRPr="00FF712C">
        <w:rPr>
          <w:spacing w:val="-2"/>
          <w:sz w:val="22"/>
        </w:rPr>
        <w:tab/>
        <w:t>The following documentation</w:t>
      </w:r>
      <w:r w:rsidR="0038425E" w:rsidRPr="00FF712C">
        <w:rPr>
          <w:spacing w:val="-2"/>
          <w:sz w:val="22"/>
        </w:rPr>
        <w:t xml:space="preserve"> </w:t>
      </w:r>
      <w:r w:rsidR="00E650F3" w:rsidRPr="00FF712C">
        <w:rPr>
          <w:spacing w:val="-2"/>
          <w:sz w:val="22"/>
        </w:rPr>
        <w:t xml:space="preserve">shall be maintained on-site by the </w:t>
      </w:r>
      <w:r w:rsidRPr="00FF712C">
        <w:rPr>
          <w:spacing w:val="-2"/>
          <w:sz w:val="22"/>
        </w:rPr>
        <w:t>Abatement</w:t>
      </w:r>
      <w:r w:rsidR="00E650F3" w:rsidRPr="00FF712C">
        <w:rPr>
          <w:spacing w:val="-2"/>
          <w:sz w:val="22"/>
        </w:rPr>
        <w:t xml:space="preserve"> Project Monitor during abatement activities:</w:t>
      </w:r>
    </w:p>
    <w:p w:rsidR="00A05CBF" w:rsidRPr="00FF712C" w:rsidRDefault="00A05CBF"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 license issued by New York State Department of Labor.</w:t>
      </w:r>
    </w:p>
    <w:p w:rsidR="00E650F3" w:rsidRPr="00FF712C"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2</w:t>
      </w:r>
      <w:r w:rsidR="00E650F3" w:rsidRPr="00FF712C">
        <w:rPr>
          <w:spacing w:val="-2"/>
          <w:sz w:val="22"/>
        </w:rPr>
        <w:t>.</w:t>
      </w:r>
      <w:r w:rsidR="00E650F3" w:rsidRPr="00FF712C">
        <w:rPr>
          <w:spacing w:val="-2"/>
          <w:sz w:val="22"/>
        </w:rPr>
        <w:tab/>
        <w:t>Air Sample Log.</w:t>
      </w:r>
    </w:p>
    <w:p w:rsidR="00E650F3"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3</w:t>
      </w:r>
      <w:r w:rsidR="00E650F3" w:rsidRPr="00FF712C">
        <w:rPr>
          <w:spacing w:val="-2"/>
          <w:sz w:val="22"/>
        </w:rPr>
        <w:t>.</w:t>
      </w:r>
      <w:r w:rsidR="00E650F3" w:rsidRPr="00FF712C">
        <w:rPr>
          <w:spacing w:val="-2"/>
          <w:sz w:val="22"/>
        </w:rPr>
        <w:tab/>
        <w:t>Air sample results.</w:t>
      </w:r>
    </w:p>
    <w:p w:rsidR="006918B0"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4</w:t>
      </w:r>
      <w:r w:rsidRPr="00FF712C">
        <w:rPr>
          <w:spacing w:val="-2"/>
          <w:sz w:val="22"/>
        </w:rPr>
        <w:t>.</w:t>
      </w:r>
      <w:r w:rsidRPr="00FF712C">
        <w:rPr>
          <w:spacing w:val="-2"/>
          <w:sz w:val="22"/>
        </w:rPr>
        <w:tab/>
      </w:r>
      <w:r w:rsidRPr="003C43B4">
        <w:rPr>
          <w:spacing w:val="-2"/>
          <w:sz w:val="22"/>
        </w:rPr>
        <w:t>ACP15 Project Monitors Report</w:t>
      </w:r>
      <w:r>
        <w:rPr>
          <w:spacing w:val="-2"/>
          <w:sz w:val="22"/>
        </w:rPr>
        <w:t>s</w:t>
      </w:r>
      <w:r w:rsidRPr="00FF712C">
        <w:rPr>
          <w:spacing w:val="-2"/>
          <w:sz w:val="22"/>
        </w:rPr>
        <w:t>.</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5</w:t>
      </w:r>
      <w:r w:rsidR="00E650F3" w:rsidRPr="00FF712C">
        <w:rPr>
          <w:spacing w:val="-2"/>
          <w:sz w:val="22"/>
        </w:rPr>
        <w:t>.</w:t>
      </w:r>
      <w:r w:rsidR="00E650F3" w:rsidRPr="00FF712C">
        <w:rPr>
          <w:spacing w:val="-2"/>
          <w:sz w:val="22"/>
        </w:rPr>
        <w:tab/>
        <w:t>Project Monitor Daily Log</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6</w:t>
      </w:r>
      <w:r w:rsidR="00E650F3" w:rsidRPr="00FF712C">
        <w:rPr>
          <w:spacing w:val="-2"/>
          <w:sz w:val="22"/>
        </w:rPr>
        <w:t>.</w:t>
      </w:r>
      <w:r w:rsidR="00E650F3" w:rsidRPr="00FF712C">
        <w:rPr>
          <w:spacing w:val="-2"/>
          <w:sz w:val="22"/>
        </w:rPr>
        <w:tab/>
        <w:t xml:space="preserve">Asbestos Survey Report. </w:t>
      </w:r>
    </w:p>
    <w:p w:rsidR="0038425E" w:rsidRPr="00FF712C" w:rsidRDefault="006918B0"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7</w:t>
      </w:r>
      <w:r w:rsidR="005017F0" w:rsidRPr="00FF712C">
        <w:rPr>
          <w:spacing w:val="-2"/>
          <w:sz w:val="22"/>
        </w:rPr>
        <w:t>.</w:t>
      </w:r>
      <w:r w:rsidR="005017F0" w:rsidRPr="00FF712C">
        <w:rPr>
          <w:spacing w:val="-2"/>
          <w:sz w:val="22"/>
        </w:rPr>
        <w:tab/>
      </w:r>
      <w:r w:rsidR="0038425E" w:rsidRPr="00FF712C">
        <w:rPr>
          <w:spacing w:val="-2"/>
          <w:sz w:val="22"/>
        </w:rPr>
        <w:t>A copy of ASTM Standard E1368 “Standard Practice for Visual Inspection of Asbestos Abatement Projects.”</w:t>
      </w:r>
    </w:p>
    <w:p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Work Area must be vacated by building occupants prior to decontamination enclosure construction and Work Area preparation.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demolition necessary to access asbestos containing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Pr="00FF712C">
        <w:rPr>
          <w:spacing w:val="-2"/>
          <w:sz w:val="22"/>
        </w:rPr>
        <w:t>.  If the demolition debris is determined to be contaminated</w:t>
      </w:r>
      <w:r w:rsidR="007919C9" w:rsidRPr="00FF712C">
        <w:rPr>
          <w:spacing w:val="-2"/>
          <w:sz w:val="22"/>
        </w:rPr>
        <w:t xml:space="preserve"> or ACM has been disturbed</w:t>
      </w:r>
      <w:r w:rsidRPr="00FF712C">
        <w:rPr>
          <w:spacing w:val="-2"/>
          <w:sz w:val="22"/>
        </w:rPr>
        <w:t xml:space="preserve">, it must be disposed of as </w:t>
      </w:r>
      <w:r w:rsidR="00BE33EE">
        <w:rPr>
          <w:spacing w:val="-2"/>
          <w:sz w:val="22"/>
        </w:rPr>
        <w:t xml:space="preserve">RACM </w:t>
      </w:r>
      <w:r w:rsidRPr="00FF712C">
        <w:rPr>
          <w:spacing w:val="-2"/>
          <w:sz w:val="22"/>
        </w:rPr>
        <w:t xml:space="preserve">asbestos waste.  </w:t>
      </w:r>
    </w:p>
    <w:p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3.02</w:t>
      </w:r>
      <w:r w:rsidRPr="00FF712C">
        <w:rPr>
          <w:b/>
          <w:spacing w:val="-2"/>
          <w:sz w:val="22"/>
        </w:rPr>
        <w:tab/>
        <w:t>PERSONNEL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70561B" w:rsidRPr="00FF712C">
        <w:rPr>
          <w:spacing w:val="-2"/>
          <w:sz w:val="22"/>
        </w:rPr>
        <w:t>personnel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w:t>
      </w:r>
      <w:r w:rsidR="001F60CD" w:rsidRPr="00FF712C">
        <w:rPr>
          <w:spacing w:val="-2"/>
          <w:sz w:val="22"/>
        </w:rPr>
        <w:t>public,</w:t>
      </w:r>
      <w:r w:rsidRPr="00FF712C">
        <w:rPr>
          <w:spacing w:val="-2"/>
          <w:sz w:val="22"/>
        </w:rPr>
        <w:t xml:space="preserve"> it shall be fully framed and sheathed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Access to the Work Area will be from the clean room through an air-lock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air lock to the equipment room</w:t>
      </w:r>
      <w:r w:rsidR="00E51AE4" w:rsidRPr="00FF712C">
        <w:rPr>
          <w:spacing w:val="-2"/>
          <w:sz w:val="22"/>
        </w:rPr>
        <w:t xml:space="preserve">.  </w:t>
      </w:r>
      <w:r w:rsidRPr="00FF712C">
        <w:rPr>
          <w:spacing w:val="-2"/>
          <w:sz w:val="22"/>
        </w:rPr>
        <w:t>Each airlock shall be a minimum of three feet from door to door.</w:t>
      </w:r>
      <w:r w:rsidR="00E51AE4" w:rsidRPr="00FF712C">
        <w:rPr>
          <w:spacing w:val="-2"/>
          <w:sz w:val="22"/>
        </w:rPr>
        <w:t xml:space="preserve">  Additional air locks shall be provided as required by </w:t>
      </w:r>
      <w:r w:rsidR="00CD006B">
        <w:rPr>
          <w:spacing w:val="-2"/>
          <w:sz w:val="22"/>
        </w:rPr>
        <w:t>applicable regulations</w:t>
      </w:r>
      <w:r w:rsidR="00E51AE4" w:rsidRPr="00FF712C">
        <w:rPr>
          <w:spacing w:val="-2"/>
          <w:sz w:val="22"/>
        </w:rPr>
        <w:t xml:space="preserve"> for remote decontamination enclosures.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decontamination enclosure ceiling and walls shall be covered with </w:t>
      </w:r>
      <w:r w:rsidR="00E51AE4" w:rsidRPr="00FF712C">
        <w:rPr>
          <w:spacing w:val="-2"/>
          <w:sz w:val="22"/>
        </w:rPr>
        <w:t>one layer</w:t>
      </w:r>
      <w:r w:rsidRPr="00FF712C">
        <w:rPr>
          <w:spacing w:val="-2"/>
          <w:sz w:val="22"/>
        </w:rPr>
        <w:t xml:space="preserve"> of opaque 6 mil polyethylene sheeting.  Two layers of reinforced 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  Provide suitable lockers for storage of Worker's street clothes.  Storage for respirators along with replacement filters and disposable towels shall also be provided.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w:t>
      </w:r>
      <w:proofErr w:type="gramStart"/>
      <w:r w:rsidR="004B6A24" w:rsidRPr="00FF712C">
        <w:rPr>
          <w:spacing w:val="-2"/>
          <w:sz w:val="22"/>
        </w:rPr>
        <w:t>a sufficient</w:t>
      </w:r>
      <w:proofErr w:type="gramEnd"/>
      <w:r w:rsidR="004B6A24" w:rsidRPr="00FF712C">
        <w:rPr>
          <w:spacing w:val="-2"/>
          <w:sz w:val="22"/>
        </w:rPr>
        <w:t xml:space="preserve"> supply of soap and shampoo.  There shall be one shower for every six Workers.  The shower room shall be constructed in such a way so that travel through the shower chamber shall be through the shower.  The shower shall not be able to be bypassed.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w:t>
      </w:r>
      <w:r w:rsidR="001F60CD" w:rsidRPr="00FF712C">
        <w:rPr>
          <w:spacing w:val="-2"/>
          <w:sz w:val="22"/>
        </w:rPr>
        <w:t>5.0-micron</w:t>
      </w:r>
      <w:r w:rsidR="004B6A24" w:rsidRPr="00FF712C">
        <w:rPr>
          <w:spacing w:val="-2"/>
          <w:sz w:val="22"/>
        </w:rPr>
        <w:t xml:space="preserve">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equipment room shall be used for the storage of tools and equipment.  A walk-off pan filled with water shall </w:t>
      </w:r>
      <w:proofErr w:type="gramStart"/>
      <w:r w:rsidR="004B6A24" w:rsidRPr="00FF712C">
        <w:rPr>
          <w:spacing w:val="-2"/>
          <w:sz w:val="22"/>
        </w:rPr>
        <w:t>be located in</w:t>
      </w:r>
      <w:proofErr w:type="gramEnd"/>
      <w:r w:rsidR="004B6A24" w:rsidRPr="00FF712C">
        <w:rPr>
          <w:spacing w:val="-2"/>
          <w:sz w:val="22"/>
        </w:rPr>
        <w:t xml:space="preserve"> the Work Area outside the equipment room for Workers to clean foot coverings when leaving the Work Area.  A labeled 6 mil plastic ACM waste bag for collection of contaminated clothing shall </w:t>
      </w:r>
      <w:proofErr w:type="gramStart"/>
      <w:r w:rsidR="004B6A24" w:rsidRPr="00FF712C">
        <w:rPr>
          <w:spacing w:val="-2"/>
          <w:sz w:val="22"/>
        </w:rPr>
        <w:t>be located in</w:t>
      </w:r>
      <w:proofErr w:type="gramEnd"/>
      <w:r w:rsidR="004B6A24" w:rsidRPr="00FF712C">
        <w:rPr>
          <w:spacing w:val="-2"/>
          <w:sz w:val="22"/>
        </w:rPr>
        <w:t xml:space="preserve"> this room.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The personal decontamination enclosure shall be cleaned and disinfected minimally at the end of each Work shift and as otherwise directed by the Asbestos Project Monitor.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w:t>
      </w:r>
      <w:r w:rsidR="001F60CD" w:rsidRPr="00FF712C">
        <w:rPr>
          <w:spacing w:val="-2"/>
          <w:sz w:val="22"/>
        </w:rPr>
        <w:t>public,</w:t>
      </w:r>
      <w:r w:rsidRPr="00FF712C">
        <w:rPr>
          <w:spacing w:val="-2"/>
          <w:sz w:val="22"/>
        </w:rPr>
        <w:t xml:space="preserve"> it shall be fully framed and sheathed to prevent unauthorized entry.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air lock and washroom.  The airlock shall be a minimum of three feet from door to door.  The entrance to the holding </w:t>
      </w:r>
      <w:r w:rsidR="00147D70" w:rsidRPr="00FF712C">
        <w:rPr>
          <w:spacing w:val="-2"/>
          <w:sz w:val="22"/>
        </w:rPr>
        <w:t>area shall</w:t>
      </w:r>
      <w:r w:rsidRPr="00FF712C">
        <w:rPr>
          <w:spacing w:val="-2"/>
          <w:sz w:val="22"/>
        </w:rPr>
        <w:t xml:space="preserve"> have a lockable door.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layer </w:t>
      </w:r>
      <w:r w:rsidRPr="00FF712C">
        <w:rPr>
          <w:spacing w:val="-2"/>
          <w:sz w:val="22"/>
        </w:rPr>
        <w:t>of opaque 6 mil polyethylene sheeting on walls and ceiling.  Two layers of reinforced 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Where there is only one egress from the Work Area, the holding area of the waste decontamination enclosure system may branch off from the personnel decontamination enclosure equipment room, which then serves as the waste wash room.</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w:t>
      </w:r>
      <w:r w:rsidR="001F60CD" w:rsidRPr="00FF712C">
        <w:rPr>
          <w:spacing w:val="-2"/>
          <w:sz w:val="22"/>
        </w:rPr>
        <w:t>5.0-micron</w:t>
      </w:r>
      <w:r w:rsidR="004B6A24" w:rsidRPr="00FF712C">
        <w:rPr>
          <w:spacing w:val="-2"/>
          <w:sz w:val="22"/>
        </w:rPr>
        <w:t xml:space="preserve">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F</w:t>
      </w:r>
      <w:r w:rsidR="004B6A24" w:rsidRPr="00FF712C">
        <w:rPr>
          <w:spacing w:val="-2"/>
          <w:sz w:val="22"/>
        </w:rPr>
        <w:t>.</w:t>
      </w:r>
      <w:r w:rsidR="004B6A24" w:rsidRPr="00FF712C">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personnel decontamination enclosure unless otherwise stipulated in a </w:t>
      </w:r>
      <w:r w:rsidR="0011605C">
        <w:rPr>
          <w:spacing w:val="-2"/>
          <w:sz w:val="22"/>
        </w:rPr>
        <w:t>Variance</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 upon every entry and exit.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3.05</w:t>
      </w:r>
      <w:r w:rsidRPr="00FF712C">
        <w:rPr>
          <w:b/>
          <w:spacing w:val="-2"/>
          <w:sz w:val="22"/>
        </w:rPr>
        <w:tab/>
        <w:t>WORK AREA PREPARATION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All surfaces and objects within the Work Area shall be pre-cleaned using HEPA vacuuming and/or wet-wiping methods.  Dry sweeping and any other methods that raise dust shall be prohibited.  ACM shall not be disturbed during pre-cleaning.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Movable objects within the Work Area shall be HEPA vacuumed and/or wet-wiped and removed from the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2 layers of polyethylene sheeting, at least 6 mil in thickness, and secured in place with duct tape and/or spray adhesive.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off all openings including but not limited to windows, diffusers, grills, electrical outlets and boxes, doors, floor drains, and any other penetrations of the Work Area enclosure, using 2 layers of at least 6 mil polyethylene sheeting</w:t>
      </w:r>
      <w:r w:rsidR="00E319BC" w:rsidRPr="00FF712C">
        <w:rPr>
          <w:spacing w:val="-2"/>
          <w:sz w:val="22"/>
        </w:rPr>
        <w:t xml:space="preserve">.  </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temporary framing and sheathing at openings larger than 32 square feet forming the limits of the asbestos Work Area.  Sheathing thickness must be a minimum of 3/8 inch and all sheathing shall be caulked and the Work Area side sealed with two layers of 6 mil 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BE33EE">
        <w:rPr>
          <w:spacing w:val="-2"/>
          <w:sz w:val="22"/>
        </w:rPr>
        <w:t xml:space="preserve">independent </w:t>
      </w:r>
      <w:r w:rsidRPr="00FF712C">
        <w:rPr>
          <w:spacing w:val="-2"/>
          <w:sz w:val="22"/>
        </w:rPr>
        <w:t xml:space="preserve">layers of 6 mil 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layers (for a total of four layers).  </w:t>
      </w:r>
      <w:r w:rsidR="00BE33EE">
        <w:rPr>
          <w:spacing w:val="-2"/>
          <w:sz w:val="22"/>
        </w:rPr>
        <w:t>Sheets</w:t>
      </w:r>
      <w:r w:rsidR="00BE33EE" w:rsidRPr="00FF712C">
        <w:rPr>
          <w:spacing w:val="-2"/>
          <w:sz w:val="22"/>
        </w:rPr>
        <w:t xml:space="preserve"> </w:t>
      </w:r>
      <w:r w:rsidRPr="00FF712C">
        <w:rPr>
          <w:spacing w:val="-2"/>
          <w:sz w:val="22"/>
        </w:rPr>
        <w:t>shall be secured with spray adhesive and then sealed with duct tape.  All joints in 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Unless otherwise specified for removal, the Contractor shall either protect all fiberglass insulation on piping, ductwork, tanks, etc. in the Work Area using two layers of six mil polyethylene or remove the insulation as asbestos containing waste.  If the Contractor elects to remove the fiberglass insulation, he shall be responsible for reinsulation if reinsulation of removed ACM is part of the Contract or Project.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Frame out emergency exits.  Provide double layer 6 mil 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shall be disposed of as </w:t>
      </w:r>
      <w:r w:rsidR="00996E43">
        <w:rPr>
          <w:spacing w:val="-2"/>
          <w:sz w:val="22"/>
        </w:rPr>
        <w:t xml:space="preserve">RACM </w:t>
      </w:r>
      <w:r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9E1557" w:rsidP="00D738A5">
      <w:pPr>
        <w:tabs>
          <w:tab w:val="left" w:pos="576"/>
          <w:tab w:val="left" w:pos="1152"/>
          <w:tab w:val="left" w:pos="1728"/>
          <w:tab w:val="left" w:pos="2304"/>
          <w:tab w:val="left" w:pos="2880"/>
        </w:tabs>
        <w:suppressAutoHyphens/>
        <w:ind w:left="576" w:hanging="576"/>
        <w:jc w:val="both"/>
        <w:outlineLvl w:val="0"/>
        <w:rPr>
          <w:spacing w:val="-2"/>
          <w:sz w:val="22"/>
        </w:rPr>
      </w:pPr>
      <w:r>
        <w:rPr>
          <w:b/>
          <w:spacing w:val="-2"/>
          <w:sz w:val="22"/>
        </w:rPr>
        <w:br w:type="page"/>
      </w:r>
      <w:r w:rsidR="004B6A24" w:rsidRPr="00FF712C">
        <w:rPr>
          <w:b/>
          <w:spacing w:val="-2"/>
          <w:sz w:val="22"/>
        </w:rPr>
        <w:lastRenderedPageBreak/>
        <w:t xml:space="preserve">3.06 </w:t>
      </w:r>
      <w:r w:rsidR="004B6A24" w:rsidRPr="00FF712C">
        <w:rPr>
          <w:b/>
          <w:spacing w:val="-2"/>
          <w:sz w:val="22"/>
        </w:rPr>
        <w:tab/>
        <w:t>NEGATIVE AIR PRESSURE FILTRATION SYSTEM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 portable asbestos filtration system that develops a minimum pressure differential of negative 0.02 in. of water column within all full enclosure areas relative to adjacent unsealed areas and that provides a minimum of 4 air changes per hour in the Work Area during abatement and 6 air changes for non-friable flooring and/or mastic removal.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w:t>
      </w:r>
      <w:proofErr w:type="gramStart"/>
      <w:r w:rsidRPr="00FF712C">
        <w:rPr>
          <w:spacing w:val="-2"/>
          <w:sz w:val="22"/>
        </w:rPr>
        <w:t>completed</w:t>
      </w:r>
      <w:proofErr w:type="gramEnd"/>
      <w:r w:rsidRPr="00FF712C">
        <w:rPr>
          <w:spacing w:val="-2"/>
          <w:sz w:val="22"/>
        </w:rPr>
        <w:t xml:space="preserve"> and satisfactory results of the final air samples are received from the laboratory.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 xml:space="preserve">filters and filters to provide High Efficiency Particulate Air (HEPA) filtration of particles down to 0.3 microns at 100% efficiency and below 0.3 microns at 99.9% efficiency.  Provide </w:t>
      </w:r>
      <w:proofErr w:type="gramStart"/>
      <w:r w:rsidRPr="00FF712C">
        <w:rPr>
          <w:spacing w:val="-2"/>
          <w:sz w:val="22"/>
        </w:rPr>
        <w:t>sufficient</w:t>
      </w:r>
      <w:proofErr w:type="gramEnd"/>
      <w:r w:rsidRPr="00FF712C">
        <w:rPr>
          <w:spacing w:val="-2"/>
          <w:sz w:val="22"/>
        </w:rPr>
        <w:t xml:space="preserve">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Pr>
          <w:spacing w:val="-2"/>
          <w:sz w:val="22"/>
        </w:rPr>
        <w:t xml:space="preserve">If the containment area includes either the entire floor of the building or an area greater than 15,000 sq. ft. on any floor, install a negative air cut off switch as required by NYC DEP regulations.  </w:t>
      </w:r>
    </w:p>
    <w:p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 xml:space="preserve">downs longer than one </w:t>
      </w:r>
      <w:r w:rsidR="006918B0">
        <w:rPr>
          <w:spacing w:val="-2"/>
          <w:sz w:val="22"/>
        </w:rPr>
        <w:t xml:space="preserve">half </w:t>
      </w:r>
      <w:r w:rsidRPr="00FF712C">
        <w:rPr>
          <w:spacing w:val="-2"/>
          <w:sz w:val="22"/>
        </w:rPr>
        <w:t xml:space="preserve">hour, all openings into the Work Area, including the decontamination enclosures, shall be sealed.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092A25" w:rsidRPr="00FF712C">
        <w:rPr>
          <w:spacing w:val="-2"/>
          <w:sz w:val="22"/>
        </w:rPr>
        <w:t>Daily Project Log</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There shall be at least a </w:t>
      </w:r>
      <w:proofErr w:type="gramStart"/>
      <w:r w:rsidR="001F60CD" w:rsidRPr="00FF712C">
        <w:rPr>
          <w:spacing w:val="-2"/>
          <w:sz w:val="22"/>
        </w:rPr>
        <w:t>4</w:t>
      </w:r>
      <w:r w:rsidR="001F60CD">
        <w:rPr>
          <w:spacing w:val="-2"/>
          <w:sz w:val="22"/>
        </w:rPr>
        <w:t xml:space="preserve"> </w:t>
      </w:r>
      <w:r w:rsidR="001F60CD" w:rsidRPr="00FF712C">
        <w:rPr>
          <w:spacing w:val="-2"/>
          <w:sz w:val="22"/>
        </w:rPr>
        <w:t>hour</w:t>
      </w:r>
      <w:proofErr w:type="gramEnd"/>
      <w:r w:rsidR="004B6A24" w:rsidRPr="00FF712C">
        <w:rPr>
          <w:spacing w:val="-2"/>
          <w:sz w:val="22"/>
        </w:rPr>
        <w:t xml:space="preserve"> settling period after the Work Area is fully prepared and the negative filtration units have been started to ensure integrity of the barriers.  </w:t>
      </w:r>
    </w:p>
    <w:p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Once installed and operational, the Contractor’s Supervisor shall conduct daily inspections of the Work Area to insure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3.07</w:t>
      </w:r>
      <w:r w:rsidRPr="00FF712C">
        <w:rPr>
          <w:b/>
          <w:spacing w:val="-2"/>
          <w:sz w:val="22"/>
        </w:rPr>
        <w:tab/>
        <w:t>REMOVAL OF ASBESTOS CONTAINING MATERIALS</w:t>
      </w:r>
    </w:p>
    <w:p w:rsidR="00996E43"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w:t>
      </w:r>
      <w:proofErr w:type="gramStart"/>
      <w:r w:rsidR="00996E43">
        <w:rPr>
          <w:spacing w:val="-2"/>
          <w:sz w:val="22"/>
        </w:rPr>
        <w:t>during the course of</w:t>
      </w:r>
      <w:proofErr w:type="gramEnd"/>
      <w:r w:rsidR="00996E43">
        <w:rPr>
          <w:spacing w:val="-2"/>
          <w:sz w:val="22"/>
        </w:rPr>
        <w:t xml:space="preserve"> a Project, the Owner or Owner’s Representative shall be notified.  The Contractor is prohibited from collecting bulk samples.  The Designer of Record shall have bulk samples collected by a certified inspector to determine ACM content. </w:t>
      </w:r>
    </w:p>
    <w:p w:rsidR="00996E43" w:rsidRDefault="00996E43" w:rsidP="00D738A5">
      <w:pPr>
        <w:tabs>
          <w:tab w:val="left" w:pos="576"/>
          <w:tab w:val="left" w:pos="1152"/>
          <w:tab w:val="left" w:pos="1728"/>
          <w:tab w:val="left" w:pos="2304"/>
          <w:tab w:val="left" w:pos="2880"/>
        </w:tabs>
        <w:suppressAutoHyphens/>
        <w:ind w:left="1152" w:hanging="576"/>
        <w:jc w:val="both"/>
        <w:rPr>
          <w:spacing w:val="-2"/>
          <w:sz w:val="22"/>
        </w:rPr>
      </w:pP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1F60CD">
        <w:rPr>
          <w:spacing w:val="-2"/>
          <w:sz w:val="22"/>
        </w:rPr>
        <w:t>B.</w:t>
      </w:r>
      <w:r w:rsidRPr="001F60CD">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One 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asbestos containing material in a manner to minimize the dispersal of asbestos fibers into the air.  Use equipment and methods specifically designed to limit generation of airborne asbestos particles.  All power operated tools used shall be provided with HEPA equipped filtered local exhaust ventilation.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 xml:space="preserve">ACM is not permitted to lie on the floor for any </w:t>
      </w:r>
      <w:proofErr w:type="gramStart"/>
      <w:r w:rsidR="00B210FE">
        <w:rPr>
          <w:spacing w:val="-2"/>
          <w:sz w:val="22"/>
        </w:rPr>
        <w:t>period of time</w:t>
      </w:r>
      <w:proofErr w:type="gramEnd"/>
      <w:r w:rsidR="00B210FE">
        <w:rPr>
          <w:spacing w:val="-2"/>
          <w:sz w:val="22"/>
        </w:rPr>
        <w:t>.</w:t>
      </w:r>
      <w:r w:rsidR="004B6A24" w:rsidRPr="00FF712C">
        <w:rPr>
          <w:spacing w:val="-2"/>
          <w:sz w:val="22"/>
        </w:rPr>
        <w:t xml:space="preserve">  </w:t>
      </w:r>
    </w:p>
    <w:p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 layers of 6 mil polyethylene sheeting.  Sharp components likely to tear disposal bags shall be placed in fiber drums or boxes and then wrapped with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1F60CD">
        <w:rPr>
          <w:spacing w:val="-2"/>
          <w:sz w:val="22"/>
        </w:rPr>
        <w:t>e</w:t>
      </w:r>
      <w:r>
        <w:rPr>
          <w:spacing w:val="-2"/>
          <w:sz w:val="22"/>
        </w:rPr>
        <w:t>d during clean-up procedures only if stated in an</w:t>
      </w:r>
      <w:r w:rsidR="004B6A24" w:rsidRPr="00FF712C">
        <w:rPr>
          <w:spacing w:val="-2"/>
          <w:sz w:val="22"/>
        </w:rPr>
        <w:t xml:space="preserve"> </w:t>
      </w:r>
      <w:r w:rsidR="001F60CD" w:rsidRPr="00FF712C">
        <w:rPr>
          <w:spacing w:val="-2"/>
          <w:sz w:val="22"/>
        </w:rPr>
        <w:t xml:space="preserve">approved </w:t>
      </w:r>
      <w:proofErr w:type="gramStart"/>
      <w:r w:rsidR="001F60CD" w:rsidRPr="00FF712C">
        <w:rPr>
          <w:spacing w:val="-2"/>
          <w:sz w:val="22"/>
        </w:rPr>
        <w:t>Site</w:t>
      </w:r>
      <w:r>
        <w:rPr>
          <w:spacing w:val="-2"/>
          <w:sz w:val="22"/>
        </w:rPr>
        <w:t xml:space="preserve"> Specific</w:t>
      </w:r>
      <w:proofErr w:type="gramEnd"/>
      <w:r>
        <w:rPr>
          <w:spacing w:val="-2"/>
          <w:sz w:val="22"/>
        </w:rPr>
        <w:t xml:space="preserve"> </w:t>
      </w:r>
      <w:r w:rsidR="0011605C">
        <w:rPr>
          <w:spacing w:val="-2"/>
          <w:sz w:val="22"/>
        </w:rPr>
        <w:t>Variance</w:t>
      </w:r>
      <w:r>
        <w:rPr>
          <w:spacing w:val="-2"/>
          <w:sz w:val="22"/>
        </w:rPr>
        <w:t xml:space="preserve"> and allowed by the Owner</w:t>
      </w:r>
      <w:r w:rsidR="00C650F2"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w:t>
      </w:r>
      <w:r w:rsidR="001F60CD">
        <w:rPr>
          <w:spacing w:val="-2"/>
          <w:sz w:val="22"/>
        </w:rPr>
        <w:t>-</w:t>
      </w:r>
      <w:r w:rsidRPr="00FF712C">
        <w:rPr>
          <w:spacing w:val="-2"/>
          <w:sz w:val="22"/>
        </w:rPr>
        <w:t>containerized items shall be moved into the airlock that leads to the holding area.  Workers in the washroom shall not enter this airlock</w:t>
      </w:r>
      <w:r w:rsidR="005A0A0F"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cleaned containers of asbestos material and equipment shall be placed in water tight carts with doors or tops that shall be closed and secured.  These carts shall be held in the holding area pending removal.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Where the waste removal enclosure is part of the personnel decontamination enclosure, waste removal shall not occur during shift changes or when otherwise occupied.  Precautions shall be taken to prevent short circuiting and cycling of air outward through the shower and clean room.</w:t>
      </w:r>
    </w:p>
    <w:p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BB5CFA" w:rsidRPr="002206E6" w:rsidRDefault="00BB5CFA" w:rsidP="00BB5CFA">
      <w:pPr>
        <w:tabs>
          <w:tab w:val="left" w:pos="576"/>
          <w:tab w:val="left" w:pos="1152"/>
          <w:tab w:val="left" w:pos="1728"/>
          <w:tab w:val="left" w:pos="2304"/>
          <w:tab w:val="left" w:pos="2880"/>
        </w:tabs>
        <w:suppressAutoHyphens/>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2.</w:t>
      </w:r>
      <w:r w:rsidRPr="002206E6">
        <w:rPr>
          <w:spacing w:val="-2"/>
          <w:sz w:val="22"/>
        </w:rPr>
        <w:tab/>
        <w:t>All surfaces in the Work Area shall be wet cleaned.  A wet</w:t>
      </w:r>
      <w:r w:rsidRPr="002206E6">
        <w:rPr>
          <w:spacing w:val="-2"/>
          <w:sz w:val="22"/>
        </w:rPr>
        <w:noBreakHyphen/>
        <w:t xml:space="preserve">purpose shop vacuum may be used to pick up excess </w:t>
      </w:r>
      <w:r w:rsidR="001F60CD" w:rsidRPr="002206E6">
        <w:rPr>
          <w:spacing w:val="-2"/>
          <w:sz w:val="22"/>
        </w:rPr>
        <w:t>liquid and</w:t>
      </w:r>
      <w:r w:rsidRPr="002206E6">
        <w:rPr>
          <w:spacing w:val="-2"/>
          <w:sz w:val="22"/>
        </w:rPr>
        <w:t xml:space="preserve"> may either be decontaminated prior to removal from the Work Area or disposed of as </w:t>
      </w:r>
      <w:r w:rsidR="00996E43">
        <w:rPr>
          <w:spacing w:val="-2"/>
          <w:sz w:val="22"/>
        </w:rPr>
        <w:t xml:space="preserve">RACM </w:t>
      </w:r>
      <w:r w:rsidRPr="002206E6">
        <w:rPr>
          <w:spacing w:val="-2"/>
          <w:sz w:val="22"/>
        </w:rPr>
        <w:t xml:space="preserve">asbestos waste.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5.</w:t>
      </w:r>
      <w:r w:rsidRPr="002206E6">
        <w:rPr>
          <w:spacing w:val="-2"/>
          <w:sz w:val="22"/>
        </w:rPr>
        <w:tab/>
        <w:t>After the encapsulant has been applied and the required waiting/settling and drying time has elapsed, the first layer of polyethylene sheeting shall then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9E1557" w:rsidP="00BB5CFA">
      <w:pPr>
        <w:tabs>
          <w:tab w:val="left" w:pos="576"/>
          <w:tab w:val="left" w:pos="1152"/>
          <w:tab w:val="left" w:pos="1728"/>
          <w:tab w:val="left" w:pos="2304"/>
          <w:tab w:val="left" w:pos="2880"/>
        </w:tabs>
        <w:suppressAutoHyphens/>
        <w:ind w:left="1152" w:hanging="576"/>
        <w:rPr>
          <w:spacing w:val="-2"/>
          <w:sz w:val="22"/>
        </w:rPr>
      </w:pPr>
      <w:r>
        <w:rPr>
          <w:spacing w:val="-2"/>
          <w:sz w:val="22"/>
        </w:rPr>
        <w:br w:type="page"/>
      </w:r>
      <w:r w:rsidR="00BB5CFA" w:rsidRPr="002206E6">
        <w:rPr>
          <w:spacing w:val="-2"/>
          <w:sz w:val="22"/>
        </w:rPr>
        <w:lastRenderedPageBreak/>
        <w:t>C.</w:t>
      </w:r>
      <w:r w:rsidR="00BB5CFA" w:rsidRPr="002206E6">
        <w:rPr>
          <w:spacing w:val="-2"/>
          <w:sz w:val="22"/>
        </w:rPr>
        <w:tab/>
        <w:t>Second Cleaning</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1.</w:t>
      </w:r>
      <w:r w:rsidRPr="002206E6">
        <w:rPr>
          <w:spacing w:val="-2"/>
          <w:sz w:val="22"/>
        </w:rPr>
        <w:tab/>
        <w:t xml:space="preserve">All surfaces in the Work Area shall be HEPA vacuumed and then wet cleaned.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3.</w:t>
      </w:r>
      <w:r w:rsidRPr="002206E6">
        <w:rPr>
          <w:spacing w:val="-2"/>
          <w:sz w:val="22"/>
        </w:rPr>
        <w:tab/>
        <w:t>After the required waiting/settling and drying time has elapsed, the second layer of polyethylene sheeting shall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1.</w:t>
      </w:r>
      <w:r w:rsidRPr="002206E6">
        <w:rPr>
          <w:spacing w:val="-2"/>
          <w:sz w:val="22"/>
        </w:rPr>
        <w:tab/>
        <w:t xml:space="preserve">All surfaces in the Work Area shall be HEPA vacuumed and then wet cleaned.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2.</w:t>
      </w:r>
      <w:r w:rsidRPr="002206E6">
        <w:rPr>
          <w:spacing w:val="-2"/>
          <w:sz w:val="22"/>
        </w:rPr>
        <w:tab/>
        <w:t>The Abatement Project Monitor shall conduct a third visual inspection of the Work Area for cleanliness.</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3.</w:t>
      </w:r>
      <w:r w:rsidRPr="002206E6">
        <w:rPr>
          <w:spacing w:val="-2"/>
          <w:sz w:val="22"/>
        </w:rPr>
        <w:tab/>
        <w:t xml:space="preserve">After the required waiting/settling and drying time has elapsed, aggressive final clearance air sampling shall then be conducted by the Environmental Consultant provided no visible asbestos debris/residue; pools of liquid, or condensation remains.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r w:rsidRPr="002206E6">
        <w:rPr>
          <w:spacing w:val="-2"/>
          <w:sz w:val="22"/>
        </w:rPr>
        <w:t>4.</w:t>
      </w:r>
      <w:r w:rsidRPr="002206E6">
        <w:rPr>
          <w:spacing w:val="-2"/>
          <w:sz w:val="22"/>
        </w:rPr>
        <w:tab/>
        <w:t>Upon receipt of satisfactory final clearance air sampling results, the negative air pressure equipment can then be shut down and the isolation and critical barriers removed</w:t>
      </w:r>
      <w:r w:rsidR="00996E43">
        <w:rPr>
          <w:spacing w:val="-2"/>
          <w:sz w:val="22"/>
        </w:rPr>
        <w:t xml:space="preserve"> and bagged as RACM asbestos waste</w:t>
      </w:r>
      <w:r w:rsidRPr="002206E6">
        <w:rPr>
          <w:spacing w:val="-2"/>
          <w:sz w:val="22"/>
        </w:rPr>
        <w:t xml:space="preserve">.  Following this, the decontamination enclosures shall be removed.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E.</w:t>
      </w:r>
      <w:r w:rsidRPr="002206E6">
        <w:rPr>
          <w:spacing w:val="-2"/>
          <w:sz w:val="22"/>
        </w:rPr>
        <w:tab/>
      </w:r>
      <w:bookmarkStart w:id="1"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1"/>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F.</w:t>
      </w:r>
      <w:r w:rsidRPr="002206E6">
        <w:rPr>
          <w:spacing w:val="-2"/>
          <w:sz w:val="22"/>
        </w:rPr>
        <w:tab/>
      </w:r>
      <w:proofErr w:type="gramStart"/>
      <w:r w:rsidRPr="002206E6">
        <w:rPr>
          <w:spacing w:val="-2"/>
          <w:sz w:val="22"/>
        </w:rPr>
        <w:t>As a result of</w:t>
      </w:r>
      <w:proofErr w:type="gramEnd"/>
      <w:r w:rsidRPr="002206E6">
        <w:rPr>
          <w:spacing w:val="-2"/>
          <w:sz w:val="22"/>
        </w:rPr>
        <w:t xml:space="preserve"> any visual inspection by the Asbestos Project Monitor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results failed, at no additional expense to the Owner.  The Contractor shall be back-charged for the additional clearance air sample collection and analysis.</w:t>
      </w:r>
    </w:p>
    <w:p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A03A46">
        <w:rPr>
          <w:spacing w:val="-2"/>
          <w:sz w:val="22"/>
        </w:rPr>
        <w:t>P</w:t>
      </w:r>
      <w:r w:rsidR="00A03A46" w:rsidRPr="00FF712C">
        <w:rPr>
          <w:spacing w:val="-2"/>
          <w:sz w:val="22"/>
        </w:rPr>
        <w:t xml:space="preserve">ersonnel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Work Area shall be precleaned.  All objects and equipment that will remain in the restricted area during abatement shall be sealed with two layers of six mil polyethylene and tape.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layers of six mil polyethylene unless one layer of six mil 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airlock for worker/waste egress.  </w:t>
      </w:r>
    </w:p>
    <w:p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 xml:space="preserve">transported to the waste storage container.  All transportation of waste bags and containers outside the Work Area shall be in watertight carts.  </w:t>
      </w:r>
      <w:r w:rsidR="00F14CEB" w:rsidRPr="00FF712C">
        <w:rPr>
          <w:spacing w:val="-2"/>
          <w:sz w:val="22"/>
        </w:rPr>
        <w:t>These carts shall be held in the holding area pending removal.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w:t>
      </w:r>
      <w:r w:rsidR="001F60CD" w:rsidRPr="00FF712C">
        <w:rPr>
          <w:spacing w:val="-2"/>
          <w:sz w:val="22"/>
        </w:rPr>
        <w:t>liquid and</w:t>
      </w:r>
      <w:r w:rsidRPr="00FF712C">
        <w:rPr>
          <w:spacing w:val="-2"/>
          <w:sz w:val="22"/>
        </w:rPr>
        <w:t xml:space="preserve"> shall be decontaminated prior to removal from the Work Area. </w:t>
      </w:r>
    </w:p>
    <w:p w:rsidR="00682C62"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F60CD" w:rsidRPr="00FB7CC6">
        <w:rPr>
          <w:spacing w:val="-2"/>
          <w:sz w:val="22"/>
        </w:rPr>
        <w:t>APM shall</w:t>
      </w:r>
      <w:r w:rsidRPr="00FB7CC6">
        <w:rPr>
          <w:spacing w:val="-2"/>
          <w:sz w:val="22"/>
        </w:rPr>
        <w:t xml:space="preserve"> determine adequacy of coverage.</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w:t>
      </w:r>
      <w:r w:rsidR="004B6A24" w:rsidRPr="00FF712C">
        <w:rPr>
          <w:spacing w:val="-2"/>
          <w:sz w:val="22"/>
        </w:rPr>
        <w:tab/>
      </w:r>
      <w:r>
        <w:rPr>
          <w:spacing w:val="-2"/>
          <w:sz w:val="22"/>
        </w:rPr>
        <w:t>After the waiting/settling/drying time requirements have elapsed, the</w:t>
      </w:r>
      <w:r w:rsidR="004B6A24" w:rsidRPr="00FF712C">
        <w:rPr>
          <w:spacing w:val="-2"/>
          <w:sz w:val="22"/>
        </w:rPr>
        <w:t xml:space="preserve"> Asbestos Project Monitor shall conduct a visual inspection of the Work Area for cleanliness and completion of abatement.</w:t>
      </w:r>
      <w:r>
        <w:rPr>
          <w:spacing w:val="-2"/>
          <w:sz w:val="22"/>
        </w:rPr>
        <w:t xml:space="preserve"> The APM shall document the results of the visual inspection in the Project Monitor Log and Contractor’s Daily Project Log.</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Pr>
          <w:spacing w:val="-2"/>
          <w:sz w:val="22"/>
        </w:rPr>
        <w:t>After satisfactory APM visual inspection</w:t>
      </w:r>
      <w:r w:rsidR="004B6A24" w:rsidRPr="00FF712C">
        <w:rPr>
          <w:spacing w:val="-2"/>
          <w:sz w:val="22"/>
        </w:rPr>
        <w:t xml:space="preserve">, aggressive final clearance air sampling shall then be conducted by the Environmental Consultant.  </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FF712C">
        <w:rPr>
          <w:spacing w:val="-2"/>
          <w:sz w:val="22"/>
        </w:rPr>
        <w:t>.</w:t>
      </w:r>
      <w:r w:rsidR="004B6A24" w:rsidRPr="00FF712C">
        <w:rPr>
          <w:spacing w:val="-2"/>
          <w:sz w:val="22"/>
        </w:rPr>
        <w:tab/>
        <w:t>Upon receipt of satisfactory final clearance air sampling results, the tent shall be collapsed into itself, placed in suitable disposal bags, and transported to the waste decontamination enclosure.  Isolation and critical barriers shall then be removed</w:t>
      </w:r>
      <w:r w:rsidRPr="00682C62">
        <w:rPr>
          <w:spacing w:val="-2"/>
          <w:sz w:val="22"/>
        </w:rPr>
        <w:t xml:space="preserve"> </w:t>
      </w:r>
      <w:r>
        <w:rPr>
          <w:spacing w:val="-2"/>
          <w:sz w:val="22"/>
        </w:rPr>
        <w:t>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inspections by the project supervisor and the APM for cleanliness</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rsidR="002206E6" w:rsidRDefault="002206E6" w:rsidP="002206E6">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3.11</w:t>
      </w:r>
      <w:r>
        <w:rPr>
          <w:b/>
          <w:spacing w:val="-2"/>
          <w:sz w:val="22"/>
        </w:rPr>
        <w:tab/>
        <w:t xml:space="preserve">GLOVEBAG REMOVAL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D.</w:t>
      </w:r>
      <w:r>
        <w:rPr>
          <w:spacing w:val="-2"/>
          <w:sz w:val="22"/>
        </w:rPr>
        <w:tab/>
      </w:r>
      <w:r w:rsidR="00B274E5">
        <w:rPr>
          <w:spacing w:val="-2"/>
          <w:sz w:val="22"/>
        </w:rPr>
        <w:t>P</w:t>
      </w:r>
      <w:r w:rsidR="00B274E5" w:rsidRPr="00FF712C">
        <w:rPr>
          <w:spacing w:val="-2"/>
          <w:sz w:val="22"/>
        </w:rPr>
        <w:t xml:space="preserve">ersonnel and waste decontamination enclosures shall be constructed. Configuration shall be as required by Project size.  </w:t>
      </w:r>
    </w:p>
    <w:p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Glovebag removals shall utilize commercially available glovebags of at least six mil thickness.  Use shall be in accordance with the manufacturer's instructions and the following minimum requirements:</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glovebags shall be smoke tested by the Asbestos Project Monitor under negative pressure using the HEPA vacuum before removal operations commence.   Glovebags that do not pass the smoke test shall be resealed and then retested.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glovebag that is then detached from the pipe.  The disposal bag is then sealed and transported to the decontamination enclosure.  </w:t>
      </w:r>
    </w:p>
    <w:p w:rsidR="002206E6" w:rsidRDefault="002206E6" w:rsidP="002206E6">
      <w:pPr>
        <w:tabs>
          <w:tab w:val="left" w:pos="576"/>
          <w:tab w:val="left" w:pos="1152"/>
          <w:tab w:val="left" w:pos="1728"/>
          <w:tab w:val="left" w:pos="2304"/>
          <w:tab w:val="left" w:pos="2880"/>
        </w:tabs>
        <w:suppressAutoHyphens/>
        <w:ind w:left="1728" w:hanging="576"/>
        <w:rPr>
          <w:spacing w:val="-2"/>
          <w:sz w:val="22"/>
        </w:rPr>
      </w:pP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Non-certified Workers are not allowed in the Work Area until the Work Area is cleared by the Asbestos Project Monitor.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E.</w:t>
      </w:r>
      <w:r w:rsidRPr="00FF712C">
        <w:tab/>
      </w:r>
      <w:r w:rsidR="00CA623A">
        <w:t>P</w:t>
      </w:r>
      <w:r w:rsidRPr="00FF712C">
        <w:t>ersonnel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one story above, one story below, and within 25 feet of the work area</w:t>
      </w:r>
      <w:r w:rsidR="006B7339" w:rsidRPr="00FF712C">
        <w:rPr>
          <w:spacing w:val="-2"/>
          <w:sz w:val="22"/>
        </w:rPr>
        <w:t xml:space="preserve"> </w:t>
      </w:r>
      <w:r w:rsidRPr="00FF712C">
        <w:rPr>
          <w:spacing w:val="-2"/>
          <w:sz w:val="22"/>
        </w:rPr>
        <w:t xml:space="preserve">shall be sealed with two layers of six mil polyethylene.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The removal of the ACM may require the use of scrapers, solvents, mastic removal chemicals, or other methods/procedures to ensure complete removal.</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w:t>
      </w:r>
      <w:proofErr w:type="gramStart"/>
      <w:r w:rsidRPr="00FF712C">
        <w:rPr>
          <w:spacing w:val="-2"/>
          <w:sz w:val="22"/>
        </w:rPr>
        <w:t>so as to</w:t>
      </w:r>
      <w:proofErr w:type="gramEnd"/>
      <w:r w:rsidRPr="00FF712C">
        <w:rPr>
          <w:spacing w:val="-2"/>
          <w:sz w:val="22"/>
        </w:rPr>
        <w:t xml:space="preserve"> maintain the </w:t>
      </w:r>
      <w:r w:rsidR="00504F27" w:rsidRPr="00FF712C">
        <w:rPr>
          <w:spacing w:val="-2"/>
          <w:sz w:val="22"/>
        </w:rPr>
        <w:t xml:space="preserve">building </w:t>
      </w:r>
      <w:r w:rsidRPr="00FF712C">
        <w:rPr>
          <w:spacing w:val="-2"/>
          <w:sz w:val="22"/>
        </w:rPr>
        <w:t xml:space="preserve">in a watertight condition.  </w:t>
      </w:r>
    </w:p>
    <w:p w:rsidR="00682C62" w:rsidRDefault="00682C62" w:rsidP="001F60CD">
      <w:pPr>
        <w:pStyle w:val="ListParagraph"/>
        <w:rPr>
          <w:spacing w:val="-2"/>
          <w:sz w:val="22"/>
        </w:rPr>
      </w:pPr>
    </w:p>
    <w:p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 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w:t>
      </w:r>
      <w:proofErr w:type="gramStart"/>
      <w:r>
        <w:rPr>
          <w:spacing w:val="-2"/>
          <w:sz w:val="22"/>
        </w:rPr>
        <w:t>Site Specific</w:t>
      </w:r>
      <w:proofErr w:type="gramEnd"/>
      <w:r>
        <w:rPr>
          <w:spacing w:val="-2"/>
          <w:sz w:val="22"/>
        </w:rPr>
        <w:t xml:space="preserve"> Variance.</w:t>
      </w:r>
      <w:r w:rsidR="004B6A24" w:rsidRPr="00FF712C">
        <w:rPr>
          <w:spacing w:val="-2"/>
          <w:sz w:val="22"/>
        </w:rPr>
        <w:t xml:space="preserve">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Asbestos Project Monitor.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 xml:space="preserve">If air samples collected during abatement indicate any airborne asbestos fiber concentration(s) at or above 0.01 f/cc, Work shall be stopped </w:t>
      </w:r>
      <w:r w:rsidR="001F60CD" w:rsidRPr="00FF712C">
        <w:rPr>
          <w:spacing w:val="-2"/>
          <w:sz w:val="22"/>
        </w:rPr>
        <w:t>immediately,</w:t>
      </w:r>
      <w:r w:rsidRPr="00FF712C">
        <w:rPr>
          <w:spacing w:val="-2"/>
          <w:sz w:val="22"/>
        </w:rPr>
        <w:t xml:space="preserve"> and Work methods shall be altered to reduce the airborne asbestos fiber concentration(s). </w:t>
      </w:r>
    </w:p>
    <w:p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The Asbestos Project Monitor shall conduct a visual inspection of the Work Area for cleanliness</w:t>
      </w:r>
      <w:r w:rsidR="00B274E5">
        <w:rPr>
          <w:spacing w:val="-2"/>
          <w:sz w:val="22"/>
        </w:rPr>
        <w:t xml:space="preserve"> prior to conducting final air clearance</w:t>
      </w:r>
      <w:r w:rsidRPr="00FF712C">
        <w:rPr>
          <w:spacing w:val="-2"/>
          <w:sz w:val="22"/>
        </w:rPr>
        <w:t>.</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Upon satisfactory 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rsidR="009D3919" w:rsidRPr="00FF712C" w:rsidRDefault="009D3919" w:rsidP="009D3919">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C.</w:t>
      </w:r>
      <w:r w:rsidRPr="00FF712C">
        <w:rPr>
          <w:spacing w:val="-2"/>
          <w:sz w:val="22"/>
        </w:rPr>
        <w:tab/>
      </w:r>
      <w:r w:rsidR="00CA623A">
        <w:rPr>
          <w:spacing w:val="-2"/>
          <w:sz w:val="22"/>
        </w:rPr>
        <w:t>P</w:t>
      </w:r>
      <w:r w:rsidRPr="00FF712C">
        <w:rPr>
          <w:spacing w:val="-2"/>
          <w:sz w:val="22"/>
        </w:rPr>
        <w:t xml:space="preserve">ersonnel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w:t>
      </w:r>
      <w:r w:rsidRPr="00FF712C">
        <w:rPr>
          <w:spacing w:val="-2"/>
          <w:sz w:val="22"/>
        </w:rPr>
        <w:lastRenderedPageBreak/>
        <w:t>before being passed into the airlock for double</w:t>
      </w:r>
      <w:r w:rsidRPr="00FF712C">
        <w:rPr>
          <w:spacing w:val="-2"/>
          <w:sz w:val="22"/>
        </w:rPr>
        <w:noBreakHyphen/>
        <w:t xml:space="preserve"> bagging.  The bags or containers shall then be transported to the waste storage container.  All transportation of waste bags and containers outside the Work Area shall be in watertight carts.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w:t>
      </w:r>
      <w:r w:rsidR="001F60CD" w:rsidRPr="00FF712C">
        <w:rPr>
          <w:spacing w:val="-2"/>
          <w:sz w:val="22"/>
        </w:rPr>
        <w:t>liquid and</w:t>
      </w:r>
      <w:r w:rsidRPr="00FF712C">
        <w:rPr>
          <w:spacing w:val="-2"/>
          <w:sz w:val="22"/>
        </w:rPr>
        <w:t xml:space="preserve"> shall be decontaminated prior to removal from the Work Area. </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3.</w:t>
      </w:r>
      <w:r w:rsidRPr="00FF712C">
        <w:rPr>
          <w:spacing w:val="-2"/>
          <w:sz w:val="22"/>
        </w:rPr>
        <w:tab/>
        <w:t>The Asbestos Project Monitor shall conduct a visual inspection of the Work Area for cleanliness and completion of abatement.</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Asbestos Project Monitor shall determine adequacy of coverage.  </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rsidR="009D3919" w:rsidRPr="00FF712C" w:rsidRDefault="009D3919" w:rsidP="009D3919">
      <w:pPr>
        <w:tabs>
          <w:tab w:val="left" w:pos="576"/>
          <w:tab w:val="left" w:pos="1152"/>
          <w:tab w:val="left" w:pos="1728"/>
          <w:tab w:val="left" w:pos="2304"/>
          <w:tab w:val="left" w:pos="2880"/>
        </w:tabs>
        <w:suppressAutoHyphens/>
        <w:ind w:left="1728" w:hanging="576"/>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rsidR="00463924" w:rsidRPr="00B274E5" w:rsidRDefault="00463924" w:rsidP="00463924">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the Contractor shall be responsible </w:t>
      </w:r>
      <w:r w:rsidRPr="00B274E5">
        <w:rPr>
          <w:spacing w:val="-2"/>
          <w:sz w:val="22"/>
        </w:rPr>
        <w:t xml:space="preserve">to submit the A-TR1 form to NYC DEP.  </w:t>
      </w:r>
    </w:p>
    <w:p w:rsidR="00463924" w:rsidRDefault="00463924" w:rsidP="00463924">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w:t>
      </w:r>
      <w:proofErr w:type="gramStart"/>
      <w:r w:rsidR="004B6A24" w:rsidRPr="00FF712C">
        <w:rPr>
          <w:spacing w:val="-2"/>
          <w:sz w:val="22"/>
        </w:rPr>
        <w:t>removed</w:t>
      </w:r>
      <w:proofErr w:type="gramEnd"/>
      <w:r w:rsidR="004B6A24" w:rsidRPr="00FF712C">
        <w:rPr>
          <w:spacing w:val="-2"/>
          <w:sz w:val="22"/>
        </w:rPr>
        <w:t xml:space="preserve"> and power restored.  All temporary plumbing shall be removed.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4   DISPOSAL OF 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 xml:space="preserve">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w:t>
      </w:r>
      <w:proofErr w:type="gramStart"/>
      <w:r w:rsidRPr="00FF712C">
        <w:rPr>
          <w:spacing w:val="-2"/>
          <w:sz w:val="22"/>
        </w:rPr>
        <w:t>present</w:t>
      </w:r>
      <w:proofErr w:type="gramEnd"/>
      <w:r w:rsidRPr="00FF712C">
        <w:rPr>
          <w:spacing w:val="-2"/>
          <w:sz w:val="22"/>
        </w:rPr>
        <w:t xml:space="preserve"> and the Environmental Consultant authorizes the release of the waste as described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Upon arrival at the Project Site, the Hauler must possess and present to the Environmental Consultant a valid New York State Department of Environmental Conservation Part 364 Asbestos Hau</w:t>
      </w:r>
      <w:r w:rsidR="00616BC8">
        <w:rPr>
          <w:spacing w:val="-2"/>
          <w:sz w:val="22"/>
        </w:rPr>
        <w:t xml:space="preserve">ler's Permit and any New York City required permit/license. </w:t>
      </w:r>
      <w:r w:rsidRPr="00FF712C">
        <w:rPr>
          <w:spacing w:val="-2"/>
          <w:sz w:val="22"/>
        </w:rPr>
        <w:t xml:space="preserve"> The Environmental Consultant may verify the authenticity of the hauler's permit with the proper authority.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Environmental Consultant,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2"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2"/>
      <w:r w:rsidR="004B6A24" w:rsidRPr="00FF712C">
        <w:rPr>
          <w:spacing w:val="-2"/>
          <w:sz w:val="22"/>
        </w:rPr>
        <w:t xml:space="preserve">.  </w:t>
      </w:r>
    </w:p>
    <w:p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Environmental Consultant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The Environmental Consultant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rsidR="00A04AF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Environmental Consultant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w:t>
      </w:r>
      <w:proofErr w:type="gramStart"/>
      <w:r w:rsidRPr="00FF712C">
        <w:t>shall be kept locked at all times</w:t>
      </w:r>
      <w:proofErr w:type="gramEnd"/>
      <w:r w:rsidRPr="00FF712C">
        <w:t xml:space="preserve">, except during load out.  The waste container shall not be used for storage of equipment or contractor supplies.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rsidR="004B6A24" w:rsidRPr="00FF712C" w:rsidRDefault="004B6A24" w:rsidP="00661FD4">
      <w:pPr>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E.</w:t>
      </w:r>
      <w:r w:rsidRPr="00FF712C">
        <w:rPr>
          <w:spacing w:val="-2"/>
          <w:sz w:val="22"/>
        </w:rPr>
        <w:tab/>
        <w:t>The New York State Department of Environmental Conservation Asbestos Hauler's Permit number shall be stenciled on both sides and back of the container.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Pr="00FF712C" w:rsidRDefault="00115B69" w:rsidP="001F60CD">
      <w:pPr>
        <w:tabs>
          <w:tab w:val="left" w:pos="576"/>
          <w:tab w:val="left" w:pos="1170"/>
          <w:tab w:val="left" w:pos="1728"/>
          <w:tab w:val="left" w:pos="2304"/>
          <w:tab w:val="left" w:pos="2880"/>
        </w:tabs>
        <w:suppressAutoHyphens/>
        <w:ind w:left="1152" w:hanging="1152"/>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OWNER’S AND HAULER'S ASBESTOS WASTE MANIFESTS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 Asbestos Waste Manifest shall be provided by the Owner (Appendix A) and shall be utilized in conjunction with the Asbestos Hauler's Manifest.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Manifest and the Hauler's Manifest shall be completed by the Contractor and verified by the Environmental Consultant that all the information and amounts are </w:t>
      </w:r>
      <w:proofErr w:type="gramStart"/>
      <w:r w:rsidRPr="00FF712C">
        <w:rPr>
          <w:spacing w:val="-2"/>
          <w:sz w:val="22"/>
        </w:rPr>
        <w:t>accurate</w:t>
      </w:r>
      <w:proofErr w:type="gramEnd"/>
      <w:r w:rsidRPr="00FF712C">
        <w:rPr>
          <w:spacing w:val="-2"/>
          <w:sz w:val="22"/>
        </w:rPr>
        <w:t xml:space="preserve"> and the proper signatures are in place.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Manifests shall have the appropriate signatures of the Environmental Consultant, the Contractor, and the Hauler representatives prior to any waste being removed from the site.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115B69">
        <w:rPr>
          <w:spacing w:val="-2"/>
          <w:sz w:val="22"/>
        </w:rPr>
        <w:t>Shipment Record</w:t>
      </w:r>
      <w:r w:rsidR="00115B69" w:rsidRPr="00FF712C">
        <w:rPr>
          <w:spacing w:val="-2"/>
          <w:sz w:val="22"/>
        </w:rPr>
        <w:t xml:space="preserve"> </w:t>
      </w:r>
      <w:r w:rsidRPr="00FF712C">
        <w:rPr>
          <w:spacing w:val="-2"/>
          <w:sz w:val="22"/>
        </w:rPr>
        <w:t>shall be retained by the Environmental Consultant and the Contractor and shall remain on site for inspection.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115B69">
        <w:rPr>
          <w:spacing w:val="-2"/>
          <w:sz w:val="22"/>
        </w:rPr>
        <w:t>Shipment Record</w:t>
      </w:r>
      <w:r w:rsidR="00115B69" w:rsidRPr="00FF712C">
        <w:rPr>
          <w:spacing w:val="-2"/>
          <w:sz w:val="22"/>
        </w:rPr>
        <w:t xml:space="preserve"> </w:t>
      </w:r>
      <w:r w:rsidRPr="00FF712C">
        <w:rPr>
          <w:spacing w:val="-2"/>
          <w:sz w:val="22"/>
        </w:rPr>
        <w:t>shall be signed by the Disposal Facility operator to certify receipt of ACM covered by the manifest.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115B69">
        <w:rPr>
          <w:spacing w:val="-2"/>
          <w:sz w:val="22"/>
        </w:rPr>
        <w:t>Shipment Record</w:t>
      </w:r>
      <w:r w:rsidR="00115B69" w:rsidRPr="00FF712C">
        <w:rPr>
          <w:spacing w:val="-2"/>
          <w:sz w:val="22"/>
        </w:rPr>
        <w:t xml:space="preserve"> </w:t>
      </w:r>
      <w:r w:rsidRPr="00FF712C">
        <w:rPr>
          <w:spacing w:val="-2"/>
          <w:sz w:val="22"/>
        </w:rPr>
        <w:t>to the Contractor.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115B69">
        <w:rPr>
          <w:spacing w:val="-2"/>
          <w:sz w:val="22"/>
        </w:rPr>
        <w:t>Shipment Record</w:t>
      </w:r>
      <w:r w:rsidRPr="00FF712C">
        <w:rPr>
          <w:spacing w:val="-2"/>
          <w:sz w:val="22"/>
        </w:rPr>
        <w:t xml:space="preserve"> to the Environmental Consultant within 14 days of the waste container being removed from the site.  Failure to do so may result in payment being withheld from the Contractor.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The Contractor shall utilize the Waste </w:t>
      </w:r>
      <w:r w:rsidR="00115B69">
        <w:rPr>
          <w:spacing w:val="-2"/>
          <w:sz w:val="22"/>
        </w:rPr>
        <w:t>Shipment Record</w:t>
      </w:r>
      <w:r w:rsidR="00115B69" w:rsidRPr="00FF712C">
        <w:rPr>
          <w:spacing w:val="-2"/>
          <w:sz w:val="22"/>
        </w:rPr>
        <w:t xml:space="preserve"> </w:t>
      </w:r>
      <w:r w:rsidRPr="00FF712C">
        <w:rPr>
          <w:spacing w:val="-2"/>
          <w:sz w:val="22"/>
        </w:rPr>
        <w:t xml:space="preserve">Log provided by the Owner.  This log shall be maintained by the Project Supervisor and </w:t>
      </w:r>
      <w:proofErr w:type="gramStart"/>
      <w:r w:rsidRPr="00FF712C">
        <w:rPr>
          <w:spacing w:val="-2"/>
          <w:sz w:val="22"/>
        </w:rPr>
        <w:t>shall be kept on site at all times</w:t>
      </w:r>
      <w:proofErr w:type="gramEnd"/>
      <w:r w:rsidRPr="00FF712C">
        <w:rPr>
          <w:spacing w:val="-2"/>
          <w:sz w:val="22"/>
        </w:rPr>
        <w:t xml:space="preserve">.  (See Appendix B.)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r>
      <w:r w:rsidR="00115B69">
        <w:rPr>
          <w:spacing w:val="-2"/>
          <w:sz w:val="22"/>
        </w:rPr>
        <w:t>Originals of all Waste Shipment Records and Waste Shipment Record Logs shall be submitted by the Contractor to the Owner with the final close-out documentation</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footerReference w:type="default" r:id="rId14"/>
          <w:pgSz w:w="12240" w:h="15840"/>
          <w:pgMar w:top="907" w:right="1080" w:bottom="994" w:left="1080" w:header="245" w:footer="504" w:gutter="0"/>
          <w:pgNumType w:start="1"/>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rsidR="00AA65BB" w:rsidRPr="00FF712C" w:rsidRDefault="00411684" w:rsidP="00AA65BB">
      <w:pPr>
        <w:sectPr w:rsidR="00AA65BB" w:rsidRPr="00FF712C">
          <w:headerReference w:type="default" r:id="rId15"/>
          <w:footerReference w:type="default" r:id="rId16"/>
          <w:pgSz w:w="12240" w:h="15840"/>
          <w:pgMar w:top="907" w:right="1080" w:bottom="994" w:left="1080" w:header="245" w:footer="504" w:gutter="0"/>
          <w:pgNumType w:start="1"/>
          <w:cols w:space="720"/>
          <w:noEndnote/>
        </w:sectPr>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17" o:title=""/>
          </v:shape>
          <o:OLEObject Type="Embed" ProgID="Acrobat.Document.DC" ShapeID="_x0000_i1025" DrawAspect="Content" ObjectID="_1625645472" r:id="rId18"/>
        </w:object>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rsidR="004077D4" w:rsidRDefault="004077D4" w:rsidP="00AA65BB">
      <w:pPr>
        <w:tabs>
          <w:tab w:val="left" w:pos="576"/>
          <w:tab w:val="left" w:pos="1152"/>
          <w:tab w:val="left" w:pos="1728"/>
          <w:tab w:val="left" w:pos="2304"/>
          <w:tab w:val="left" w:pos="2880"/>
        </w:tabs>
        <w:suppressAutoHyphens/>
        <w:ind w:left="576" w:hanging="576"/>
        <w:jc w:val="center"/>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rPr>
          <w:spacing w:val="-2"/>
          <w:sz w:val="22"/>
          <w:lang w:val="sv-SE"/>
        </w:rPr>
      </w:pPr>
    </w:p>
    <w:p w:rsidR="00411684"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411684">
          <w:headerReference w:type="default" r:id="rId19"/>
          <w:footerReference w:type="default" r:id="rId20"/>
          <w:pgSz w:w="12240" w:h="15840"/>
          <w:pgMar w:top="907" w:right="1080" w:bottom="994" w:left="1080" w:header="245" w:footer="504" w:gutter="0"/>
          <w:pgNumType w:start="1"/>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411684">
          <w:type w:val="continuous"/>
          <w:pgSz w:w="12240" w:h="15840"/>
          <w:pgMar w:top="907" w:right="1080" w:bottom="994" w:left="1080" w:header="245" w:footer="504" w:gutter="0"/>
          <w:pgNumType w:start="1"/>
          <w:cols w:space="720"/>
          <w:noEndnote/>
        </w:sect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tbl>
      <w:tblPr>
        <w:tblW w:w="16498" w:type="dxa"/>
        <w:tblInd w:w="-720" w:type="dxa"/>
        <w:tblLayout w:type="fixed"/>
        <w:tblCellMar>
          <w:left w:w="0" w:type="dxa"/>
          <w:right w:w="0" w:type="dxa"/>
        </w:tblCellMar>
        <w:tblLook w:val="0000" w:firstRow="0" w:lastRow="0" w:firstColumn="0" w:lastColumn="0" w:noHBand="0" w:noVBand="0"/>
      </w:tblPr>
      <w:tblGrid>
        <w:gridCol w:w="1350"/>
        <w:gridCol w:w="248"/>
        <w:gridCol w:w="2708"/>
        <w:gridCol w:w="248"/>
        <w:gridCol w:w="1328"/>
        <w:gridCol w:w="248"/>
        <w:gridCol w:w="7"/>
        <w:gridCol w:w="1381"/>
        <w:gridCol w:w="7"/>
        <w:gridCol w:w="241"/>
        <w:gridCol w:w="7"/>
        <w:gridCol w:w="1341"/>
        <w:gridCol w:w="7"/>
        <w:gridCol w:w="241"/>
        <w:gridCol w:w="7"/>
        <w:gridCol w:w="1401"/>
        <w:gridCol w:w="248"/>
        <w:gridCol w:w="1328"/>
        <w:gridCol w:w="248"/>
        <w:gridCol w:w="1328"/>
        <w:gridCol w:w="248"/>
        <w:gridCol w:w="1213"/>
        <w:gridCol w:w="7"/>
        <w:gridCol w:w="1101"/>
        <w:gridCol w:w="7"/>
      </w:tblGrid>
      <w:tr w:rsidR="00AA65BB" w:rsidRPr="00FF712C" w:rsidTr="00411684">
        <w:trPr>
          <w:trHeight w:val="348"/>
        </w:trPr>
        <w:tc>
          <w:tcPr>
            <w:tcW w:w="15390" w:type="dxa"/>
            <w:gridSpan w:val="23"/>
            <w:tcBorders>
              <w:top w:val="nil"/>
              <w:left w:val="nil"/>
              <w:bottom w:val="nil"/>
              <w:right w:val="nil"/>
            </w:tcBorders>
          </w:tcPr>
          <w:p w:rsidR="00AA65BB" w:rsidRPr="00FF712C" w:rsidRDefault="00AA65BB" w:rsidP="008609C5">
            <w:pPr>
              <w:jc w:val="center"/>
              <w:rPr>
                <w:b/>
                <w:sz w:val="28"/>
              </w:rPr>
            </w:pPr>
            <w:smartTag w:uri="urn:schemas-microsoft-com:office:smarttags" w:element="PlaceName">
              <w:r w:rsidRPr="00FF712C">
                <w:rPr>
                  <w:b/>
                  <w:sz w:val="28"/>
                </w:rPr>
                <w:t>DORMITORY</w:t>
              </w:r>
            </w:smartTag>
            <w:r w:rsidRPr="00FF712C">
              <w:rPr>
                <w:b/>
                <w:sz w:val="28"/>
              </w:rPr>
              <w:t xml:space="preserve"> </w:t>
            </w:r>
            <w:smartTag w:uri="urn:schemas-microsoft-com:office:smarttags" w:element="PlaceName">
              <w:r w:rsidRPr="00FF712C">
                <w:rPr>
                  <w:b/>
                  <w:sz w:val="28"/>
                </w:rPr>
                <w:t>AUTHORITY</w:t>
              </w:r>
            </w:smartTag>
            <w:r w:rsidRPr="00FF712C">
              <w:rPr>
                <w:b/>
                <w:sz w:val="28"/>
              </w:rPr>
              <w:t xml:space="preserve"> </w:t>
            </w:r>
            <w:smartTag w:uri="urn:schemas-microsoft-com:office:smarttags" w:element="PlaceType">
              <w:r w:rsidRPr="00FF712C">
                <w:rPr>
                  <w:b/>
                  <w:sz w:val="28"/>
                </w:rPr>
                <w:t>STATE</w:t>
              </w:r>
            </w:smartTag>
            <w:r w:rsidRPr="00FF712C">
              <w:rPr>
                <w:b/>
                <w:sz w:val="28"/>
              </w:rPr>
              <w:t xml:space="preserve"> OF </w:t>
            </w:r>
            <w:smartTag w:uri="urn:schemas-microsoft-com:office:smarttags" w:element="State">
              <w:smartTag w:uri="urn:schemas-microsoft-com:office:smarttags" w:element="place">
                <w:r w:rsidRPr="00FF712C">
                  <w:rPr>
                    <w:b/>
                    <w:sz w:val="28"/>
                  </w:rPr>
                  <w:t>NEW YORK</w:t>
                </w:r>
              </w:smartTag>
            </w:smartTag>
          </w:p>
        </w:tc>
        <w:tc>
          <w:tcPr>
            <w:tcW w:w="1108" w:type="dxa"/>
            <w:gridSpan w:val="2"/>
            <w:tcBorders>
              <w:top w:val="nil"/>
              <w:left w:val="nil"/>
              <w:bottom w:val="nil"/>
              <w:right w:val="nil"/>
            </w:tcBorders>
          </w:tcPr>
          <w:p w:rsidR="00AA65BB" w:rsidRPr="00FF712C" w:rsidRDefault="00AA65BB" w:rsidP="00411684">
            <w:pPr>
              <w:ind w:left="-660"/>
              <w:rPr>
                <w:sz w:val="24"/>
              </w:rPr>
            </w:pPr>
          </w:p>
        </w:tc>
      </w:tr>
      <w:tr w:rsidR="00AA65BB" w:rsidRPr="00FF712C" w:rsidTr="00411684">
        <w:trPr>
          <w:trHeight w:val="348"/>
        </w:trPr>
        <w:tc>
          <w:tcPr>
            <w:tcW w:w="15390" w:type="dxa"/>
            <w:gridSpan w:val="23"/>
            <w:tcBorders>
              <w:top w:val="nil"/>
              <w:left w:val="nil"/>
              <w:bottom w:val="nil"/>
              <w:right w:val="nil"/>
            </w:tcBorders>
          </w:tcPr>
          <w:p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48"/>
        </w:trPr>
        <w:tc>
          <w:tcPr>
            <w:tcW w:w="1350" w:type="dxa"/>
            <w:tcBorders>
              <w:top w:val="nil"/>
              <w:left w:val="nil"/>
              <w:bottom w:val="nil"/>
              <w:right w:val="nil"/>
            </w:tcBorders>
          </w:tcPr>
          <w:p w:rsidR="00AA65BB" w:rsidRPr="00FF712C" w:rsidRDefault="00AA65BB" w:rsidP="008609C5">
            <w:pPr>
              <w:rPr>
                <w:b/>
                <w:sz w:val="28"/>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trHeight w:val="315"/>
        </w:trPr>
        <w:tc>
          <w:tcPr>
            <w:tcW w:w="6137" w:type="dxa"/>
            <w:gridSpan w:val="7"/>
            <w:tcBorders>
              <w:top w:val="nil"/>
              <w:left w:val="nil"/>
              <w:bottom w:val="nil"/>
              <w:right w:val="nil"/>
            </w:tcBorders>
          </w:tcPr>
          <w:p w:rsidR="00AA65BB" w:rsidRPr="00FF712C" w:rsidRDefault="00AA65BB" w:rsidP="008609C5">
            <w:pPr>
              <w:rPr>
                <w:b/>
                <w:sz w:val="24"/>
              </w:rPr>
            </w:pPr>
            <w:r w:rsidRPr="00FF712C">
              <w:rPr>
                <w:b/>
              </w:rPr>
              <w:t>Facility: _______________________________________</w:t>
            </w: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b/>
                <w:sz w:val="24"/>
              </w:rPr>
            </w:pPr>
          </w:p>
        </w:tc>
        <w:tc>
          <w:tcPr>
            <w:tcW w:w="6021" w:type="dxa"/>
            <w:gridSpan w:val="8"/>
            <w:tcBorders>
              <w:top w:val="nil"/>
              <w:left w:val="nil"/>
              <w:bottom w:val="nil"/>
              <w:right w:val="nil"/>
            </w:tcBorders>
          </w:tcPr>
          <w:p w:rsidR="00AA65BB" w:rsidRPr="00FF712C" w:rsidRDefault="00AA65BB" w:rsidP="008609C5">
            <w:pPr>
              <w:rPr>
                <w:b/>
                <w:sz w:val="24"/>
              </w:rPr>
            </w:pPr>
            <w:r w:rsidRPr="00FF712C">
              <w:rPr>
                <w:b/>
              </w:rPr>
              <w:t>Building: _______________________________________</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210"/>
        </w:trPr>
        <w:tc>
          <w:tcPr>
            <w:tcW w:w="1350"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b/>
                <w:sz w:val="24"/>
              </w:rPr>
            </w:pPr>
          </w:p>
        </w:tc>
        <w:tc>
          <w:tcPr>
            <w:tcW w:w="1408" w:type="dxa"/>
            <w:gridSpan w:val="2"/>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trHeight w:val="315"/>
        </w:trPr>
        <w:tc>
          <w:tcPr>
            <w:tcW w:w="7525" w:type="dxa"/>
            <w:gridSpan w:val="9"/>
            <w:tcBorders>
              <w:top w:val="nil"/>
              <w:left w:val="nil"/>
              <w:bottom w:val="nil"/>
              <w:right w:val="nil"/>
            </w:tcBorders>
          </w:tcPr>
          <w:p w:rsidR="00AA65BB" w:rsidRPr="00FF712C" w:rsidRDefault="00AA65BB" w:rsidP="008609C5">
            <w:pPr>
              <w:rPr>
                <w:b/>
                <w:sz w:val="24"/>
              </w:rPr>
            </w:pPr>
            <w:r w:rsidRPr="00FF712C">
              <w:rPr>
                <w:b/>
              </w:rPr>
              <w:t>Project: _______________________________________</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b/>
                <w:sz w:val="24"/>
              </w:rPr>
            </w:pPr>
          </w:p>
        </w:tc>
        <w:tc>
          <w:tcPr>
            <w:tcW w:w="6021" w:type="dxa"/>
            <w:gridSpan w:val="8"/>
            <w:tcBorders>
              <w:top w:val="nil"/>
              <w:left w:val="nil"/>
              <w:bottom w:val="nil"/>
              <w:right w:val="nil"/>
            </w:tcBorders>
          </w:tcPr>
          <w:p w:rsidR="00AA65BB" w:rsidRPr="00FF712C" w:rsidRDefault="00AA65BB" w:rsidP="008609C5">
            <w:pPr>
              <w:rPr>
                <w:b/>
                <w:sz w:val="24"/>
              </w:rPr>
            </w:pPr>
            <w:r w:rsidRPr="00FF712C">
              <w:rPr>
                <w:b/>
              </w:rPr>
              <w:t>Project Number: _________________________________</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210"/>
        </w:trPr>
        <w:tc>
          <w:tcPr>
            <w:tcW w:w="1350"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b/>
                <w:sz w:val="24"/>
              </w:rPr>
            </w:pPr>
          </w:p>
        </w:tc>
        <w:tc>
          <w:tcPr>
            <w:tcW w:w="1408" w:type="dxa"/>
            <w:gridSpan w:val="2"/>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trHeight w:val="312"/>
        </w:trPr>
        <w:tc>
          <w:tcPr>
            <w:tcW w:w="7525" w:type="dxa"/>
            <w:gridSpan w:val="9"/>
            <w:tcBorders>
              <w:top w:val="nil"/>
              <w:left w:val="nil"/>
              <w:bottom w:val="nil"/>
              <w:right w:val="nil"/>
            </w:tcBorders>
          </w:tcPr>
          <w:p w:rsidR="00AA65BB" w:rsidRPr="00FF712C" w:rsidRDefault="00AA65BB" w:rsidP="008609C5">
            <w:pPr>
              <w:rPr>
                <w:b/>
                <w:sz w:val="24"/>
              </w:rPr>
            </w:pPr>
            <w:r w:rsidRPr="00FF712C">
              <w:rPr>
                <w:b/>
              </w:rPr>
              <w:t>Asbestos Contractor: ____________________________</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b/>
                <w:sz w:val="24"/>
              </w:rPr>
            </w:pPr>
          </w:p>
        </w:tc>
        <w:tc>
          <w:tcPr>
            <w:tcW w:w="6021" w:type="dxa"/>
            <w:gridSpan w:val="8"/>
            <w:tcBorders>
              <w:top w:val="nil"/>
              <w:left w:val="nil"/>
              <w:bottom w:val="nil"/>
              <w:right w:val="nil"/>
            </w:tcBorders>
          </w:tcPr>
          <w:p w:rsidR="00AA65BB" w:rsidRPr="00FF712C" w:rsidRDefault="00AA65BB" w:rsidP="008609C5">
            <w:pPr>
              <w:rPr>
                <w:b/>
                <w:sz w:val="24"/>
              </w:rPr>
            </w:pPr>
            <w:r w:rsidRPr="00FF712C">
              <w:rPr>
                <w:b/>
              </w:rPr>
              <w:t>Environmental Consultant: ________________________</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4365" w:type="dxa"/>
            <w:gridSpan w:val="5"/>
            <w:tcBorders>
              <w:top w:val="nil"/>
              <w:left w:val="nil"/>
              <w:bottom w:val="single" w:sz="6" w:space="0" w:color="auto"/>
              <w:right w:val="nil"/>
            </w:tcBorders>
          </w:tcPr>
          <w:p w:rsidR="00AA65BB" w:rsidRPr="00FF712C" w:rsidRDefault="00AA65BB" w:rsidP="008609C5">
            <w:pPr>
              <w:jc w:val="center"/>
              <w:rPr>
                <w:b/>
                <w:sz w:val="24"/>
              </w:rPr>
            </w:pPr>
            <w:r w:rsidRPr="00FF712C">
              <w:rPr>
                <w:b/>
              </w:rPr>
              <w:t>DATES (Chain of Events)</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552"/>
        </w:trPr>
        <w:tc>
          <w:tcPr>
            <w:tcW w:w="1350" w:type="dxa"/>
            <w:tcBorders>
              <w:top w:val="nil"/>
              <w:left w:val="nil"/>
              <w:bottom w:val="nil"/>
              <w:right w:val="nil"/>
            </w:tcBorders>
          </w:tcPr>
          <w:p w:rsidR="00AA65BB" w:rsidRPr="00FF712C" w:rsidRDefault="00AA65BB" w:rsidP="008609C5">
            <w:pPr>
              <w:jc w:val="center"/>
              <w:rPr>
                <w:b/>
                <w:sz w:val="22"/>
              </w:rPr>
            </w:pPr>
            <w:r w:rsidRPr="00FF712C">
              <w:rPr>
                <w:b/>
                <w:sz w:val="22"/>
              </w:rPr>
              <w:t xml:space="preserve">Load </w:t>
            </w:r>
            <w:r w:rsidR="003C3EC5">
              <w:rPr>
                <w:b/>
                <w:sz w:val="22"/>
              </w:rPr>
              <w:t>#</w:t>
            </w:r>
          </w:p>
        </w:tc>
        <w:tc>
          <w:tcPr>
            <w:tcW w:w="248" w:type="dxa"/>
            <w:tcBorders>
              <w:top w:val="nil"/>
              <w:left w:val="nil"/>
              <w:bottom w:val="nil"/>
              <w:right w:val="nil"/>
            </w:tcBorders>
          </w:tcPr>
          <w:p w:rsidR="00AA65BB" w:rsidRPr="00FF712C" w:rsidRDefault="00AA65BB" w:rsidP="008609C5">
            <w:pPr>
              <w:jc w:val="center"/>
              <w:rPr>
                <w:b/>
                <w:sz w:val="22"/>
              </w:rPr>
            </w:pPr>
          </w:p>
        </w:tc>
        <w:tc>
          <w:tcPr>
            <w:tcW w:w="2708" w:type="dxa"/>
            <w:tcBorders>
              <w:top w:val="nil"/>
              <w:left w:val="nil"/>
              <w:bottom w:val="nil"/>
              <w:right w:val="nil"/>
            </w:tcBorders>
          </w:tcPr>
          <w:p w:rsidR="00AA65BB" w:rsidRPr="00FF712C" w:rsidRDefault="00AA65BB" w:rsidP="008609C5">
            <w:pPr>
              <w:jc w:val="center"/>
              <w:rPr>
                <w:b/>
                <w:sz w:val="22"/>
              </w:rPr>
            </w:pPr>
            <w:r w:rsidRPr="00FF712C">
              <w:rPr>
                <w:b/>
                <w:sz w:val="22"/>
              </w:rPr>
              <w:t>Hauler</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NYSDEC #</w:t>
            </w:r>
          </w:p>
        </w:tc>
        <w:tc>
          <w:tcPr>
            <w:tcW w:w="248" w:type="dxa"/>
            <w:tcBorders>
              <w:top w:val="nil"/>
              <w:left w:val="nil"/>
              <w:bottom w:val="nil"/>
              <w:right w:val="nil"/>
            </w:tcBorders>
          </w:tcPr>
          <w:p w:rsidR="00AA65BB" w:rsidRPr="00FF712C" w:rsidRDefault="00AA65BB" w:rsidP="008609C5">
            <w:pPr>
              <w:jc w:val="center"/>
              <w:rPr>
                <w:b/>
                <w:sz w:val="22"/>
              </w:rPr>
            </w:pPr>
          </w:p>
        </w:tc>
        <w:tc>
          <w:tcPr>
            <w:tcW w:w="1388" w:type="dxa"/>
            <w:gridSpan w:val="2"/>
            <w:tcBorders>
              <w:top w:val="nil"/>
              <w:left w:val="nil"/>
              <w:bottom w:val="nil"/>
              <w:right w:val="nil"/>
            </w:tcBorders>
          </w:tcPr>
          <w:p w:rsidR="003C3EC5" w:rsidRDefault="00AA65BB" w:rsidP="008609C5">
            <w:pPr>
              <w:jc w:val="center"/>
              <w:rPr>
                <w:b/>
                <w:sz w:val="22"/>
              </w:rPr>
            </w:pPr>
            <w:r w:rsidRPr="00FF712C">
              <w:rPr>
                <w:b/>
                <w:sz w:val="22"/>
              </w:rPr>
              <w:t xml:space="preserve">License </w:t>
            </w:r>
          </w:p>
          <w:p w:rsidR="00AA65BB" w:rsidRPr="00FF712C" w:rsidRDefault="00AA65BB" w:rsidP="008609C5">
            <w:pPr>
              <w:jc w:val="center"/>
              <w:rPr>
                <w:b/>
                <w:sz w:val="22"/>
              </w:rPr>
            </w:pPr>
            <w:bookmarkStart w:id="3" w:name="_GoBack"/>
            <w:bookmarkEnd w:id="3"/>
            <w:r w:rsidRPr="00FF712C">
              <w:rPr>
                <w:b/>
                <w:sz w:val="22"/>
              </w:rPr>
              <w:t xml:space="preserve">Plate </w:t>
            </w:r>
            <w:r w:rsidR="003C3EC5">
              <w:rPr>
                <w:b/>
                <w:sz w:val="22"/>
              </w:rPr>
              <w:t>#</w:t>
            </w:r>
          </w:p>
        </w:tc>
        <w:tc>
          <w:tcPr>
            <w:tcW w:w="248" w:type="dxa"/>
            <w:gridSpan w:val="2"/>
            <w:tcBorders>
              <w:top w:val="nil"/>
              <w:left w:val="nil"/>
              <w:bottom w:val="nil"/>
              <w:right w:val="nil"/>
            </w:tcBorders>
          </w:tcPr>
          <w:p w:rsidR="00AA65BB" w:rsidRPr="00FF712C" w:rsidRDefault="00AA65BB" w:rsidP="008609C5">
            <w:pPr>
              <w:jc w:val="center"/>
              <w:rPr>
                <w:b/>
                <w:sz w:val="22"/>
              </w:rPr>
            </w:pPr>
          </w:p>
        </w:tc>
        <w:tc>
          <w:tcPr>
            <w:tcW w:w="1348" w:type="dxa"/>
            <w:gridSpan w:val="2"/>
            <w:tcBorders>
              <w:top w:val="nil"/>
              <w:left w:val="nil"/>
              <w:bottom w:val="nil"/>
              <w:right w:val="nil"/>
            </w:tcBorders>
          </w:tcPr>
          <w:p w:rsidR="00AA65BB" w:rsidRPr="00FF712C" w:rsidRDefault="00AA65BB" w:rsidP="008609C5">
            <w:pPr>
              <w:jc w:val="center"/>
              <w:rPr>
                <w:b/>
                <w:sz w:val="22"/>
              </w:rPr>
            </w:pPr>
            <w:r w:rsidRPr="00FF712C">
              <w:rPr>
                <w:b/>
                <w:sz w:val="22"/>
              </w:rPr>
              <w:t>Size of Container</w:t>
            </w:r>
          </w:p>
        </w:tc>
        <w:tc>
          <w:tcPr>
            <w:tcW w:w="248" w:type="dxa"/>
            <w:gridSpan w:val="2"/>
            <w:tcBorders>
              <w:top w:val="nil"/>
              <w:left w:val="nil"/>
              <w:bottom w:val="nil"/>
              <w:right w:val="nil"/>
            </w:tcBorders>
          </w:tcPr>
          <w:p w:rsidR="00AA65BB" w:rsidRPr="00FF712C" w:rsidRDefault="00AA65BB" w:rsidP="008609C5">
            <w:pPr>
              <w:jc w:val="center"/>
              <w:rPr>
                <w:b/>
                <w:sz w:val="22"/>
              </w:rPr>
            </w:pPr>
          </w:p>
        </w:tc>
        <w:tc>
          <w:tcPr>
            <w:tcW w:w="1408" w:type="dxa"/>
            <w:gridSpan w:val="2"/>
            <w:tcBorders>
              <w:top w:val="nil"/>
              <w:left w:val="nil"/>
              <w:bottom w:val="nil"/>
              <w:right w:val="nil"/>
            </w:tcBorders>
          </w:tcPr>
          <w:p w:rsidR="00AA65BB" w:rsidRPr="00FF712C" w:rsidRDefault="00115B69" w:rsidP="008609C5">
            <w:pPr>
              <w:jc w:val="center"/>
              <w:rPr>
                <w:b/>
                <w:sz w:val="22"/>
              </w:rPr>
            </w:pPr>
            <w:r>
              <w:rPr>
                <w:b/>
                <w:sz w:val="22"/>
              </w:rPr>
              <w:t>Disposal Facility</w:t>
            </w:r>
            <w:r w:rsidR="00AA65BB" w:rsidRPr="00FF712C">
              <w:rPr>
                <w:b/>
                <w:sz w:val="22"/>
              </w:rPr>
              <w:t xml:space="preserve"> </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D</w:t>
            </w:r>
            <w:r w:rsidR="00411684">
              <w:rPr>
                <w:b/>
                <w:sz w:val="22"/>
              </w:rPr>
              <w:t>e</w:t>
            </w:r>
            <w:r w:rsidRPr="00FF712C">
              <w:rPr>
                <w:b/>
                <w:sz w:val="22"/>
              </w:rPr>
              <w:t>p</w:t>
            </w:r>
            <w:r w:rsidR="00411684">
              <w:rPr>
                <w:b/>
                <w:sz w:val="22"/>
              </w:rPr>
              <w:t>ar</w:t>
            </w:r>
            <w:r w:rsidRPr="00FF712C">
              <w:rPr>
                <w:b/>
                <w:sz w:val="22"/>
              </w:rPr>
              <w:t>t</w:t>
            </w:r>
            <w:r w:rsidR="00411684">
              <w:rPr>
                <w:b/>
                <w:sz w:val="22"/>
              </w:rPr>
              <w:t>u</w:t>
            </w:r>
            <w:r w:rsidRPr="00FF712C">
              <w:rPr>
                <w:b/>
                <w:sz w:val="22"/>
              </w:rPr>
              <w:t>r</w:t>
            </w:r>
            <w:r w:rsidR="00411684">
              <w:rPr>
                <w:b/>
                <w:sz w:val="22"/>
              </w:rPr>
              <w:t>e</w:t>
            </w:r>
            <w:r w:rsidRPr="00FF712C">
              <w:rPr>
                <w:b/>
                <w:sz w:val="22"/>
              </w:rPr>
              <w:t xml:space="preserve"> from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411684" w:rsidP="008609C5">
            <w:pPr>
              <w:jc w:val="center"/>
              <w:rPr>
                <w:b/>
                <w:sz w:val="22"/>
              </w:rPr>
            </w:pPr>
            <w:r>
              <w:rPr>
                <w:b/>
                <w:sz w:val="22"/>
              </w:rPr>
              <w:t>Received</w:t>
            </w:r>
            <w:r w:rsidR="00AA65BB" w:rsidRPr="00FF712C">
              <w:rPr>
                <w:b/>
                <w:sz w:val="22"/>
              </w:rPr>
              <w:t xml:space="preserve"> at </w:t>
            </w:r>
            <w:r w:rsidR="00115B69">
              <w:rPr>
                <w:b/>
                <w:sz w:val="22"/>
              </w:rPr>
              <w:t>Disposal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213" w:type="dxa"/>
            <w:tcBorders>
              <w:top w:val="nil"/>
              <w:left w:val="nil"/>
              <w:bottom w:val="nil"/>
              <w:right w:val="nil"/>
            </w:tcBorders>
          </w:tcPr>
          <w:p w:rsidR="00AA65BB" w:rsidRPr="00FF712C" w:rsidRDefault="00115B69" w:rsidP="008609C5">
            <w:pPr>
              <w:jc w:val="center"/>
              <w:rPr>
                <w:b/>
                <w:sz w:val="22"/>
              </w:rPr>
            </w:pPr>
            <w:r>
              <w:rPr>
                <w:b/>
                <w:sz w:val="22"/>
              </w:rPr>
              <w:t>Shipment Record</w:t>
            </w:r>
            <w:r w:rsidR="00AA65BB" w:rsidRPr="00FF712C">
              <w:rPr>
                <w:b/>
                <w:sz w:val="22"/>
              </w:rPr>
              <w:t xml:space="preserve"> Returned</w:t>
            </w:r>
          </w:p>
        </w:tc>
        <w:tc>
          <w:tcPr>
            <w:tcW w:w="1108" w:type="dxa"/>
            <w:gridSpan w:val="2"/>
            <w:tcBorders>
              <w:top w:val="nil"/>
              <w:left w:val="nil"/>
              <w:bottom w:val="nil"/>
              <w:right w:val="nil"/>
            </w:tcBorders>
          </w:tcPr>
          <w:p w:rsidR="00AA65BB" w:rsidRPr="00FF712C" w:rsidRDefault="00AA65BB" w:rsidP="008609C5">
            <w:pPr>
              <w:jc w:val="center"/>
              <w:rPr>
                <w:b/>
                <w:sz w:val="22"/>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411684" w:rsidP="008609C5">
            <w:pPr>
              <w:rPr>
                <w:sz w:val="24"/>
              </w:rPr>
            </w:pPr>
            <w:r w:rsidRPr="00FF712C">
              <w:rPr>
                <w:b/>
              </w:rPr>
              <w:t>COMMENTS:</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r w:rsidR="00AA65BB" w:rsidRPr="00FF712C" w:rsidTr="00411684">
        <w:trPr>
          <w:gridAfter w:val="1"/>
          <w:wAfter w:w="7" w:type="dxa"/>
          <w:trHeight w:val="312"/>
        </w:trPr>
        <w:tc>
          <w:tcPr>
            <w:tcW w:w="1350"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348" w:type="dxa"/>
            <w:gridSpan w:val="2"/>
            <w:tcBorders>
              <w:top w:val="nil"/>
              <w:left w:val="nil"/>
              <w:bottom w:val="nil"/>
              <w:right w:val="nil"/>
            </w:tcBorders>
          </w:tcPr>
          <w:p w:rsidR="00AA65BB" w:rsidRPr="00FF712C" w:rsidRDefault="00AA65BB" w:rsidP="008609C5">
            <w:pPr>
              <w:rPr>
                <w:sz w:val="24"/>
              </w:rPr>
            </w:pPr>
          </w:p>
        </w:tc>
        <w:tc>
          <w:tcPr>
            <w:tcW w:w="248" w:type="dxa"/>
            <w:gridSpan w:val="2"/>
            <w:tcBorders>
              <w:top w:val="nil"/>
              <w:left w:val="nil"/>
              <w:bottom w:val="nil"/>
              <w:right w:val="nil"/>
            </w:tcBorders>
          </w:tcPr>
          <w:p w:rsidR="00AA65BB" w:rsidRPr="00FF712C" w:rsidRDefault="00AA65BB" w:rsidP="008609C5">
            <w:pPr>
              <w:rPr>
                <w:sz w:val="24"/>
              </w:rPr>
            </w:pPr>
          </w:p>
        </w:tc>
        <w:tc>
          <w:tcPr>
            <w:tcW w:w="1408" w:type="dxa"/>
            <w:gridSpan w:val="2"/>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213" w:type="dxa"/>
            <w:tcBorders>
              <w:top w:val="nil"/>
              <w:left w:val="nil"/>
              <w:bottom w:val="nil"/>
              <w:right w:val="nil"/>
            </w:tcBorders>
          </w:tcPr>
          <w:p w:rsidR="00AA65BB" w:rsidRPr="00FF712C" w:rsidRDefault="00AA65BB" w:rsidP="008609C5">
            <w:pPr>
              <w:rPr>
                <w:sz w:val="24"/>
              </w:rPr>
            </w:pPr>
          </w:p>
        </w:tc>
        <w:tc>
          <w:tcPr>
            <w:tcW w:w="1108" w:type="dxa"/>
            <w:gridSpan w:val="2"/>
            <w:tcBorders>
              <w:top w:val="nil"/>
              <w:left w:val="nil"/>
              <w:bottom w:val="nil"/>
              <w:right w:val="nil"/>
            </w:tcBorders>
          </w:tcPr>
          <w:p w:rsidR="00AA65BB" w:rsidRPr="00FF712C" w:rsidRDefault="00AA65BB" w:rsidP="008609C5">
            <w:pPr>
              <w:rPr>
                <w:sz w:val="24"/>
              </w:rPr>
            </w:pPr>
          </w:p>
        </w:tc>
      </w:tr>
    </w:tbl>
    <w:p w:rsidR="00411684" w:rsidRDefault="00411684"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411684" w:rsidSect="00411684">
          <w:headerReference w:type="default" r:id="rId21"/>
          <w:footerReference w:type="default" r:id="rId22"/>
          <w:pgSz w:w="15840" w:h="12240" w:orient="landscape"/>
          <w:pgMar w:top="1080" w:right="907" w:bottom="1080" w:left="994" w:header="245" w:footer="504" w:gutter="0"/>
          <w:pgNumType w:start="1"/>
          <w:cols w:space="720"/>
          <w:noEndnote/>
          <w:docGrid w:linePitch="272"/>
        </w:sect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br w:type="page"/>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B6A24" w:rsidRPr="00FF712C" w:rsidRDefault="0011605C" w:rsidP="00AA65BB">
      <w:pPr>
        <w:tabs>
          <w:tab w:val="left" w:pos="576"/>
          <w:tab w:val="left" w:pos="1152"/>
          <w:tab w:val="left" w:pos="1728"/>
          <w:tab w:val="left" w:pos="2304"/>
          <w:tab w:val="left" w:pos="2880"/>
        </w:tabs>
        <w:suppressAutoHyphens/>
        <w:ind w:left="576" w:hanging="576"/>
        <w:jc w:val="center"/>
        <w:outlineLvl w:val="0"/>
      </w:pPr>
      <w:r>
        <w:rPr>
          <w:spacing w:val="-2"/>
          <w:sz w:val="22"/>
        </w:rPr>
        <w:t>VARIANCES</w:t>
      </w:r>
    </w:p>
    <w:p w:rsidR="00BC4418" w:rsidRDefault="00BC4418" w:rsidP="00AA65BB">
      <w:pPr>
        <w:tabs>
          <w:tab w:val="left" w:pos="576"/>
          <w:tab w:val="left" w:pos="1152"/>
          <w:tab w:val="left" w:pos="1728"/>
          <w:tab w:val="left" w:pos="2304"/>
          <w:tab w:val="left" w:pos="2880"/>
        </w:tabs>
        <w:suppressAutoHyphens/>
        <w:ind w:left="576" w:hanging="576"/>
        <w:jc w:val="center"/>
        <w:outlineLvl w:val="0"/>
      </w:pPr>
    </w:p>
    <w:p w:rsidR="004077D4"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4077D4" w:rsidRDefault="004077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834E1F"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DRAFT ACP 7, WORK PLACE SAFETY PLAN</w:t>
      </w:r>
    </w:p>
    <w:p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411684">
      <w:pgSz w:w="12240" w:h="15840"/>
      <w:pgMar w:top="907" w:right="1080" w:bottom="994" w:left="1080" w:header="245" w:footer="50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878" w:rsidRDefault="00236878">
      <w:r>
        <w:separator/>
      </w:r>
    </w:p>
  </w:endnote>
  <w:endnote w:type="continuationSeparator" w:id="0">
    <w:p w:rsidR="00236878" w:rsidRDefault="002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98" w:rsidRDefault="000A6798" w:rsidP="000A6798">
    <w:pPr>
      <w:pStyle w:val="Footer"/>
      <w:tabs>
        <w:tab w:val="clear" w:pos="4320"/>
        <w:tab w:val="clear" w:pos="8640"/>
        <w:tab w:val="left" w:pos="4410"/>
      </w:tabs>
      <w:ind w:left="90" w:right="-90"/>
    </w:pPr>
    <w:r>
      <w:tab/>
    </w:r>
  </w:p>
  <w:p w:rsidR="00411684" w:rsidRDefault="00411684" w:rsidP="00411684">
    <w:pPr>
      <w:pStyle w:val="Footer"/>
      <w:tabs>
        <w:tab w:val="clear" w:pos="4320"/>
        <w:tab w:val="clear" w:pos="8640"/>
        <w:tab w:val="center" w:pos="4680"/>
        <w:tab w:val="right" w:pos="9360"/>
      </w:tabs>
      <w:ind w:left="90" w:right="-90"/>
    </w:pPr>
    <w:r>
      <w:t>NYC Rev. 7/19</w:t>
    </w:r>
    <w:r>
      <w:tab/>
      <w:t>02 82 00-</w:t>
    </w:r>
    <w:r>
      <w:fldChar w:fldCharType="begin"/>
    </w:r>
    <w:r>
      <w:instrText xml:space="preserve"> PAGE   \* MERGEFORMAT </w:instrText>
    </w:r>
    <w:r>
      <w:fldChar w:fldCharType="separate"/>
    </w:r>
    <w:r>
      <w:t>1</w:t>
    </w:r>
    <w:r>
      <w:rPr>
        <w:noProof/>
      </w:rPr>
      <w:fldChar w:fldCharType="end"/>
    </w:r>
    <w:r>
      <w:tab/>
      <w:t xml:space="preserve">DASNY Project </w:t>
    </w:r>
    <w:proofErr w:type="gramStart"/>
    <w:r>
      <w:t>No.xxxxxx</w:t>
    </w:r>
    <w:proofErr w:type="gramEnd"/>
    <w:r>
      <w:t>9999</w:t>
    </w:r>
  </w:p>
  <w:p w:rsidR="00D738A5" w:rsidRPr="00CC0D64" w:rsidRDefault="00D738A5"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BB" w:rsidRDefault="00AA6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BB" w:rsidRDefault="00AA6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BB" w:rsidRDefault="00AA65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46D" w:rsidRDefault="0001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878" w:rsidRDefault="00236878">
      <w:r>
        <w:separator/>
      </w:r>
    </w:p>
  </w:footnote>
  <w:footnote w:type="continuationSeparator" w:id="0">
    <w:p w:rsidR="00236878" w:rsidRDefault="0023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A5" w:rsidRDefault="00D738A5"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BB" w:rsidRDefault="00AA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3C" w:rsidRDefault="0078263C" w:rsidP="0078263C">
    <w:pPr>
      <w:ind w:left="7110" w:right="-540"/>
      <w:rPr>
        <w:sz w:val="18"/>
      </w:rPr>
    </w:pPr>
  </w:p>
  <w:p w:rsidR="00AA65BB" w:rsidRDefault="00AA6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BB" w:rsidRPr="00661FD4" w:rsidRDefault="00AA65BB"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1"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2"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5"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6"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0"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shadow w:val="0"/>
        <w:emboss w:val="0"/>
        <w:imprint w:val="0"/>
        <w:vanish w:val="0"/>
        <w:color w:val="000000"/>
        <w:u w:val="none"/>
        <w:vertAlign w:val="baseline"/>
      </w:rPr>
    </w:lvl>
    <w:lvl w:ilvl="1">
      <w:start w:val="4"/>
      <w:numFmt w:val="upperLetter"/>
      <w:lvlText w:val="%2."/>
      <w:lvlJc w:val="left"/>
      <w:pPr>
        <w:tabs>
          <w:tab w:val="num" w:pos="1440"/>
        </w:tabs>
        <w:ind w:left="1440" w:hanging="720"/>
      </w:pPr>
      <w:rPr>
        <w:rFonts w:hint="default"/>
        <w:b w:val="0"/>
        <w:i w:val="0"/>
        <w:caps w:val="0"/>
        <w:strike w:val="0"/>
        <w:dstrike w:val="0"/>
        <w:shadow w:val="0"/>
        <w:emboss w:val="0"/>
        <w:imprint w:val="0"/>
        <w:color w:val="000000"/>
        <w:u w:val="none"/>
        <w:vertAlign w:val="baseline"/>
      </w:rPr>
    </w:lvl>
    <w:lvl w:ilvl="2">
      <w:start w:val="1"/>
      <w:numFmt w:val="decimal"/>
      <w:lvlText w:val="%3."/>
      <w:lvlJc w:val="left"/>
      <w:pPr>
        <w:tabs>
          <w:tab w:val="num" w:pos="2160"/>
        </w:tabs>
        <w:ind w:left="2160" w:hanging="720"/>
      </w:pPr>
      <w:rPr>
        <w:rFonts w:hint="default"/>
        <w:b w:val="0"/>
        <w:i w:val="0"/>
        <w:caps w:val="0"/>
        <w:strike w:val="0"/>
        <w:dstrike w:val="0"/>
        <w:shadow w:val="0"/>
        <w:emboss w:val="0"/>
        <w:imprint w:val="0"/>
        <w:vanish w:val="0"/>
        <w:color w:val="000000"/>
        <w:vertAlign w:val="baseline"/>
      </w:rPr>
    </w:lvl>
    <w:lvl w:ilvl="3">
      <w:start w:val="1"/>
      <w:numFmt w:val="lowerLetter"/>
      <w:lvlText w:val="%4."/>
      <w:lvlJc w:val="left"/>
      <w:pPr>
        <w:tabs>
          <w:tab w:val="num" w:pos="2880"/>
        </w:tabs>
        <w:ind w:left="2880" w:hanging="720"/>
      </w:pPr>
      <w:rPr>
        <w:rFonts w:hint="default"/>
        <w:b w:val="0"/>
        <w:i w:val="0"/>
        <w:caps w:val="0"/>
        <w:strike w:val="0"/>
        <w:dstrike w:val="0"/>
        <w:shadow w:val="0"/>
        <w:emboss w:val="0"/>
        <w:imprint w:val="0"/>
        <w:vanish w:val="0"/>
        <w:color w:val="000000"/>
        <w:u w:val="none"/>
        <w:vertAlign w:val="baseline"/>
      </w:rPr>
    </w:lvl>
    <w:lvl w:ilvl="4">
      <w:start w:val="1"/>
      <w:numFmt w:val="decimal"/>
      <w:lvlText w:val="(%5)"/>
      <w:lvlJc w:val="left"/>
      <w:pPr>
        <w:tabs>
          <w:tab w:val="num" w:pos="3600"/>
        </w:tabs>
        <w:ind w:left="3600" w:hanging="720"/>
      </w:pPr>
      <w:rPr>
        <w:rFonts w:hint="default"/>
        <w:b w:val="0"/>
        <w:i w:val="0"/>
        <w:caps w:val="0"/>
        <w:strike w:val="0"/>
        <w:dstrike w:val="0"/>
        <w:shadow w:val="0"/>
        <w:emboss w:val="0"/>
        <w:imprint w:val="0"/>
        <w:vanish w:val="0"/>
        <w:color w:val="000000"/>
        <w:vertAlign w:val="baseline"/>
      </w:rPr>
    </w:lvl>
    <w:lvl w:ilvl="5">
      <w:start w:val="1"/>
      <w:numFmt w:val="lowerLetter"/>
      <w:lvlText w:val="(%6)"/>
      <w:lvlJc w:val="left"/>
      <w:pPr>
        <w:tabs>
          <w:tab w:val="num" w:pos="4320"/>
        </w:tabs>
        <w:ind w:left="4320" w:hanging="720"/>
      </w:pPr>
      <w:rPr>
        <w:rFonts w:hint="default"/>
        <w:b w:val="0"/>
        <w:i w:val="0"/>
        <w:caps w:val="0"/>
        <w:strike w:val="0"/>
        <w:dstrike w:val="0"/>
        <w:shadow w:val="0"/>
        <w:emboss w:val="0"/>
        <w:imprint w:val="0"/>
        <w:vanish w:val="0"/>
        <w:color w:val="auto"/>
        <w:vertAlign w:val="baseline"/>
      </w:rPr>
    </w:lvl>
    <w:lvl w:ilvl="6">
      <w:start w:val="1"/>
      <w:numFmt w:val="lowerRoman"/>
      <w:lvlText w:val="(%7)"/>
      <w:lvlJc w:val="left"/>
      <w:pPr>
        <w:tabs>
          <w:tab w:val="num" w:pos="5040"/>
        </w:tabs>
        <w:ind w:left="5040" w:hanging="720"/>
      </w:pPr>
      <w:rPr>
        <w:rFonts w:hint="default"/>
        <w:b w:val="0"/>
        <w:i w:val="0"/>
        <w:caps w:val="0"/>
        <w:strike w:val="0"/>
        <w:dstrike w:val="0"/>
        <w:shadow w:val="0"/>
        <w:emboss w:val="0"/>
        <w:imprint w:val="0"/>
        <w:vanish w:val="0"/>
        <w:color w:val="auto"/>
        <w:vertAlign w:val="baseline"/>
      </w:rPr>
    </w:lvl>
    <w:lvl w:ilvl="7">
      <w:start w:val="1"/>
      <w:numFmt w:val="lowerLetter"/>
      <w:lvlText w:val="(%8)"/>
      <w:lvlJc w:val="left"/>
      <w:pPr>
        <w:tabs>
          <w:tab w:val="num" w:pos="5760"/>
        </w:tabs>
        <w:ind w:left="5760" w:hanging="720"/>
      </w:pPr>
      <w:rPr>
        <w:rFonts w:hint="default"/>
        <w:b w:val="0"/>
        <w:i w:val="0"/>
        <w:caps w:val="0"/>
        <w:strike w:val="0"/>
        <w:dstrike w:val="0"/>
        <w:shadow w:val="0"/>
        <w:emboss w:val="0"/>
        <w:imprint w:val="0"/>
        <w:vanish w:val="0"/>
        <w:color w:val="auto"/>
        <w:vertAlign w:val="baseline"/>
      </w:rPr>
    </w:lvl>
    <w:lvl w:ilvl="8">
      <w:start w:val="1"/>
      <w:numFmt w:val="lowerRoman"/>
      <w:lvlText w:val="(%9)"/>
      <w:lvlJc w:val="left"/>
      <w:pPr>
        <w:tabs>
          <w:tab w:val="num" w:pos="6480"/>
        </w:tabs>
        <w:ind w:left="6480" w:hanging="720"/>
      </w:pPr>
      <w:rPr>
        <w:rFonts w:hint="default"/>
        <w:b w:val="0"/>
        <w:i w:val="0"/>
        <w:caps w:val="0"/>
        <w:strike w:val="0"/>
        <w:dstrike w:val="0"/>
        <w:shadow w:val="0"/>
        <w:emboss w:val="0"/>
        <w:imprint w:val="0"/>
        <w:vanish w:val="0"/>
        <w:color w:val="auto"/>
        <w:vertAlign w:val="baseline"/>
      </w:rPr>
    </w:lvl>
  </w:abstractNum>
  <w:abstractNum w:abstractNumId="13"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6"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7"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18"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19"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23"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4"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29"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30"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31"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32"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34"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3"/>
  </w:num>
  <w:num w:numId="4">
    <w:abstractNumId w:val="9"/>
  </w:num>
  <w:num w:numId="5">
    <w:abstractNumId w:val="0"/>
  </w:num>
  <w:num w:numId="6">
    <w:abstractNumId w:val="28"/>
  </w:num>
  <w:num w:numId="7">
    <w:abstractNumId w:val="15"/>
  </w:num>
  <w:num w:numId="8">
    <w:abstractNumId w:val="4"/>
  </w:num>
  <w:num w:numId="9">
    <w:abstractNumId w:val="5"/>
  </w:num>
  <w:num w:numId="10">
    <w:abstractNumId w:val="1"/>
  </w:num>
  <w:num w:numId="11">
    <w:abstractNumId w:val="22"/>
  </w:num>
  <w:num w:numId="12">
    <w:abstractNumId w:val="14"/>
  </w:num>
  <w:num w:numId="13">
    <w:abstractNumId w:val="30"/>
  </w:num>
  <w:num w:numId="14">
    <w:abstractNumId w:val="16"/>
  </w:num>
  <w:num w:numId="15">
    <w:abstractNumId w:val="32"/>
  </w:num>
  <w:num w:numId="16">
    <w:abstractNumId w:val="18"/>
  </w:num>
  <w:num w:numId="17">
    <w:abstractNumId w:val="12"/>
  </w:num>
  <w:num w:numId="18">
    <w:abstractNumId w:val="23"/>
  </w:num>
  <w:num w:numId="19">
    <w:abstractNumId w:val="6"/>
  </w:num>
  <w:num w:numId="20">
    <w:abstractNumId w:val="10"/>
  </w:num>
  <w:num w:numId="21">
    <w:abstractNumId w:val="17"/>
  </w:num>
  <w:num w:numId="22">
    <w:abstractNumId w:val="35"/>
  </w:num>
  <w:num w:numId="23">
    <w:abstractNumId w:val="3"/>
  </w:num>
  <w:num w:numId="24">
    <w:abstractNumId w:val="13"/>
  </w:num>
  <w:num w:numId="25">
    <w:abstractNumId w:val="7"/>
  </w:num>
  <w:num w:numId="26">
    <w:abstractNumId w:val="2"/>
  </w:num>
  <w:num w:numId="27">
    <w:abstractNumId w:val="26"/>
  </w:num>
  <w:num w:numId="28">
    <w:abstractNumId w:val="25"/>
  </w:num>
  <w:num w:numId="29">
    <w:abstractNumId w:val="24"/>
  </w:num>
  <w:num w:numId="30">
    <w:abstractNumId w:val="27"/>
  </w:num>
  <w:num w:numId="31">
    <w:abstractNumId w:val="19"/>
  </w:num>
  <w:num w:numId="32">
    <w:abstractNumId w:val="11"/>
  </w:num>
  <w:num w:numId="33">
    <w:abstractNumId w:val="20"/>
  </w:num>
  <w:num w:numId="34">
    <w:abstractNumId w:val="8"/>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68C"/>
    <w:rsid w:val="000004C7"/>
    <w:rsid w:val="00010E9A"/>
    <w:rsid w:val="0001246D"/>
    <w:rsid w:val="00015193"/>
    <w:rsid w:val="00015544"/>
    <w:rsid w:val="00016FCB"/>
    <w:rsid w:val="00027B34"/>
    <w:rsid w:val="000357B9"/>
    <w:rsid w:val="00042990"/>
    <w:rsid w:val="000438D5"/>
    <w:rsid w:val="00072BC5"/>
    <w:rsid w:val="00083BCF"/>
    <w:rsid w:val="000904A4"/>
    <w:rsid w:val="00092A25"/>
    <w:rsid w:val="000A3AEE"/>
    <w:rsid w:val="000A3C12"/>
    <w:rsid w:val="000A6798"/>
    <w:rsid w:val="000B22CE"/>
    <w:rsid w:val="000B45FD"/>
    <w:rsid w:val="000C1186"/>
    <w:rsid w:val="000C32D1"/>
    <w:rsid w:val="000D4106"/>
    <w:rsid w:val="000E1438"/>
    <w:rsid w:val="000E14F3"/>
    <w:rsid w:val="000F1BFE"/>
    <w:rsid w:val="000F53FB"/>
    <w:rsid w:val="00100218"/>
    <w:rsid w:val="00103D2E"/>
    <w:rsid w:val="00115B69"/>
    <w:rsid w:val="0011605C"/>
    <w:rsid w:val="00117041"/>
    <w:rsid w:val="00120830"/>
    <w:rsid w:val="001211F3"/>
    <w:rsid w:val="00141A1E"/>
    <w:rsid w:val="00147D70"/>
    <w:rsid w:val="0015173E"/>
    <w:rsid w:val="001A3C07"/>
    <w:rsid w:val="001A7298"/>
    <w:rsid w:val="001B005C"/>
    <w:rsid w:val="001C1D2E"/>
    <w:rsid w:val="001D77BC"/>
    <w:rsid w:val="001E196C"/>
    <w:rsid w:val="001E290F"/>
    <w:rsid w:val="001F1CE1"/>
    <w:rsid w:val="001F53D6"/>
    <w:rsid w:val="001F60CD"/>
    <w:rsid w:val="001F6917"/>
    <w:rsid w:val="001F6988"/>
    <w:rsid w:val="002117D6"/>
    <w:rsid w:val="002206E6"/>
    <w:rsid w:val="00221FCC"/>
    <w:rsid w:val="00223F52"/>
    <w:rsid w:val="00231ECB"/>
    <w:rsid w:val="002341C4"/>
    <w:rsid w:val="00235618"/>
    <w:rsid w:val="00236878"/>
    <w:rsid w:val="00236F6D"/>
    <w:rsid w:val="0024492E"/>
    <w:rsid w:val="00252FED"/>
    <w:rsid w:val="00253DCE"/>
    <w:rsid w:val="0025770D"/>
    <w:rsid w:val="00272FE2"/>
    <w:rsid w:val="00295164"/>
    <w:rsid w:val="002A5FFF"/>
    <w:rsid w:val="002A65B8"/>
    <w:rsid w:val="002A7FAB"/>
    <w:rsid w:val="002B2FB1"/>
    <w:rsid w:val="002B3E8C"/>
    <w:rsid w:val="002B785E"/>
    <w:rsid w:val="002C3375"/>
    <w:rsid w:val="002C4044"/>
    <w:rsid w:val="002D0C68"/>
    <w:rsid w:val="002D359E"/>
    <w:rsid w:val="002E1DF1"/>
    <w:rsid w:val="002E602D"/>
    <w:rsid w:val="002F7F43"/>
    <w:rsid w:val="003043C5"/>
    <w:rsid w:val="00307D18"/>
    <w:rsid w:val="00311765"/>
    <w:rsid w:val="00316256"/>
    <w:rsid w:val="00325F4C"/>
    <w:rsid w:val="003341D0"/>
    <w:rsid w:val="003367FC"/>
    <w:rsid w:val="00341519"/>
    <w:rsid w:val="003440A4"/>
    <w:rsid w:val="0034692D"/>
    <w:rsid w:val="003569B3"/>
    <w:rsid w:val="0037193D"/>
    <w:rsid w:val="00382CE7"/>
    <w:rsid w:val="0038350F"/>
    <w:rsid w:val="0038425E"/>
    <w:rsid w:val="00397148"/>
    <w:rsid w:val="003A21B8"/>
    <w:rsid w:val="003A302C"/>
    <w:rsid w:val="003A5850"/>
    <w:rsid w:val="003A64C1"/>
    <w:rsid w:val="003B0F2B"/>
    <w:rsid w:val="003C340B"/>
    <w:rsid w:val="003C3A61"/>
    <w:rsid w:val="003C3EC5"/>
    <w:rsid w:val="003C43B4"/>
    <w:rsid w:val="003E645B"/>
    <w:rsid w:val="003F639B"/>
    <w:rsid w:val="004077D4"/>
    <w:rsid w:val="00411684"/>
    <w:rsid w:val="00413ED5"/>
    <w:rsid w:val="00415751"/>
    <w:rsid w:val="00421EF4"/>
    <w:rsid w:val="004224FE"/>
    <w:rsid w:val="004310C1"/>
    <w:rsid w:val="00443667"/>
    <w:rsid w:val="0045641E"/>
    <w:rsid w:val="004610CB"/>
    <w:rsid w:val="00461A37"/>
    <w:rsid w:val="0046314D"/>
    <w:rsid w:val="00463924"/>
    <w:rsid w:val="0046437E"/>
    <w:rsid w:val="0046791D"/>
    <w:rsid w:val="00475002"/>
    <w:rsid w:val="004844EE"/>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D54"/>
    <w:rsid w:val="00510D1E"/>
    <w:rsid w:val="005341CD"/>
    <w:rsid w:val="00546965"/>
    <w:rsid w:val="00546EB3"/>
    <w:rsid w:val="00570622"/>
    <w:rsid w:val="00570DDF"/>
    <w:rsid w:val="005901BC"/>
    <w:rsid w:val="0059412B"/>
    <w:rsid w:val="00594275"/>
    <w:rsid w:val="005A0A0F"/>
    <w:rsid w:val="005A0BE6"/>
    <w:rsid w:val="005A1785"/>
    <w:rsid w:val="005A408C"/>
    <w:rsid w:val="005C5E88"/>
    <w:rsid w:val="005D1632"/>
    <w:rsid w:val="005D4BC3"/>
    <w:rsid w:val="00605BAF"/>
    <w:rsid w:val="006106D7"/>
    <w:rsid w:val="00614C6C"/>
    <w:rsid w:val="00616BC8"/>
    <w:rsid w:val="00622CDD"/>
    <w:rsid w:val="00630FA0"/>
    <w:rsid w:val="00631543"/>
    <w:rsid w:val="0063632D"/>
    <w:rsid w:val="006449C6"/>
    <w:rsid w:val="006555F1"/>
    <w:rsid w:val="00661FD4"/>
    <w:rsid w:val="0067384E"/>
    <w:rsid w:val="00680D47"/>
    <w:rsid w:val="00682C62"/>
    <w:rsid w:val="00686C40"/>
    <w:rsid w:val="006876D9"/>
    <w:rsid w:val="00690C04"/>
    <w:rsid w:val="006918B0"/>
    <w:rsid w:val="00692933"/>
    <w:rsid w:val="00696547"/>
    <w:rsid w:val="0069750D"/>
    <w:rsid w:val="006A2811"/>
    <w:rsid w:val="006A61DC"/>
    <w:rsid w:val="006B2F9A"/>
    <w:rsid w:val="006B39A8"/>
    <w:rsid w:val="006B7339"/>
    <w:rsid w:val="006B7893"/>
    <w:rsid w:val="006B7B3A"/>
    <w:rsid w:val="006C1215"/>
    <w:rsid w:val="006C2D1E"/>
    <w:rsid w:val="006C337F"/>
    <w:rsid w:val="006D0E08"/>
    <w:rsid w:val="006D3487"/>
    <w:rsid w:val="006D3F65"/>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7940"/>
    <w:rsid w:val="00797CE7"/>
    <w:rsid w:val="00797E15"/>
    <w:rsid w:val="007B22A1"/>
    <w:rsid w:val="007D7C32"/>
    <w:rsid w:val="00813FF2"/>
    <w:rsid w:val="008215DD"/>
    <w:rsid w:val="00823961"/>
    <w:rsid w:val="008253CD"/>
    <w:rsid w:val="00834E1F"/>
    <w:rsid w:val="008371E2"/>
    <w:rsid w:val="00837F5B"/>
    <w:rsid w:val="00840B29"/>
    <w:rsid w:val="00843861"/>
    <w:rsid w:val="00853AAD"/>
    <w:rsid w:val="00855FFC"/>
    <w:rsid w:val="008609C5"/>
    <w:rsid w:val="00860F8D"/>
    <w:rsid w:val="00863F91"/>
    <w:rsid w:val="00877CDF"/>
    <w:rsid w:val="00883845"/>
    <w:rsid w:val="0089706D"/>
    <w:rsid w:val="008A566A"/>
    <w:rsid w:val="008C0605"/>
    <w:rsid w:val="008C24F0"/>
    <w:rsid w:val="008D166C"/>
    <w:rsid w:val="008F678C"/>
    <w:rsid w:val="008F69F0"/>
    <w:rsid w:val="008F7226"/>
    <w:rsid w:val="00902A02"/>
    <w:rsid w:val="009065C3"/>
    <w:rsid w:val="0093032B"/>
    <w:rsid w:val="00930DD4"/>
    <w:rsid w:val="009426D2"/>
    <w:rsid w:val="00943916"/>
    <w:rsid w:val="009520CB"/>
    <w:rsid w:val="00955A6F"/>
    <w:rsid w:val="009719AB"/>
    <w:rsid w:val="0098568C"/>
    <w:rsid w:val="00986C5F"/>
    <w:rsid w:val="00987D53"/>
    <w:rsid w:val="00996E43"/>
    <w:rsid w:val="009C0828"/>
    <w:rsid w:val="009C2915"/>
    <w:rsid w:val="009C5BE7"/>
    <w:rsid w:val="009D3919"/>
    <w:rsid w:val="009E1557"/>
    <w:rsid w:val="009F2E93"/>
    <w:rsid w:val="00A03A46"/>
    <w:rsid w:val="00A04567"/>
    <w:rsid w:val="00A04AF4"/>
    <w:rsid w:val="00A05CBF"/>
    <w:rsid w:val="00A12595"/>
    <w:rsid w:val="00A15B5A"/>
    <w:rsid w:val="00A231EA"/>
    <w:rsid w:val="00A26B2C"/>
    <w:rsid w:val="00A356D9"/>
    <w:rsid w:val="00A41AA9"/>
    <w:rsid w:val="00A43941"/>
    <w:rsid w:val="00A47BBC"/>
    <w:rsid w:val="00A54D76"/>
    <w:rsid w:val="00A628EB"/>
    <w:rsid w:val="00A67677"/>
    <w:rsid w:val="00A7160F"/>
    <w:rsid w:val="00A754F0"/>
    <w:rsid w:val="00A86612"/>
    <w:rsid w:val="00AA0F0B"/>
    <w:rsid w:val="00AA65BB"/>
    <w:rsid w:val="00AC0426"/>
    <w:rsid w:val="00AC1658"/>
    <w:rsid w:val="00AC186B"/>
    <w:rsid w:val="00AC3109"/>
    <w:rsid w:val="00AC72D7"/>
    <w:rsid w:val="00AD312E"/>
    <w:rsid w:val="00AD5108"/>
    <w:rsid w:val="00AE5FF9"/>
    <w:rsid w:val="00AE6DB6"/>
    <w:rsid w:val="00AF1B11"/>
    <w:rsid w:val="00AF5D04"/>
    <w:rsid w:val="00AF651A"/>
    <w:rsid w:val="00B07079"/>
    <w:rsid w:val="00B10F6A"/>
    <w:rsid w:val="00B16815"/>
    <w:rsid w:val="00B20C58"/>
    <w:rsid w:val="00B210FE"/>
    <w:rsid w:val="00B25561"/>
    <w:rsid w:val="00B25834"/>
    <w:rsid w:val="00B266BA"/>
    <w:rsid w:val="00B274E5"/>
    <w:rsid w:val="00B3096F"/>
    <w:rsid w:val="00B34FF4"/>
    <w:rsid w:val="00B56916"/>
    <w:rsid w:val="00B97FD9"/>
    <w:rsid w:val="00BA087B"/>
    <w:rsid w:val="00BA36C5"/>
    <w:rsid w:val="00BB3D72"/>
    <w:rsid w:val="00BB3FE1"/>
    <w:rsid w:val="00BB5CFA"/>
    <w:rsid w:val="00BC4418"/>
    <w:rsid w:val="00BE33EE"/>
    <w:rsid w:val="00BF129D"/>
    <w:rsid w:val="00C048CD"/>
    <w:rsid w:val="00C06611"/>
    <w:rsid w:val="00C1191B"/>
    <w:rsid w:val="00C13F01"/>
    <w:rsid w:val="00C262F4"/>
    <w:rsid w:val="00C30C44"/>
    <w:rsid w:val="00C33954"/>
    <w:rsid w:val="00C41286"/>
    <w:rsid w:val="00C45085"/>
    <w:rsid w:val="00C63D69"/>
    <w:rsid w:val="00C650F2"/>
    <w:rsid w:val="00C822E4"/>
    <w:rsid w:val="00C82884"/>
    <w:rsid w:val="00C82AA9"/>
    <w:rsid w:val="00C93DBF"/>
    <w:rsid w:val="00C93F79"/>
    <w:rsid w:val="00CA425E"/>
    <w:rsid w:val="00CA5503"/>
    <w:rsid w:val="00CA61AC"/>
    <w:rsid w:val="00CA623A"/>
    <w:rsid w:val="00CB47DB"/>
    <w:rsid w:val="00CC0D64"/>
    <w:rsid w:val="00CD006B"/>
    <w:rsid w:val="00CD0995"/>
    <w:rsid w:val="00CE6324"/>
    <w:rsid w:val="00CF2AC3"/>
    <w:rsid w:val="00CF5F4C"/>
    <w:rsid w:val="00D1483E"/>
    <w:rsid w:val="00D174EE"/>
    <w:rsid w:val="00D305CF"/>
    <w:rsid w:val="00D42BF8"/>
    <w:rsid w:val="00D55484"/>
    <w:rsid w:val="00D566F4"/>
    <w:rsid w:val="00D66624"/>
    <w:rsid w:val="00D66D37"/>
    <w:rsid w:val="00D738A5"/>
    <w:rsid w:val="00D7464A"/>
    <w:rsid w:val="00D81091"/>
    <w:rsid w:val="00D83990"/>
    <w:rsid w:val="00D90354"/>
    <w:rsid w:val="00DC21B6"/>
    <w:rsid w:val="00DD1D3C"/>
    <w:rsid w:val="00DD40BD"/>
    <w:rsid w:val="00DF21A8"/>
    <w:rsid w:val="00DF41A5"/>
    <w:rsid w:val="00DF602F"/>
    <w:rsid w:val="00DF6E9E"/>
    <w:rsid w:val="00E17B02"/>
    <w:rsid w:val="00E319BC"/>
    <w:rsid w:val="00E4664C"/>
    <w:rsid w:val="00E51AE4"/>
    <w:rsid w:val="00E650F3"/>
    <w:rsid w:val="00E72178"/>
    <w:rsid w:val="00E8136D"/>
    <w:rsid w:val="00E93F50"/>
    <w:rsid w:val="00EA0CEB"/>
    <w:rsid w:val="00EB4647"/>
    <w:rsid w:val="00EB7FC6"/>
    <w:rsid w:val="00EC1133"/>
    <w:rsid w:val="00ED3840"/>
    <w:rsid w:val="00EF5FD7"/>
    <w:rsid w:val="00F047F8"/>
    <w:rsid w:val="00F1453C"/>
    <w:rsid w:val="00F14CEB"/>
    <w:rsid w:val="00F17CE7"/>
    <w:rsid w:val="00F25D46"/>
    <w:rsid w:val="00F30650"/>
    <w:rsid w:val="00F30679"/>
    <w:rsid w:val="00F37B59"/>
    <w:rsid w:val="00F54470"/>
    <w:rsid w:val="00F71551"/>
    <w:rsid w:val="00F77DF7"/>
    <w:rsid w:val="00F83A83"/>
    <w:rsid w:val="00F85872"/>
    <w:rsid w:val="00F858C8"/>
    <w:rsid w:val="00FA0BA1"/>
    <w:rsid w:val="00FA176B"/>
    <w:rsid w:val="00FB23DB"/>
    <w:rsid w:val="00FB4BAD"/>
    <w:rsid w:val="00FC2B7A"/>
    <w:rsid w:val="00FC4C87"/>
    <w:rsid w:val="00FC74F9"/>
    <w:rsid w:val="00FD6A00"/>
    <w:rsid w:val="00FE2DBE"/>
    <w:rsid w:val="00FE5EC4"/>
    <w:rsid w:val="00FF1E7D"/>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4CCE7EF"/>
  <w15:chartTrackingRefBased/>
  <w15:docId w15:val="{87D82986-AF65-47B0-A43D-2605EFA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customStyle="1" w:styleId="FooterChar">
    <w:name w:val="Footer Char"/>
    <w:link w:val="Footer"/>
    <w:rsid w:val="0041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3.xml><?xml version="1.0" encoding="utf-8"?>
<ds:datastoreItem xmlns:ds="http://schemas.openxmlformats.org/officeDocument/2006/customXml" ds:itemID="{E056E47C-94C2-4A00-A4CA-5B6B4A9D6E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5.xml><?xml version="1.0" encoding="utf-8"?>
<ds:datastoreItem xmlns:ds="http://schemas.openxmlformats.org/officeDocument/2006/customXml" ds:itemID="{960A4C21-52EA-442F-8DF7-C1C37E25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12617</Words>
  <Characters>71922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Mark Moran</dc:creator>
  <cp:keywords>asb</cp:keywords>
  <cp:lastModifiedBy>Borruso, Megan</cp:lastModifiedBy>
  <cp:revision>4</cp:revision>
  <cp:lastPrinted>2010-08-23T13:57:00Z</cp:lastPrinted>
  <dcterms:created xsi:type="dcterms:W3CDTF">2019-07-26T15:15:00Z</dcterms:created>
  <dcterms:modified xsi:type="dcterms:W3CDTF">2019-07-26T15:25:00Z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