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0"/>
        <w:gridCol w:w="4140"/>
        <w:gridCol w:w="2250"/>
        <w:gridCol w:w="630"/>
        <w:gridCol w:w="1530"/>
        <w:gridCol w:w="2070"/>
      </w:tblGrid>
      <w:tr w:rsidR="00AF7396" w:rsidTr="00A2003F">
        <w:trPr>
          <w:cantSplit/>
          <w:trHeight w:hRule="exact" w:val="1134"/>
          <w:jc w:val="center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textDirection w:val="tbRl"/>
          </w:tcPr>
          <w:p w:rsidR="00AF7396" w:rsidRDefault="003E15D3" w:rsidP="00EA1B6A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20" w:type="dxa"/>
            <w:gridSpan w:val="3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EE5538" w:rsidRDefault="00EE5538">
            <w:pPr>
              <w:rPr>
                <w:rFonts w:ascii="Arial" w:hAnsi="Arial" w:cs="Arial"/>
                <w:b/>
                <w:bCs/>
              </w:rPr>
            </w:pPr>
          </w:p>
          <w:p w:rsidR="00AF7396" w:rsidRDefault="003E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Verdana" w:hAnsi="Verdana"/>
                <w:noProof/>
                <w:color w:val="003189"/>
                <w:sz w:val="16"/>
                <w:szCs w:val="16"/>
              </w:rPr>
              <w:drawing>
                <wp:inline distT="0" distB="0" distL="0" distR="0" wp14:anchorId="3ECB9B53" wp14:editId="3ECB9B54">
                  <wp:extent cx="4257675" cy="379199"/>
                  <wp:effectExtent l="0" t="0" r="0" b="0"/>
                  <wp:docPr id="2" name="webImgShrinked" descr="Pictur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ImgShrinked" descr="Pictur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79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EE5538" w:rsidRDefault="00EE5538" w:rsidP="00BD1018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BD1018" w:rsidRDefault="00AA6DA9" w:rsidP="00BD10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NYC </w:t>
            </w:r>
            <w:r w:rsidR="00AF7396">
              <w:rPr>
                <w:rFonts w:ascii="Arial" w:hAnsi="Arial" w:cs="Arial"/>
                <w:b/>
                <w:bCs/>
              </w:rPr>
              <w:t xml:space="preserve">STATEMENT OF SPECIAL </w:t>
            </w:r>
          </w:p>
          <w:p w:rsidR="00AF7396" w:rsidRDefault="00AF7396" w:rsidP="00BD101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INSPECTIONS &amp; TESTS </w:t>
            </w:r>
          </w:p>
          <w:p w:rsidR="00AF7396" w:rsidRDefault="00AF7396" w:rsidP="006C70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Required by the </w:t>
            </w:r>
            <w:r w:rsidR="00AA6DA9">
              <w:rPr>
                <w:rFonts w:ascii="Arial" w:hAnsi="Arial" w:cs="Arial"/>
                <w:sz w:val="18"/>
                <w:szCs w:val="18"/>
              </w:rPr>
              <w:t>20</w:t>
            </w:r>
            <w:r w:rsidR="006C7075">
              <w:rPr>
                <w:rFonts w:ascii="Arial" w:hAnsi="Arial" w:cs="Arial"/>
                <w:sz w:val="18"/>
                <w:szCs w:val="18"/>
              </w:rPr>
              <w:t>14</w:t>
            </w:r>
            <w:r w:rsidR="00AA6DA9">
              <w:rPr>
                <w:rFonts w:ascii="Arial" w:hAnsi="Arial" w:cs="Arial"/>
                <w:sz w:val="18"/>
                <w:szCs w:val="18"/>
              </w:rPr>
              <w:t xml:space="preserve"> New York City Building Code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A6DA9">
              <w:rPr>
                <w:rFonts w:ascii="Arial" w:hAnsi="Arial" w:cs="Arial"/>
                <w:sz w:val="18"/>
                <w:szCs w:val="18"/>
              </w:rPr>
              <w:t>NYCBC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F7396" w:rsidTr="00A2003F">
        <w:trPr>
          <w:trHeight w:hRule="exact" w:val="704"/>
          <w:jc w:val="center"/>
        </w:trPr>
        <w:tc>
          <w:tcPr>
            <w:tcW w:w="10890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auto"/>
          </w:tcPr>
          <w:p w:rsidR="00AF7396" w:rsidRPr="005D2312" w:rsidRDefault="0078212B" w:rsidP="006C7075">
            <w:pPr>
              <w:spacing w:before="60" w:after="100" w:afterAutospacing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Registered Design Professional shall complete this table with respect to the project scope and include </w:t>
            </w:r>
            <w:r w:rsidR="006C7075">
              <w:rPr>
                <w:rFonts w:ascii="Arial" w:hAnsi="Arial" w:cs="Arial"/>
                <w:b/>
                <w:bCs/>
                <w:sz w:val="18"/>
                <w:szCs w:val="18"/>
              </w:rPr>
              <w:t>with</w:t>
            </w:r>
            <w:r w:rsidR="007255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</w:t>
            </w:r>
            <w:r w:rsidR="006C70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DASNY </w:t>
            </w:r>
            <w:r w:rsidR="00725513">
              <w:rPr>
                <w:rFonts w:ascii="Arial" w:hAnsi="Arial" w:cs="Arial"/>
                <w:b/>
                <w:bCs/>
                <w:sz w:val="18"/>
                <w:szCs w:val="18"/>
              </w:rPr>
              <w:t>General Requirements</w:t>
            </w:r>
            <w:r w:rsidR="006C7075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5D23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Section </w:t>
            </w:r>
            <w:r w:rsidR="00725513">
              <w:rPr>
                <w:rFonts w:ascii="Arial" w:hAnsi="Arial" w:cs="Arial"/>
                <w:b/>
                <w:bCs/>
                <w:sz w:val="18"/>
                <w:szCs w:val="18"/>
              </w:rPr>
              <w:t>014</w:t>
            </w:r>
            <w:r w:rsidR="006C7075">
              <w:rPr>
                <w:rFonts w:ascii="Arial" w:hAnsi="Arial" w:cs="Arial"/>
                <w:b/>
                <w:bCs/>
                <w:sz w:val="18"/>
                <w:szCs w:val="18"/>
              </w:rPr>
              <w:t>000</w:t>
            </w:r>
            <w:r w:rsidR="00181096">
              <w:rPr>
                <w:b/>
                <w:bCs/>
                <w:vertAlign w:val="superscript"/>
              </w:rPr>
              <w:t>1</w:t>
            </w:r>
          </w:p>
        </w:tc>
      </w:tr>
      <w:tr w:rsidR="00AF7396" w:rsidTr="00A2003F">
        <w:trPr>
          <w:jc w:val="center"/>
        </w:trPr>
        <w:tc>
          <w:tcPr>
            <w:tcW w:w="10890" w:type="dxa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F7396" w:rsidRDefault="00AF7396" w:rsidP="00E56D3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Campus/Facility:  </w:t>
            </w:r>
            <w:bookmarkStart w:id="0" w:name="Text19"/>
            <w:r w:rsidR="005E18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181A">
              <w:rPr>
                <w:rFonts w:ascii="Arial" w:hAnsi="Arial" w:cs="Arial"/>
                <w:sz w:val="18"/>
                <w:szCs w:val="18"/>
              </w:rPr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="005E18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AF7396" w:rsidTr="00A2003F">
        <w:trPr>
          <w:jc w:val="center"/>
        </w:trPr>
        <w:tc>
          <w:tcPr>
            <w:tcW w:w="10890" w:type="dxa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F7396" w:rsidRDefault="00AF7396" w:rsidP="002C3A3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Title:  </w:t>
            </w:r>
            <w:bookmarkStart w:id="2" w:name="Text20"/>
            <w:r w:rsidR="005E18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181A">
              <w:rPr>
                <w:rFonts w:ascii="Arial" w:hAnsi="Arial" w:cs="Arial"/>
                <w:sz w:val="18"/>
                <w:szCs w:val="18"/>
              </w:rPr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C3A30">
              <w:rPr>
                <w:rFonts w:ascii="Arial" w:hAnsi="Arial" w:cs="Arial"/>
                <w:sz w:val="18"/>
                <w:szCs w:val="18"/>
              </w:rPr>
              <w:t> </w:t>
            </w:r>
            <w:r w:rsidR="002C3A30">
              <w:rPr>
                <w:rFonts w:ascii="Arial" w:hAnsi="Arial" w:cs="Arial"/>
                <w:sz w:val="18"/>
                <w:szCs w:val="18"/>
              </w:rPr>
              <w:t> </w:t>
            </w:r>
            <w:r w:rsidR="002C3A30">
              <w:rPr>
                <w:rFonts w:ascii="Arial" w:hAnsi="Arial" w:cs="Arial"/>
                <w:sz w:val="18"/>
                <w:szCs w:val="18"/>
              </w:rPr>
              <w:t> </w:t>
            </w:r>
            <w:r w:rsidR="002C3A30">
              <w:rPr>
                <w:rFonts w:ascii="Arial" w:hAnsi="Arial" w:cs="Arial"/>
                <w:sz w:val="18"/>
                <w:szCs w:val="18"/>
              </w:rPr>
              <w:t> </w:t>
            </w:r>
            <w:r w:rsidR="002C3A30">
              <w:rPr>
                <w:rFonts w:ascii="Arial" w:hAnsi="Arial" w:cs="Arial"/>
                <w:sz w:val="18"/>
                <w:szCs w:val="18"/>
              </w:rPr>
              <w:t> </w:t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F7396" w:rsidTr="00A2003F">
        <w:trPr>
          <w:cantSplit/>
          <w:jc w:val="center"/>
        </w:trPr>
        <w:tc>
          <w:tcPr>
            <w:tcW w:w="441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AF7396" w:rsidRDefault="00AF73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Project #: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3" w:name="Text21"/>
            <w:r w:rsidR="005E18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181A">
              <w:rPr>
                <w:rFonts w:ascii="Arial" w:hAnsi="Arial" w:cs="Arial"/>
                <w:sz w:val="18"/>
                <w:szCs w:val="18"/>
              </w:rPr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4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AF7396" w:rsidRDefault="00AF73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DASNY Project Manager: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4" w:name="Text22"/>
            <w:r w:rsidR="005E18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181A">
              <w:rPr>
                <w:rFonts w:ascii="Arial" w:hAnsi="Arial" w:cs="Arial"/>
                <w:sz w:val="18"/>
                <w:szCs w:val="18"/>
              </w:rPr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AF7396" w:rsidTr="00A2003F">
        <w:trPr>
          <w:cantSplit/>
          <w:trHeight w:val="441"/>
          <w:jc w:val="center"/>
        </w:trPr>
        <w:tc>
          <w:tcPr>
            <w:tcW w:w="10890" w:type="dxa"/>
            <w:gridSpan w:val="6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F7396" w:rsidRDefault="0033423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Registered Design Professional</w:t>
            </w:r>
            <w:r w:rsidR="00A52B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(RDP)</w:t>
            </w:r>
            <w:r w:rsidR="00AF739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AF739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AF739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181A">
              <w:rPr>
                <w:rFonts w:ascii="Arial" w:hAnsi="Arial" w:cs="Arial"/>
                <w:sz w:val="18"/>
                <w:szCs w:val="18"/>
              </w:rPr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F73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73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73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73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F739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396" w:rsidTr="00A2003F">
        <w:trPr>
          <w:cantSplit/>
          <w:trHeight w:val="441"/>
          <w:jc w:val="center"/>
        </w:trPr>
        <w:tc>
          <w:tcPr>
            <w:tcW w:w="6660" w:type="dxa"/>
            <w:gridSpan w:val="3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AF7396" w:rsidRDefault="00AF73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of Person Completing Statement: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181A">
              <w:rPr>
                <w:rFonts w:ascii="Arial" w:hAnsi="Arial" w:cs="Arial"/>
                <w:sz w:val="18"/>
                <w:szCs w:val="18"/>
              </w:rPr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F7396" w:rsidRDefault="00AF7396" w:rsidP="000B7DC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Phone</w:t>
            </w:r>
            <w:r w:rsidR="000B7DC4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B7DC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181A">
              <w:rPr>
                <w:rFonts w:ascii="Arial" w:hAnsi="Arial" w:cs="Arial"/>
                <w:sz w:val="18"/>
                <w:szCs w:val="18"/>
              </w:rPr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7D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7D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7D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7D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7D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:rsidR="00AF7396" w:rsidRDefault="00AF73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181A">
              <w:rPr>
                <w:rFonts w:ascii="Arial" w:hAnsi="Arial" w:cs="Arial"/>
                <w:sz w:val="18"/>
                <w:szCs w:val="18"/>
              </w:rPr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F7396" w:rsidTr="00A2003F">
        <w:trPr>
          <w:cantSplit/>
          <w:trHeight w:val="435"/>
          <w:jc w:val="center"/>
        </w:trPr>
        <w:tc>
          <w:tcPr>
            <w:tcW w:w="10890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396" w:rsidRDefault="00AF739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Comments: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E181A">
              <w:rPr>
                <w:rFonts w:ascii="Arial" w:hAnsi="Arial" w:cs="Arial"/>
                <w:sz w:val="18"/>
                <w:szCs w:val="18"/>
              </w:rPr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E18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F7396" w:rsidRDefault="00AF7396">
      <w:pPr>
        <w:ind w:left="-990" w:right="-27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613"/>
        <w:gridCol w:w="453"/>
        <w:gridCol w:w="451"/>
        <w:gridCol w:w="1523"/>
        <w:gridCol w:w="540"/>
        <w:gridCol w:w="2623"/>
        <w:gridCol w:w="2687"/>
      </w:tblGrid>
      <w:tr w:rsidR="009B69BA" w:rsidTr="00A2003F">
        <w:trPr>
          <w:cantSplit/>
          <w:trHeight w:val="1547"/>
          <w:tblHeader/>
          <w:jc w:val="center"/>
        </w:trPr>
        <w:tc>
          <w:tcPr>
            <w:tcW w:w="2613" w:type="dxa"/>
            <w:vAlign w:val="center"/>
          </w:tcPr>
          <w:p w:rsidR="00BD1018" w:rsidRDefault="00981E30" w:rsidP="00B86010">
            <w:pPr>
              <w:ind w:right="-270"/>
              <w:rPr>
                <w:b/>
                <w:bCs/>
              </w:rPr>
            </w:pPr>
            <w:r>
              <w:rPr>
                <w:b/>
                <w:bCs/>
              </w:rPr>
              <w:t>VERIFICATION AND  INSPECTION</w:t>
            </w:r>
          </w:p>
        </w:tc>
        <w:tc>
          <w:tcPr>
            <w:tcW w:w="453" w:type="dxa"/>
            <w:textDirection w:val="btLr"/>
            <w:vAlign w:val="center"/>
          </w:tcPr>
          <w:p w:rsidR="00BD1018" w:rsidRPr="00181096" w:rsidRDefault="00BD1018">
            <w:pPr>
              <w:ind w:left="113" w:right="-270"/>
              <w:rPr>
                <w:b/>
                <w:bCs/>
              </w:rPr>
            </w:pPr>
            <w:r w:rsidRPr="00181096">
              <w:rPr>
                <w:b/>
                <w:bCs/>
              </w:rPr>
              <w:t>CONTINUOUS</w:t>
            </w:r>
          </w:p>
        </w:tc>
        <w:tc>
          <w:tcPr>
            <w:tcW w:w="451" w:type="dxa"/>
            <w:textDirection w:val="btLr"/>
            <w:vAlign w:val="center"/>
          </w:tcPr>
          <w:p w:rsidR="00BD1018" w:rsidRDefault="00BD1018">
            <w:pPr>
              <w:ind w:left="113" w:right="-270"/>
              <w:rPr>
                <w:b/>
                <w:bCs/>
              </w:rPr>
            </w:pPr>
            <w:r>
              <w:rPr>
                <w:b/>
                <w:bCs/>
              </w:rPr>
              <w:t xml:space="preserve">PERIODIC </w:t>
            </w:r>
          </w:p>
        </w:tc>
        <w:tc>
          <w:tcPr>
            <w:tcW w:w="1523" w:type="dxa"/>
            <w:vAlign w:val="center"/>
          </w:tcPr>
          <w:p w:rsidR="00BD1018" w:rsidRDefault="009E6555" w:rsidP="00214BB1">
            <w:pPr>
              <w:ind w:right="-27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214BB1">
              <w:rPr>
                <w:b/>
                <w:bCs/>
              </w:rPr>
              <w:t>14</w:t>
            </w:r>
            <w:r>
              <w:rPr>
                <w:b/>
                <w:bCs/>
              </w:rPr>
              <w:t xml:space="preserve"> NYCBC</w:t>
            </w:r>
            <w:r w:rsidR="00BD1018">
              <w:rPr>
                <w:b/>
                <w:bCs/>
              </w:rPr>
              <w:t xml:space="preserve"> REFERENCE</w:t>
            </w:r>
          </w:p>
        </w:tc>
        <w:tc>
          <w:tcPr>
            <w:tcW w:w="540" w:type="dxa"/>
            <w:textDirection w:val="btLr"/>
            <w:vAlign w:val="center"/>
          </w:tcPr>
          <w:p w:rsidR="00BD1018" w:rsidRPr="0041459A" w:rsidRDefault="00BD1018">
            <w:pPr>
              <w:ind w:left="113" w:right="-270"/>
              <w:rPr>
                <w:b/>
                <w:bCs/>
              </w:rPr>
            </w:pPr>
            <w:r w:rsidRPr="0041459A">
              <w:rPr>
                <w:b/>
                <w:bCs/>
              </w:rPr>
              <w:t>CHECK IF REQUIRED</w:t>
            </w:r>
          </w:p>
        </w:tc>
        <w:tc>
          <w:tcPr>
            <w:tcW w:w="2623" w:type="dxa"/>
          </w:tcPr>
          <w:p w:rsidR="00C80F64" w:rsidRDefault="00C80F64" w:rsidP="00BD1018">
            <w:pPr>
              <w:rPr>
                <w:b/>
                <w:bCs/>
              </w:rPr>
            </w:pPr>
          </w:p>
          <w:p w:rsidR="00B50B88" w:rsidRDefault="00BD1018" w:rsidP="00BD1018">
            <w:pPr>
              <w:rPr>
                <w:b/>
                <w:bCs/>
              </w:rPr>
            </w:pPr>
            <w:r w:rsidRPr="0041459A">
              <w:rPr>
                <w:b/>
                <w:bCs/>
              </w:rPr>
              <w:t>SPEC</w:t>
            </w:r>
            <w:r>
              <w:rPr>
                <w:b/>
                <w:bCs/>
              </w:rPr>
              <w:t xml:space="preserve">IFICATION </w:t>
            </w:r>
            <w:r w:rsidR="00C80F64">
              <w:rPr>
                <w:b/>
                <w:bCs/>
              </w:rPr>
              <w:t>REFERENCE</w:t>
            </w:r>
            <w:r>
              <w:rPr>
                <w:b/>
                <w:bCs/>
              </w:rPr>
              <w:t xml:space="preserve"> AND CLARIFYING NOTES </w:t>
            </w:r>
          </w:p>
          <w:p w:rsidR="00BD1018" w:rsidRPr="0041459A" w:rsidRDefault="00BD1018" w:rsidP="00BD10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(by </w:t>
            </w:r>
            <w:r w:rsidR="00A52BED">
              <w:rPr>
                <w:b/>
                <w:bCs/>
              </w:rPr>
              <w:t>RDP</w:t>
            </w:r>
            <w:r>
              <w:rPr>
                <w:b/>
                <w:bCs/>
              </w:rPr>
              <w:t>)</w:t>
            </w:r>
            <w:r w:rsidR="00AA6DA9" w:rsidRPr="00AA6DA9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687" w:type="dxa"/>
            <w:vAlign w:val="center"/>
          </w:tcPr>
          <w:p w:rsidR="00BD1018" w:rsidRPr="002421EC" w:rsidRDefault="00BD1018">
            <w:pPr>
              <w:rPr>
                <w:b/>
                <w:bCs/>
              </w:rPr>
            </w:pPr>
            <w:r w:rsidRPr="002421EC">
              <w:rPr>
                <w:b/>
                <w:bCs/>
              </w:rPr>
              <w:t>COMMENTARY/NOTES</w:t>
            </w:r>
            <w:r w:rsidR="00C80F64">
              <w:rPr>
                <w:b/>
                <w:bCs/>
              </w:rPr>
              <w:t xml:space="preserve"> (by DASNY)</w:t>
            </w:r>
            <w:r w:rsidR="00AA6DA9" w:rsidRPr="00AA6DA9">
              <w:rPr>
                <w:b/>
                <w:bCs/>
                <w:vertAlign w:val="superscript"/>
              </w:rPr>
              <w:t>3</w:t>
            </w:r>
          </w:p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Pr="004971E7" w:rsidRDefault="001F6502" w:rsidP="006475FA">
            <w:pPr>
              <w:pStyle w:val="Heading2"/>
              <w:numPr>
                <w:ilvl w:val="0"/>
                <w:numId w:val="25"/>
              </w:numPr>
              <w:ind w:left="252" w:right="-274" w:hanging="270"/>
            </w:pPr>
            <w:r w:rsidRPr="004971E7">
              <w:t>Steel Construction</w:t>
            </w:r>
          </w:p>
        </w:tc>
        <w:tc>
          <w:tcPr>
            <w:tcW w:w="453" w:type="dxa"/>
          </w:tcPr>
          <w:p w:rsidR="001F6502" w:rsidRPr="00181096" w:rsidRDefault="001F6502" w:rsidP="00C932A1">
            <w:pPr>
              <w:jc w:val="center"/>
            </w:pPr>
          </w:p>
        </w:tc>
        <w:tc>
          <w:tcPr>
            <w:tcW w:w="451" w:type="dxa"/>
          </w:tcPr>
          <w:p w:rsidR="001F6502" w:rsidRDefault="001F6502" w:rsidP="00C932A1">
            <w:pPr>
              <w:jc w:val="center"/>
            </w:pPr>
          </w:p>
        </w:tc>
        <w:tc>
          <w:tcPr>
            <w:tcW w:w="1523" w:type="dxa"/>
          </w:tcPr>
          <w:p w:rsidR="001F6502" w:rsidRDefault="001F6502" w:rsidP="00C932A1">
            <w:pPr>
              <w:ind w:right="-270"/>
            </w:pPr>
            <w:r>
              <w:t>1704.</w:t>
            </w:r>
            <w:r w:rsidR="00257B86">
              <w:t>2, 1704.3</w:t>
            </w:r>
          </w:p>
          <w:p w:rsidR="00214BB1" w:rsidRDefault="00214BB1" w:rsidP="00C932A1">
            <w:pPr>
              <w:ind w:right="-270"/>
            </w:pPr>
            <w:r>
              <w:t>Table 1704.3</w:t>
            </w:r>
          </w:p>
        </w:tc>
        <w:tc>
          <w:tcPr>
            <w:tcW w:w="540" w:type="dxa"/>
          </w:tcPr>
          <w:p w:rsidR="001F6502" w:rsidRDefault="001F6502" w:rsidP="00C932A1">
            <w:pPr>
              <w:ind w:right="-270"/>
              <w:jc w:val="center"/>
            </w:pPr>
          </w:p>
        </w:tc>
        <w:tc>
          <w:tcPr>
            <w:tcW w:w="2623" w:type="dxa"/>
          </w:tcPr>
          <w:p w:rsidR="001F6502" w:rsidRDefault="001F6502" w:rsidP="00C932A1"/>
        </w:tc>
        <w:tc>
          <w:tcPr>
            <w:tcW w:w="2687" w:type="dxa"/>
          </w:tcPr>
          <w:p w:rsidR="001F6502" w:rsidRDefault="00257B86" w:rsidP="00257B86">
            <w:pPr>
              <w:ind w:right="-108"/>
            </w:pPr>
            <w:r>
              <w:t>Fabrication of structural members and field assembly.</w:t>
            </w:r>
          </w:p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Default="001F6502" w:rsidP="00C932A1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ind w:left="252" w:hanging="270"/>
            </w:pPr>
            <w:r w:rsidRPr="0041459A">
              <w:t>Material</w:t>
            </w:r>
            <w:r>
              <w:t xml:space="preserve"> verification of high-strength bolts, nuts, and washers: </w:t>
            </w:r>
          </w:p>
        </w:tc>
        <w:tc>
          <w:tcPr>
            <w:tcW w:w="453" w:type="dxa"/>
          </w:tcPr>
          <w:p w:rsidR="001F6502" w:rsidRPr="00181096" w:rsidRDefault="001F6502" w:rsidP="00C932A1">
            <w:pPr>
              <w:jc w:val="center"/>
            </w:pPr>
          </w:p>
        </w:tc>
        <w:tc>
          <w:tcPr>
            <w:tcW w:w="451" w:type="dxa"/>
          </w:tcPr>
          <w:p w:rsidR="001F6502" w:rsidRDefault="001F6502" w:rsidP="00C932A1"/>
        </w:tc>
        <w:tc>
          <w:tcPr>
            <w:tcW w:w="1523" w:type="dxa"/>
          </w:tcPr>
          <w:p w:rsidR="001F6502" w:rsidRDefault="001F6502" w:rsidP="006475FA"/>
        </w:tc>
        <w:tc>
          <w:tcPr>
            <w:tcW w:w="540" w:type="dxa"/>
          </w:tcPr>
          <w:p w:rsidR="001F6502" w:rsidRDefault="001F6502" w:rsidP="00C932A1">
            <w:pPr>
              <w:jc w:val="center"/>
            </w:pPr>
          </w:p>
        </w:tc>
        <w:tc>
          <w:tcPr>
            <w:tcW w:w="2623" w:type="dxa"/>
          </w:tcPr>
          <w:p w:rsidR="001F6502" w:rsidRDefault="001F6502" w:rsidP="00C932A1"/>
        </w:tc>
        <w:tc>
          <w:tcPr>
            <w:tcW w:w="2687" w:type="dxa"/>
          </w:tcPr>
          <w:p w:rsidR="001F6502" w:rsidRDefault="001F6502" w:rsidP="00C932A1">
            <w:r>
              <w:t>Includes submittal review and field verification.</w:t>
            </w:r>
          </w:p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Default="001F6502" w:rsidP="006E2DC9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ind w:left="522" w:hanging="270"/>
            </w:pPr>
            <w:r w:rsidRPr="0041459A">
              <w:t>Identification markings conform to ASTM standards</w:t>
            </w:r>
          </w:p>
        </w:tc>
        <w:tc>
          <w:tcPr>
            <w:tcW w:w="453" w:type="dxa"/>
          </w:tcPr>
          <w:p w:rsidR="001F6502" w:rsidRPr="00181096" w:rsidRDefault="001F6502">
            <w:pPr>
              <w:jc w:val="center"/>
            </w:pPr>
          </w:p>
        </w:tc>
        <w:tc>
          <w:tcPr>
            <w:tcW w:w="451" w:type="dxa"/>
          </w:tcPr>
          <w:p w:rsidR="001F6502" w:rsidRDefault="001F6502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1F6502" w:rsidRDefault="001F6502"/>
        </w:tc>
        <w:tc>
          <w:tcPr>
            <w:tcW w:w="540" w:type="dxa"/>
          </w:tcPr>
          <w:p w:rsidR="001F6502" w:rsidRDefault="005E181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 w:rsidP="002C3A30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2C3A30">
              <w:t> </w:t>
            </w:r>
            <w:r w:rsidR="002C3A30">
              <w:t> </w:t>
            </w:r>
            <w:r w:rsidR="002C3A30">
              <w:t> </w:t>
            </w:r>
            <w:r w:rsidR="002C3A30">
              <w:t> </w:t>
            </w:r>
            <w:r w:rsidR="002C3A30"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>
            <w:r>
              <w:t xml:space="preserve">As </w:t>
            </w:r>
            <w:r w:rsidRPr="0041459A">
              <w:t>specified in the construction documents</w:t>
            </w:r>
          </w:p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Default="001F6502" w:rsidP="006E2DC9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</w:tabs>
              <w:ind w:left="522" w:hanging="270"/>
            </w:pPr>
            <w:r w:rsidRPr="0041459A">
              <w:t>Manufacturer’s certificate of compliance required.</w:t>
            </w:r>
          </w:p>
        </w:tc>
        <w:tc>
          <w:tcPr>
            <w:tcW w:w="453" w:type="dxa"/>
          </w:tcPr>
          <w:p w:rsidR="001F6502" w:rsidRPr="00181096" w:rsidRDefault="001F6502">
            <w:pPr>
              <w:jc w:val="center"/>
            </w:pPr>
          </w:p>
        </w:tc>
        <w:tc>
          <w:tcPr>
            <w:tcW w:w="451" w:type="dxa"/>
          </w:tcPr>
          <w:p w:rsidR="001F6502" w:rsidRDefault="001F6502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1F6502" w:rsidRDefault="001F6502"/>
        </w:tc>
        <w:tc>
          <w:tcPr>
            <w:tcW w:w="540" w:type="dxa"/>
          </w:tcPr>
          <w:p w:rsidR="001F6502" w:rsidRDefault="005E181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/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Pr="00C76623" w:rsidRDefault="001F6502" w:rsidP="006E2DC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ind w:left="252" w:hanging="270"/>
            </w:pPr>
            <w:r w:rsidRPr="00C76623">
              <w:t>Inspection of high-strength bolting:</w:t>
            </w:r>
          </w:p>
        </w:tc>
        <w:tc>
          <w:tcPr>
            <w:tcW w:w="453" w:type="dxa"/>
          </w:tcPr>
          <w:p w:rsidR="001F6502" w:rsidRPr="00181096" w:rsidRDefault="001F6502" w:rsidP="00631DE6"/>
        </w:tc>
        <w:tc>
          <w:tcPr>
            <w:tcW w:w="451" w:type="dxa"/>
          </w:tcPr>
          <w:p w:rsidR="001F6502" w:rsidRDefault="001F6502" w:rsidP="00173CC9"/>
        </w:tc>
        <w:tc>
          <w:tcPr>
            <w:tcW w:w="1523" w:type="dxa"/>
          </w:tcPr>
          <w:p w:rsidR="001F6502" w:rsidRDefault="001F6502">
            <w:r>
              <w:t>1704.3.3</w:t>
            </w:r>
          </w:p>
          <w:p w:rsidR="00D74128" w:rsidRDefault="00D74128"/>
        </w:tc>
        <w:tc>
          <w:tcPr>
            <w:tcW w:w="540" w:type="dxa"/>
          </w:tcPr>
          <w:p w:rsidR="001F6502" w:rsidRDefault="001F6502" w:rsidP="00631DE6"/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/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Pr="00C76623" w:rsidRDefault="00E41F2C" w:rsidP="006E2DC9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ind w:left="522" w:hanging="270"/>
            </w:pPr>
            <w:r>
              <w:t>Snug-tight joints</w:t>
            </w:r>
          </w:p>
        </w:tc>
        <w:tc>
          <w:tcPr>
            <w:tcW w:w="453" w:type="dxa"/>
          </w:tcPr>
          <w:p w:rsidR="001F6502" w:rsidRPr="00181096" w:rsidRDefault="00E41F2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451" w:type="dxa"/>
          </w:tcPr>
          <w:p w:rsidR="001F6502" w:rsidRDefault="00E41F2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1523" w:type="dxa"/>
          </w:tcPr>
          <w:p w:rsidR="001F6502" w:rsidRDefault="001F6502"/>
        </w:tc>
        <w:tc>
          <w:tcPr>
            <w:tcW w:w="540" w:type="dxa"/>
          </w:tcPr>
          <w:p w:rsidR="001F6502" w:rsidRDefault="005E181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E41F2C">
            <w:r>
              <w:t>Turn of the nut bolting shall be continuously inspected.</w:t>
            </w:r>
          </w:p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Pr="00C76623" w:rsidRDefault="00E41F2C" w:rsidP="00214BB1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</w:tabs>
              <w:ind w:left="522" w:hanging="270"/>
            </w:pPr>
            <w:r>
              <w:t>Pre-tensioned and s</w:t>
            </w:r>
            <w:r w:rsidR="001F6502">
              <w:t>lip</w:t>
            </w:r>
            <w:r>
              <w:t>-</w:t>
            </w:r>
            <w:r w:rsidR="001F6502">
              <w:t xml:space="preserve"> critical </w:t>
            </w:r>
            <w:r>
              <w:t>joints</w:t>
            </w:r>
          </w:p>
        </w:tc>
        <w:tc>
          <w:tcPr>
            <w:tcW w:w="453" w:type="dxa"/>
          </w:tcPr>
          <w:p w:rsidR="001F6502" w:rsidRPr="00181096" w:rsidRDefault="00E41F2C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451" w:type="dxa"/>
          </w:tcPr>
          <w:p w:rsidR="001F6502" w:rsidRDefault="00214BB1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1523" w:type="dxa"/>
          </w:tcPr>
          <w:p w:rsidR="001F6502" w:rsidRDefault="001F6502"/>
        </w:tc>
        <w:tc>
          <w:tcPr>
            <w:tcW w:w="540" w:type="dxa"/>
          </w:tcPr>
          <w:p w:rsidR="001F6502" w:rsidRDefault="005E181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E41F2C" w:rsidP="00E41F2C">
            <w:r>
              <w:t>Turn of the nut without matchmarking or calibrated wrench</w:t>
            </w:r>
            <w:r w:rsidR="006475FA">
              <w:t xml:space="preserve"> shall be continuous</w:t>
            </w:r>
            <w:r>
              <w:t xml:space="preserve">. </w:t>
            </w:r>
          </w:p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Pr="00C76623" w:rsidRDefault="001F6502" w:rsidP="006E2DC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ind w:left="252" w:hanging="270"/>
            </w:pPr>
            <w:r w:rsidRPr="00C76623">
              <w:t>Material verification of structural steel</w:t>
            </w:r>
            <w:r w:rsidR="00E41F2C">
              <w:t xml:space="preserve"> and cold formed steel deck</w:t>
            </w:r>
            <w:r w:rsidRPr="00C76623">
              <w:t>:</w:t>
            </w:r>
          </w:p>
        </w:tc>
        <w:tc>
          <w:tcPr>
            <w:tcW w:w="453" w:type="dxa"/>
          </w:tcPr>
          <w:p w:rsidR="001F6502" w:rsidRPr="00181096" w:rsidRDefault="001F6502">
            <w:pPr>
              <w:jc w:val="center"/>
            </w:pPr>
          </w:p>
        </w:tc>
        <w:tc>
          <w:tcPr>
            <w:tcW w:w="451" w:type="dxa"/>
          </w:tcPr>
          <w:p w:rsidR="001F6502" w:rsidRDefault="001F6502">
            <w:pPr>
              <w:jc w:val="center"/>
            </w:pPr>
          </w:p>
        </w:tc>
        <w:tc>
          <w:tcPr>
            <w:tcW w:w="1523" w:type="dxa"/>
          </w:tcPr>
          <w:p w:rsidR="001F6502" w:rsidRDefault="001F6502"/>
          <w:p w:rsidR="001F6502" w:rsidRDefault="001F6502"/>
        </w:tc>
        <w:tc>
          <w:tcPr>
            <w:tcW w:w="540" w:type="dxa"/>
          </w:tcPr>
          <w:p w:rsidR="001F6502" w:rsidRDefault="001F6502">
            <w:pPr>
              <w:jc w:val="center"/>
            </w:pP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/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Pr="00C76623" w:rsidRDefault="001F6502" w:rsidP="00E41F2C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522" w:hanging="270"/>
            </w:pPr>
            <w:r w:rsidRPr="00C76623">
              <w:t xml:space="preserve">Identification </w:t>
            </w:r>
            <w:r>
              <w:t xml:space="preserve">of </w:t>
            </w:r>
            <w:r w:rsidRPr="00C76623">
              <w:t>ma</w:t>
            </w:r>
            <w:r>
              <w:t>rkings</w:t>
            </w:r>
          </w:p>
        </w:tc>
        <w:tc>
          <w:tcPr>
            <w:tcW w:w="453" w:type="dxa"/>
          </w:tcPr>
          <w:p w:rsidR="001F6502" w:rsidRPr="00181096" w:rsidRDefault="001F6502">
            <w:pPr>
              <w:jc w:val="center"/>
            </w:pPr>
          </w:p>
        </w:tc>
        <w:tc>
          <w:tcPr>
            <w:tcW w:w="451" w:type="dxa"/>
          </w:tcPr>
          <w:p w:rsidR="001F6502" w:rsidRDefault="001F6502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D74128" w:rsidRDefault="00D74128" w:rsidP="00955F3F"/>
        </w:tc>
        <w:tc>
          <w:tcPr>
            <w:tcW w:w="540" w:type="dxa"/>
          </w:tcPr>
          <w:p w:rsidR="001F6502" w:rsidRDefault="005E181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 w:rsidP="00E41F2C">
            <w:r>
              <w:t>Assure c</w:t>
            </w:r>
            <w:r w:rsidRPr="00C76623">
              <w:t>onform</w:t>
            </w:r>
            <w:r>
              <w:t xml:space="preserve">ance </w:t>
            </w:r>
            <w:r w:rsidRPr="00C76623">
              <w:t xml:space="preserve">to </w:t>
            </w:r>
            <w:r w:rsidR="00E41F2C">
              <w:t>AISC 360 for structural steel; ASTM standards in approved CD’s for other steel.</w:t>
            </w:r>
          </w:p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Pr="00C76623" w:rsidRDefault="00E41F2C" w:rsidP="00E41F2C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</w:tabs>
              <w:ind w:left="522" w:hanging="270"/>
            </w:pPr>
            <w:r>
              <w:t>Mfr. c</w:t>
            </w:r>
            <w:r w:rsidR="001F6502" w:rsidRPr="00C76623">
              <w:t>ertified mill test reports</w:t>
            </w:r>
          </w:p>
        </w:tc>
        <w:tc>
          <w:tcPr>
            <w:tcW w:w="453" w:type="dxa"/>
          </w:tcPr>
          <w:p w:rsidR="001F6502" w:rsidRPr="00181096" w:rsidRDefault="001F6502">
            <w:pPr>
              <w:jc w:val="center"/>
            </w:pPr>
          </w:p>
        </w:tc>
        <w:tc>
          <w:tcPr>
            <w:tcW w:w="451" w:type="dxa"/>
          </w:tcPr>
          <w:p w:rsidR="001F6502" w:rsidRDefault="001F6502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1F6502" w:rsidRDefault="001F6502" w:rsidP="00AA6DA9"/>
        </w:tc>
        <w:tc>
          <w:tcPr>
            <w:tcW w:w="540" w:type="dxa"/>
          </w:tcPr>
          <w:p w:rsidR="001F6502" w:rsidRDefault="005E181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>
            <w:r>
              <w:t>Review each submittal.</w:t>
            </w:r>
          </w:p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Pr="00C76623" w:rsidRDefault="001F6502" w:rsidP="006E2DC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ind w:left="252" w:hanging="270"/>
            </w:pPr>
            <w:r w:rsidRPr="00C76623">
              <w:t>Material verification of weld filler materia</w:t>
            </w:r>
            <w:r>
              <w:t>ls</w:t>
            </w:r>
          </w:p>
        </w:tc>
        <w:tc>
          <w:tcPr>
            <w:tcW w:w="453" w:type="dxa"/>
          </w:tcPr>
          <w:p w:rsidR="001F6502" w:rsidRPr="00181096" w:rsidRDefault="001F6502">
            <w:pPr>
              <w:jc w:val="center"/>
              <w:rPr>
                <w:highlight w:val="yellow"/>
              </w:rPr>
            </w:pPr>
          </w:p>
        </w:tc>
        <w:tc>
          <w:tcPr>
            <w:tcW w:w="451" w:type="dxa"/>
          </w:tcPr>
          <w:p w:rsidR="001F6502" w:rsidRDefault="001F6502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1F6502" w:rsidRDefault="001F6502"/>
        </w:tc>
        <w:tc>
          <w:tcPr>
            <w:tcW w:w="540" w:type="dxa"/>
          </w:tcPr>
          <w:p w:rsidR="001F6502" w:rsidRDefault="005E181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 w:rsidP="00B951F8">
            <w:r>
              <w:t xml:space="preserve">Includes (a) review of manufacturer’s certificate of compliance and (b) field </w:t>
            </w:r>
            <w:r>
              <w:lastRenderedPageBreak/>
              <w:t>verification of identification markings to AWS spec.</w:t>
            </w:r>
          </w:p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Pr="00C76623" w:rsidRDefault="00D74128" w:rsidP="006E2DC9">
            <w:pPr>
              <w:numPr>
                <w:ilvl w:val="0"/>
                <w:numId w:val="6"/>
              </w:numPr>
              <w:ind w:left="252" w:hanging="270"/>
            </w:pPr>
            <w:r>
              <w:lastRenderedPageBreak/>
              <w:t xml:space="preserve">Inspection of </w:t>
            </w:r>
            <w:r w:rsidR="001F6502" w:rsidRPr="00C76623">
              <w:t>welding:</w:t>
            </w:r>
          </w:p>
        </w:tc>
        <w:tc>
          <w:tcPr>
            <w:tcW w:w="453" w:type="dxa"/>
          </w:tcPr>
          <w:p w:rsidR="001F6502" w:rsidRPr="00181096" w:rsidRDefault="001F6502" w:rsidP="00C43438"/>
        </w:tc>
        <w:tc>
          <w:tcPr>
            <w:tcW w:w="451" w:type="dxa"/>
          </w:tcPr>
          <w:p w:rsidR="001F6502" w:rsidRDefault="001F6502" w:rsidP="00C43438"/>
        </w:tc>
        <w:tc>
          <w:tcPr>
            <w:tcW w:w="1523" w:type="dxa"/>
          </w:tcPr>
          <w:p w:rsidR="001F6502" w:rsidRDefault="001F6502" w:rsidP="00A64F68">
            <w:r>
              <w:t>1704.3.1</w:t>
            </w:r>
          </w:p>
          <w:p w:rsidR="001F6502" w:rsidRDefault="001F6502" w:rsidP="00A64F68"/>
        </w:tc>
        <w:tc>
          <w:tcPr>
            <w:tcW w:w="540" w:type="dxa"/>
          </w:tcPr>
          <w:p w:rsidR="001F6502" w:rsidRDefault="001F6502" w:rsidP="00DD0E77">
            <w:pPr>
              <w:jc w:val="center"/>
            </w:pP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 w:rsidP="006475FA">
            <w:r>
              <w:t>N</w:t>
            </w:r>
            <w:r w:rsidR="006475FA">
              <w:t>DT</w:t>
            </w:r>
            <w:r>
              <w:t xml:space="preserve"> requirements and frequencies as specified in the Contract Documents.</w:t>
            </w:r>
          </w:p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Pr="00C76623" w:rsidRDefault="001F6502" w:rsidP="006E2DC9">
            <w:pPr>
              <w:numPr>
                <w:ilvl w:val="0"/>
                <w:numId w:val="10"/>
              </w:numPr>
              <w:ind w:left="522" w:hanging="270"/>
            </w:pPr>
            <w:r w:rsidRPr="00C76623">
              <w:t>Complete and partial penetration groove welds.</w:t>
            </w:r>
          </w:p>
        </w:tc>
        <w:tc>
          <w:tcPr>
            <w:tcW w:w="453" w:type="dxa"/>
          </w:tcPr>
          <w:p w:rsidR="001F6502" w:rsidRPr="00181096" w:rsidRDefault="001F6502" w:rsidP="00A64F68">
            <w:pPr>
              <w:jc w:val="center"/>
              <w:rPr>
                <w:highlight w:val="yellow"/>
              </w:rPr>
            </w:pPr>
            <w:r w:rsidRPr="00181096">
              <w:t>X</w:t>
            </w:r>
          </w:p>
        </w:tc>
        <w:tc>
          <w:tcPr>
            <w:tcW w:w="451" w:type="dxa"/>
          </w:tcPr>
          <w:p w:rsidR="001F6502" w:rsidRDefault="001F6502" w:rsidP="00A64F68">
            <w:pPr>
              <w:jc w:val="center"/>
            </w:pPr>
          </w:p>
        </w:tc>
        <w:tc>
          <w:tcPr>
            <w:tcW w:w="1523" w:type="dxa"/>
          </w:tcPr>
          <w:p w:rsidR="001F6502" w:rsidRDefault="001F6502" w:rsidP="00A64F68"/>
        </w:tc>
        <w:tc>
          <w:tcPr>
            <w:tcW w:w="540" w:type="dxa"/>
          </w:tcPr>
          <w:p w:rsidR="001F6502" w:rsidRDefault="005E181A" w:rsidP="00DD0E7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 w:rsidP="00A64F68"/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Pr="00C76623" w:rsidRDefault="001F6502" w:rsidP="006E2DC9">
            <w:pPr>
              <w:numPr>
                <w:ilvl w:val="0"/>
                <w:numId w:val="10"/>
              </w:numPr>
              <w:ind w:left="522" w:hanging="270"/>
            </w:pPr>
            <w:r w:rsidRPr="00C76623">
              <w:t>Multi-pass fillet welds</w:t>
            </w:r>
          </w:p>
        </w:tc>
        <w:tc>
          <w:tcPr>
            <w:tcW w:w="453" w:type="dxa"/>
          </w:tcPr>
          <w:p w:rsidR="001F6502" w:rsidRPr="00181096" w:rsidRDefault="001F6502" w:rsidP="00A64F68">
            <w:pPr>
              <w:jc w:val="center"/>
              <w:rPr>
                <w:highlight w:val="yellow"/>
              </w:rPr>
            </w:pPr>
            <w:r w:rsidRPr="00181096">
              <w:t>X</w:t>
            </w:r>
          </w:p>
        </w:tc>
        <w:tc>
          <w:tcPr>
            <w:tcW w:w="451" w:type="dxa"/>
          </w:tcPr>
          <w:p w:rsidR="001F6502" w:rsidRDefault="001F6502" w:rsidP="00A64F68">
            <w:pPr>
              <w:jc w:val="center"/>
            </w:pPr>
          </w:p>
        </w:tc>
        <w:tc>
          <w:tcPr>
            <w:tcW w:w="1523" w:type="dxa"/>
          </w:tcPr>
          <w:p w:rsidR="001F6502" w:rsidRDefault="001F6502" w:rsidP="00A64F68"/>
        </w:tc>
        <w:tc>
          <w:tcPr>
            <w:tcW w:w="540" w:type="dxa"/>
          </w:tcPr>
          <w:p w:rsidR="001F6502" w:rsidRDefault="005E181A" w:rsidP="00DD0E7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 w:rsidP="00A64F68"/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Pr="00C76623" w:rsidRDefault="001F6502" w:rsidP="006E2DC9">
            <w:pPr>
              <w:numPr>
                <w:ilvl w:val="0"/>
                <w:numId w:val="10"/>
              </w:numPr>
              <w:ind w:left="522" w:hanging="270"/>
            </w:pPr>
            <w:r w:rsidRPr="00C76623">
              <w:t>Single pass fillet welds</w:t>
            </w:r>
            <w:r>
              <w:t xml:space="preserve"> greater than </w:t>
            </w:r>
            <w:r w:rsidRPr="00C76623">
              <w:t>5/16”</w:t>
            </w:r>
          </w:p>
        </w:tc>
        <w:tc>
          <w:tcPr>
            <w:tcW w:w="453" w:type="dxa"/>
          </w:tcPr>
          <w:p w:rsidR="001F6502" w:rsidRPr="00181096" w:rsidRDefault="001F6502" w:rsidP="00A64F68">
            <w:pPr>
              <w:jc w:val="center"/>
              <w:rPr>
                <w:highlight w:val="yellow"/>
              </w:rPr>
            </w:pPr>
            <w:r w:rsidRPr="00181096">
              <w:t>X</w:t>
            </w:r>
          </w:p>
        </w:tc>
        <w:tc>
          <w:tcPr>
            <w:tcW w:w="451" w:type="dxa"/>
          </w:tcPr>
          <w:p w:rsidR="001F6502" w:rsidRDefault="001F6502" w:rsidP="00A64F68">
            <w:pPr>
              <w:jc w:val="center"/>
            </w:pPr>
          </w:p>
        </w:tc>
        <w:tc>
          <w:tcPr>
            <w:tcW w:w="1523" w:type="dxa"/>
          </w:tcPr>
          <w:p w:rsidR="001F6502" w:rsidRDefault="001F6502" w:rsidP="00A64F68"/>
        </w:tc>
        <w:tc>
          <w:tcPr>
            <w:tcW w:w="540" w:type="dxa"/>
          </w:tcPr>
          <w:p w:rsidR="001F6502" w:rsidRDefault="005E181A" w:rsidP="00DD0E7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 w:rsidP="00A64F68"/>
        </w:tc>
      </w:tr>
      <w:tr w:rsidR="00D74128" w:rsidTr="00A2003F">
        <w:trPr>
          <w:trHeight w:val="305"/>
          <w:jc w:val="center"/>
        </w:trPr>
        <w:tc>
          <w:tcPr>
            <w:tcW w:w="2613" w:type="dxa"/>
          </w:tcPr>
          <w:p w:rsidR="00D74128" w:rsidRPr="00C76623" w:rsidRDefault="00D74128" w:rsidP="006E2DC9">
            <w:pPr>
              <w:numPr>
                <w:ilvl w:val="0"/>
                <w:numId w:val="10"/>
              </w:numPr>
              <w:ind w:left="522" w:hanging="270"/>
            </w:pPr>
            <w:r>
              <w:t>Plug and slot welds</w:t>
            </w:r>
          </w:p>
        </w:tc>
        <w:tc>
          <w:tcPr>
            <w:tcW w:w="453" w:type="dxa"/>
          </w:tcPr>
          <w:p w:rsidR="00D74128" w:rsidRPr="00181096" w:rsidRDefault="00D74128" w:rsidP="00A64F68">
            <w:pPr>
              <w:jc w:val="center"/>
              <w:rPr>
                <w:highlight w:val="yellow"/>
              </w:rPr>
            </w:pPr>
            <w:r w:rsidRPr="00D74128">
              <w:t>X</w:t>
            </w:r>
          </w:p>
        </w:tc>
        <w:tc>
          <w:tcPr>
            <w:tcW w:w="451" w:type="dxa"/>
          </w:tcPr>
          <w:p w:rsidR="00D74128" w:rsidRDefault="00D74128" w:rsidP="00A64F68">
            <w:pPr>
              <w:jc w:val="center"/>
            </w:pPr>
          </w:p>
        </w:tc>
        <w:tc>
          <w:tcPr>
            <w:tcW w:w="1523" w:type="dxa"/>
          </w:tcPr>
          <w:p w:rsidR="00D74128" w:rsidRDefault="00D74128" w:rsidP="00A64F68"/>
        </w:tc>
        <w:tc>
          <w:tcPr>
            <w:tcW w:w="540" w:type="dxa"/>
          </w:tcPr>
          <w:p w:rsidR="00D74128" w:rsidRDefault="00D74128" w:rsidP="00DD0E7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D74128" w:rsidRPr="00A33E1A" w:rsidRDefault="00D74128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D74128" w:rsidRDefault="00D74128" w:rsidP="00A64F68"/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Pr="00C76623" w:rsidRDefault="001F6502" w:rsidP="006E2DC9">
            <w:pPr>
              <w:numPr>
                <w:ilvl w:val="0"/>
                <w:numId w:val="10"/>
              </w:numPr>
              <w:ind w:left="522" w:hanging="270"/>
            </w:pPr>
            <w:r w:rsidRPr="00C76623">
              <w:t xml:space="preserve">Single pass fillet welds </w:t>
            </w:r>
            <w:r>
              <w:t>less than or equal</w:t>
            </w:r>
            <w:r w:rsidRPr="00C76623">
              <w:t xml:space="preserve"> </w:t>
            </w:r>
            <w:r>
              <w:t xml:space="preserve">to </w:t>
            </w:r>
            <w:r w:rsidRPr="00C76623">
              <w:t>5/16”</w:t>
            </w:r>
          </w:p>
        </w:tc>
        <w:tc>
          <w:tcPr>
            <w:tcW w:w="453" w:type="dxa"/>
          </w:tcPr>
          <w:p w:rsidR="001F6502" w:rsidRPr="00181096" w:rsidRDefault="001F6502" w:rsidP="00A64F68">
            <w:pPr>
              <w:jc w:val="center"/>
              <w:rPr>
                <w:highlight w:val="yellow"/>
              </w:rPr>
            </w:pPr>
          </w:p>
        </w:tc>
        <w:tc>
          <w:tcPr>
            <w:tcW w:w="451" w:type="dxa"/>
          </w:tcPr>
          <w:p w:rsidR="001F6502" w:rsidRDefault="001F6502" w:rsidP="00A64F68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1F6502" w:rsidRDefault="001F6502" w:rsidP="00A64F68"/>
        </w:tc>
        <w:tc>
          <w:tcPr>
            <w:tcW w:w="540" w:type="dxa"/>
          </w:tcPr>
          <w:p w:rsidR="001F6502" w:rsidRDefault="005E181A" w:rsidP="00DD0E7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 w:rsidP="00A64F68"/>
        </w:tc>
      </w:tr>
      <w:tr w:rsidR="00D74128" w:rsidTr="00A2003F">
        <w:trPr>
          <w:trHeight w:val="305"/>
          <w:jc w:val="center"/>
        </w:trPr>
        <w:tc>
          <w:tcPr>
            <w:tcW w:w="2613" w:type="dxa"/>
          </w:tcPr>
          <w:p w:rsidR="00D74128" w:rsidRDefault="00D74128" w:rsidP="006E2DC9">
            <w:pPr>
              <w:numPr>
                <w:ilvl w:val="0"/>
                <w:numId w:val="10"/>
              </w:numPr>
              <w:ind w:left="522" w:hanging="270"/>
            </w:pPr>
            <w:r>
              <w:t>Floor and roof deck welds.</w:t>
            </w:r>
          </w:p>
        </w:tc>
        <w:tc>
          <w:tcPr>
            <w:tcW w:w="453" w:type="dxa"/>
          </w:tcPr>
          <w:p w:rsidR="00D74128" w:rsidRPr="00181096" w:rsidRDefault="00D74128" w:rsidP="00A64F68">
            <w:pPr>
              <w:jc w:val="center"/>
              <w:rPr>
                <w:highlight w:val="yellow"/>
              </w:rPr>
            </w:pPr>
          </w:p>
        </w:tc>
        <w:tc>
          <w:tcPr>
            <w:tcW w:w="451" w:type="dxa"/>
          </w:tcPr>
          <w:p w:rsidR="00D74128" w:rsidRDefault="00D74128" w:rsidP="00A64F68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D74128" w:rsidRDefault="00D74128" w:rsidP="00A64F68"/>
        </w:tc>
        <w:tc>
          <w:tcPr>
            <w:tcW w:w="540" w:type="dxa"/>
          </w:tcPr>
          <w:p w:rsidR="00D74128" w:rsidRDefault="00D74128" w:rsidP="00DD0E7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D74128" w:rsidRPr="00A33E1A" w:rsidRDefault="00D74128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D74128" w:rsidRDefault="00D74128" w:rsidP="00A64F68"/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Pr="00C76623" w:rsidRDefault="00D74128" w:rsidP="006E2DC9">
            <w:pPr>
              <w:numPr>
                <w:ilvl w:val="0"/>
                <w:numId w:val="10"/>
              </w:numPr>
              <w:ind w:left="522" w:hanging="270"/>
            </w:pPr>
            <w:r>
              <w:t>Cold-formed steel welds</w:t>
            </w:r>
          </w:p>
        </w:tc>
        <w:tc>
          <w:tcPr>
            <w:tcW w:w="453" w:type="dxa"/>
          </w:tcPr>
          <w:p w:rsidR="001F6502" w:rsidRPr="00181096" w:rsidRDefault="001F6502" w:rsidP="00A64F68">
            <w:pPr>
              <w:jc w:val="center"/>
              <w:rPr>
                <w:highlight w:val="yellow"/>
              </w:rPr>
            </w:pPr>
          </w:p>
        </w:tc>
        <w:tc>
          <w:tcPr>
            <w:tcW w:w="451" w:type="dxa"/>
          </w:tcPr>
          <w:p w:rsidR="001F6502" w:rsidRDefault="001F6502" w:rsidP="00A64F68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1F6502" w:rsidRDefault="001F6502" w:rsidP="00A64F68"/>
        </w:tc>
        <w:tc>
          <w:tcPr>
            <w:tcW w:w="540" w:type="dxa"/>
          </w:tcPr>
          <w:p w:rsidR="001F6502" w:rsidRDefault="005E181A" w:rsidP="00DD0E77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 w:rsidP="00A64F68"/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Pr="00C76623" w:rsidRDefault="001F6502" w:rsidP="006E2DC9">
            <w:pPr>
              <w:numPr>
                <w:ilvl w:val="0"/>
                <w:numId w:val="6"/>
              </w:numPr>
              <w:ind w:left="252" w:hanging="252"/>
            </w:pPr>
            <w:r w:rsidRPr="00D845CF">
              <w:t>Reinforcing steel welding:</w:t>
            </w:r>
          </w:p>
          <w:p w:rsidR="001F6502" w:rsidRPr="00C76623" w:rsidRDefault="001F6502" w:rsidP="006158C4">
            <w:pPr>
              <w:ind w:left="162" w:hanging="162"/>
            </w:pPr>
          </w:p>
        </w:tc>
        <w:tc>
          <w:tcPr>
            <w:tcW w:w="453" w:type="dxa"/>
          </w:tcPr>
          <w:p w:rsidR="001F6502" w:rsidRPr="00181096" w:rsidRDefault="001F6502" w:rsidP="00D845CF"/>
        </w:tc>
        <w:tc>
          <w:tcPr>
            <w:tcW w:w="451" w:type="dxa"/>
          </w:tcPr>
          <w:p w:rsidR="001F6502" w:rsidRDefault="001F6502">
            <w:pPr>
              <w:jc w:val="center"/>
            </w:pPr>
          </w:p>
          <w:p w:rsidR="001F6502" w:rsidRDefault="001F6502" w:rsidP="00D845CF">
            <w:r>
              <w:t xml:space="preserve">     </w:t>
            </w:r>
          </w:p>
        </w:tc>
        <w:tc>
          <w:tcPr>
            <w:tcW w:w="1523" w:type="dxa"/>
          </w:tcPr>
          <w:p w:rsidR="001F6502" w:rsidRDefault="001F6502" w:rsidP="004E0603">
            <w:r>
              <w:t>Table 1704.3, 1903.5.2</w:t>
            </w:r>
          </w:p>
        </w:tc>
        <w:tc>
          <w:tcPr>
            <w:tcW w:w="540" w:type="dxa"/>
          </w:tcPr>
          <w:p w:rsidR="001F6502" w:rsidRDefault="001F6502">
            <w:pPr>
              <w:jc w:val="center"/>
            </w:pP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/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Default="001F6502" w:rsidP="006475FA">
            <w:pPr>
              <w:numPr>
                <w:ilvl w:val="0"/>
                <w:numId w:val="11"/>
              </w:numPr>
              <w:ind w:left="522" w:hanging="270"/>
            </w:pPr>
            <w:r w:rsidRPr="00C76623">
              <w:t xml:space="preserve">Verification of weldability </w:t>
            </w:r>
            <w:r>
              <w:t>of steel other than ASTM A70</w:t>
            </w:r>
            <w:r w:rsidR="006475FA">
              <w:t>6</w:t>
            </w:r>
          </w:p>
        </w:tc>
        <w:tc>
          <w:tcPr>
            <w:tcW w:w="453" w:type="dxa"/>
          </w:tcPr>
          <w:p w:rsidR="001F6502" w:rsidRPr="00181096" w:rsidRDefault="001F6502" w:rsidP="00845E3F">
            <w:pPr>
              <w:jc w:val="center"/>
            </w:pPr>
          </w:p>
        </w:tc>
        <w:tc>
          <w:tcPr>
            <w:tcW w:w="451" w:type="dxa"/>
          </w:tcPr>
          <w:p w:rsidR="001F6502" w:rsidRDefault="001F6502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1F6502" w:rsidRDefault="001F6502"/>
        </w:tc>
        <w:tc>
          <w:tcPr>
            <w:tcW w:w="540" w:type="dxa"/>
          </w:tcPr>
          <w:p w:rsidR="001F6502" w:rsidRDefault="005E181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/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Default="001F6502" w:rsidP="006E2DC9">
            <w:pPr>
              <w:numPr>
                <w:ilvl w:val="0"/>
                <w:numId w:val="11"/>
              </w:numPr>
              <w:ind w:left="522" w:hanging="270"/>
            </w:pPr>
            <w:r w:rsidRPr="00C76623">
              <w:t>Reinforcing steel-resisting flexural and axia</w:t>
            </w:r>
            <w:r>
              <w:t>l forces in intermediate and special moment frames</w:t>
            </w:r>
          </w:p>
        </w:tc>
        <w:tc>
          <w:tcPr>
            <w:tcW w:w="453" w:type="dxa"/>
          </w:tcPr>
          <w:p w:rsidR="001F6502" w:rsidRPr="00181096" w:rsidRDefault="001F6502" w:rsidP="00845E3F">
            <w:pPr>
              <w:jc w:val="center"/>
            </w:pPr>
            <w:r w:rsidRPr="00181096">
              <w:t>X</w:t>
            </w:r>
          </w:p>
        </w:tc>
        <w:tc>
          <w:tcPr>
            <w:tcW w:w="451" w:type="dxa"/>
          </w:tcPr>
          <w:p w:rsidR="001F6502" w:rsidRDefault="001F6502">
            <w:pPr>
              <w:jc w:val="center"/>
            </w:pPr>
          </w:p>
        </w:tc>
        <w:tc>
          <w:tcPr>
            <w:tcW w:w="1523" w:type="dxa"/>
          </w:tcPr>
          <w:p w:rsidR="001F6502" w:rsidRDefault="001F6502"/>
        </w:tc>
        <w:tc>
          <w:tcPr>
            <w:tcW w:w="540" w:type="dxa"/>
          </w:tcPr>
          <w:p w:rsidR="001F6502" w:rsidRDefault="005E181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 w:rsidP="00B951F8">
            <w:r>
              <w:t xml:space="preserve">Applies also to boundary elements of special reinforced concrete shear walls and shear reinforcement. </w:t>
            </w:r>
          </w:p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Default="001F6502" w:rsidP="006475FA">
            <w:pPr>
              <w:numPr>
                <w:ilvl w:val="0"/>
                <w:numId w:val="11"/>
              </w:numPr>
              <w:ind w:left="522" w:hanging="270"/>
            </w:pPr>
            <w:r w:rsidRPr="00C76623">
              <w:t>Shear reinforcement</w:t>
            </w:r>
          </w:p>
        </w:tc>
        <w:tc>
          <w:tcPr>
            <w:tcW w:w="453" w:type="dxa"/>
          </w:tcPr>
          <w:p w:rsidR="001F6502" w:rsidRPr="00181096" w:rsidRDefault="001F6502" w:rsidP="00845E3F">
            <w:pPr>
              <w:jc w:val="center"/>
            </w:pPr>
            <w:r w:rsidRPr="00181096">
              <w:t>X</w:t>
            </w:r>
          </w:p>
        </w:tc>
        <w:tc>
          <w:tcPr>
            <w:tcW w:w="451" w:type="dxa"/>
          </w:tcPr>
          <w:p w:rsidR="001F6502" w:rsidRDefault="001F6502">
            <w:pPr>
              <w:jc w:val="center"/>
            </w:pPr>
          </w:p>
        </w:tc>
        <w:tc>
          <w:tcPr>
            <w:tcW w:w="1523" w:type="dxa"/>
          </w:tcPr>
          <w:p w:rsidR="001F6502" w:rsidRDefault="001F6502"/>
        </w:tc>
        <w:tc>
          <w:tcPr>
            <w:tcW w:w="540" w:type="dxa"/>
          </w:tcPr>
          <w:p w:rsidR="001F6502" w:rsidRDefault="005E181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/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Default="001F6502" w:rsidP="006E2DC9">
            <w:pPr>
              <w:numPr>
                <w:ilvl w:val="0"/>
                <w:numId w:val="11"/>
              </w:numPr>
              <w:ind w:left="522" w:hanging="270"/>
            </w:pPr>
            <w:r w:rsidRPr="00C76623">
              <w:t>Other reinforcing steel</w:t>
            </w:r>
          </w:p>
        </w:tc>
        <w:tc>
          <w:tcPr>
            <w:tcW w:w="453" w:type="dxa"/>
          </w:tcPr>
          <w:p w:rsidR="001F6502" w:rsidRPr="00181096" w:rsidRDefault="001F6502" w:rsidP="00845E3F">
            <w:pPr>
              <w:jc w:val="center"/>
            </w:pPr>
          </w:p>
        </w:tc>
        <w:tc>
          <w:tcPr>
            <w:tcW w:w="451" w:type="dxa"/>
          </w:tcPr>
          <w:p w:rsidR="001F6502" w:rsidRDefault="001F6502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1F6502" w:rsidRDefault="001F6502"/>
        </w:tc>
        <w:tc>
          <w:tcPr>
            <w:tcW w:w="540" w:type="dxa"/>
          </w:tcPr>
          <w:p w:rsidR="001F6502" w:rsidRDefault="005E181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/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Default="001F6502" w:rsidP="006E2DC9">
            <w:pPr>
              <w:numPr>
                <w:ilvl w:val="0"/>
                <w:numId w:val="6"/>
              </w:numPr>
              <w:ind w:left="252" w:hanging="270"/>
            </w:pPr>
            <w:r>
              <w:t>Inspection of steel frame joint details:</w:t>
            </w:r>
          </w:p>
        </w:tc>
        <w:tc>
          <w:tcPr>
            <w:tcW w:w="453" w:type="dxa"/>
          </w:tcPr>
          <w:p w:rsidR="001F6502" w:rsidRPr="00181096" w:rsidRDefault="001F6502">
            <w:pPr>
              <w:jc w:val="center"/>
            </w:pPr>
          </w:p>
        </w:tc>
        <w:tc>
          <w:tcPr>
            <w:tcW w:w="451" w:type="dxa"/>
          </w:tcPr>
          <w:p w:rsidR="001F6502" w:rsidRDefault="001F6502">
            <w:pPr>
              <w:jc w:val="center"/>
            </w:pPr>
          </w:p>
        </w:tc>
        <w:tc>
          <w:tcPr>
            <w:tcW w:w="1523" w:type="dxa"/>
          </w:tcPr>
          <w:p w:rsidR="001F6502" w:rsidRDefault="001F6502">
            <w:r>
              <w:t>1704.3.2</w:t>
            </w:r>
          </w:p>
        </w:tc>
        <w:tc>
          <w:tcPr>
            <w:tcW w:w="540" w:type="dxa"/>
          </w:tcPr>
          <w:p w:rsidR="001F6502" w:rsidRDefault="001F6502">
            <w:pPr>
              <w:jc w:val="center"/>
            </w:pP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 w:rsidP="00E40510">
            <w:r>
              <w:t xml:space="preserve">Review for compliance with approved </w:t>
            </w:r>
            <w:r w:rsidR="006475FA">
              <w:t>construction doc</w:t>
            </w:r>
            <w:r>
              <w:t>s</w:t>
            </w:r>
            <w:r w:rsidR="006475FA">
              <w:t>.</w:t>
            </w:r>
          </w:p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Default="001F6502" w:rsidP="006E2DC9">
            <w:pPr>
              <w:numPr>
                <w:ilvl w:val="0"/>
                <w:numId w:val="12"/>
              </w:numPr>
              <w:ind w:left="522" w:hanging="270"/>
            </w:pPr>
            <w:r>
              <w:t>Details such as bracing and stiffening.</w:t>
            </w:r>
          </w:p>
        </w:tc>
        <w:tc>
          <w:tcPr>
            <w:tcW w:w="453" w:type="dxa"/>
          </w:tcPr>
          <w:p w:rsidR="001F6502" w:rsidRPr="00181096" w:rsidRDefault="001F6502">
            <w:pPr>
              <w:jc w:val="center"/>
            </w:pPr>
          </w:p>
        </w:tc>
        <w:tc>
          <w:tcPr>
            <w:tcW w:w="451" w:type="dxa"/>
          </w:tcPr>
          <w:p w:rsidR="001F6502" w:rsidRDefault="001F6502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1F6502" w:rsidRDefault="001F6502"/>
        </w:tc>
        <w:tc>
          <w:tcPr>
            <w:tcW w:w="540" w:type="dxa"/>
          </w:tcPr>
          <w:p w:rsidR="001F6502" w:rsidRDefault="005E181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 w:rsidP="00E40510"/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Default="001F6502" w:rsidP="006475FA">
            <w:pPr>
              <w:numPr>
                <w:ilvl w:val="0"/>
                <w:numId w:val="12"/>
              </w:numPr>
              <w:ind w:left="522" w:hanging="270"/>
            </w:pPr>
            <w:r>
              <w:t>Member locations</w:t>
            </w:r>
          </w:p>
        </w:tc>
        <w:tc>
          <w:tcPr>
            <w:tcW w:w="453" w:type="dxa"/>
          </w:tcPr>
          <w:p w:rsidR="001F6502" w:rsidRPr="00181096" w:rsidRDefault="001F6502">
            <w:pPr>
              <w:jc w:val="center"/>
            </w:pPr>
          </w:p>
        </w:tc>
        <w:tc>
          <w:tcPr>
            <w:tcW w:w="451" w:type="dxa"/>
          </w:tcPr>
          <w:p w:rsidR="001F6502" w:rsidRDefault="001F6502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1F6502" w:rsidRDefault="001F6502"/>
        </w:tc>
        <w:tc>
          <w:tcPr>
            <w:tcW w:w="540" w:type="dxa"/>
          </w:tcPr>
          <w:p w:rsidR="001F6502" w:rsidRDefault="005E181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 w:rsidP="00E40510"/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Default="001F6502" w:rsidP="006E2DC9">
            <w:pPr>
              <w:numPr>
                <w:ilvl w:val="0"/>
                <w:numId w:val="12"/>
              </w:numPr>
              <w:ind w:left="522" w:hanging="270"/>
            </w:pPr>
            <w:r>
              <w:t>Application of joint details at each connection.</w:t>
            </w:r>
          </w:p>
        </w:tc>
        <w:tc>
          <w:tcPr>
            <w:tcW w:w="453" w:type="dxa"/>
          </w:tcPr>
          <w:p w:rsidR="001F6502" w:rsidRPr="00181096" w:rsidRDefault="001F6502">
            <w:pPr>
              <w:jc w:val="center"/>
            </w:pPr>
          </w:p>
        </w:tc>
        <w:tc>
          <w:tcPr>
            <w:tcW w:w="451" w:type="dxa"/>
          </w:tcPr>
          <w:p w:rsidR="001F6502" w:rsidRDefault="001F6502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1F6502" w:rsidRDefault="001F6502"/>
        </w:tc>
        <w:tc>
          <w:tcPr>
            <w:tcW w:w="540" w:type="dxa"/>
          </w:tcPr>
          <w:p w:rsidR="001F6502" w:rsidRDefault="005E181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 w:rsidP="00E40510"/>
        </w:tc>
      </w:tr>
      <w:tr w:rsidR="001F6502" w:rsidTr="00A2003F">
        <w:trPr>
          <w:trHeight w:val="305"/>
          <w:jc w:val="center"/>
        </w:trPr>
        <w:tc>
          <w:tcPr>
            <w:tcW w:w="2613" w:type="dxa"/>
          </w:tcPr>
          <w:p w:rsidR="001F6502" w:rsidRDefault="001F6502" w:rsidP="00306132">
            <w:pPr>
              <w:numPr>
                <w:ilvl w:val="0"/>
                <w:numId w:val="6"/>
              </w:numPr>
              <w:ind w:left="252" w:hanging="270"/>
            </w:pPr>
            <w:r>
              <w:t xml:space="preserve">Verification of welder </w:t>
            </w:r>
            <w:r w:rsidR="00306132">
              <w:t>license</w:t>
            </w:r>
            <w:r>
              <w:t xml:space="preserve">/certification and welding procedures. </w:t>
            </w:r>
          </w:p>
        </w:tc>
        <w:tc>
          <w:tcPr>
            <w:tcW w:w="453" w:type="dxa"/>
          </w:tcPr>
          <w:p w:rsidR="001F6502" w:rsidRPr="00181096" w:rsidRDefault="001F6502" w:rsidP="00A64F68">
            <w:pPr>
              <w:jc w:val="center"/>
            </w:pPr>
            <w:r w:rsidRPr="00181096">
              <w:t>X</w:t>
            </w:r>
          </w:p>
        </w:tc>
        <w:tc>
          <w:tcPr>
            <w:tcW w:w="451" w:type="dxa"/>
          </w:tcPr>
          <w:p w:rsidR="001F6502" w:rsidRDefault="001F6502" w:rsidP="00A64F68">
            <w:pPr>
              <w:jc w:val="center"/>
            </w:pPr>
          </w:p>
        </w:tc>
        <w:tc>
          <w:tcPr>
            <w:tcW w:w="1523" w:type="dxa"/>
          </w:tcPr>
          <w:p w:rsidR="001F6502" w:rsidRDefault="004E0603" w:rsidP="00A64F68">
            <w:r>
              <w:t>2204.1</w:t>
            </w:r>
          </w:p>
          <w:p w:rsidR="001C1410" w:rsidRDefault="001C1410" w:rsidP="00A64F68">
            <w:r>
              <w:t>28-407.1</w:t>
            </w:r>
          </w:p>
        </w:tc>
        <w:tc>
          <w:tcPr>
            <w:tcW w:w="540" w:type="dxa"/>
          </w:tcPr>
          <w:p w:rsidR="001F6502" w:rsidRDefault="005E181A" w:rsidP="00A64F6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502"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1F6502" w:rsidRDefault="005E181A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1F6502" w:rsidRPr="00A33E1A">
              <w:instrText xml:space="preserve"> FORMTEXT </w:instrText>
            </w:r>
            <w:r w:rsidRPr="00A33E1A">
              <w:fldChar w:fldCharType="separate"/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="001F6502"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1F6502" w:rsidRDefault="001F6502" w:rsidP="00A64F68"/>
        </w:tc>
      </w:tr>
      <w:tr w:rsidR="003A41F5" w:rsidTr="00A2003F">
        <w:trPr>
          <w:trHeight w:val="305"/>
          <w:jc w:val="center"/>
        </w:trPr>
        <w:tc>
          <w:tcPr>
            <w:tcW w:w="2613" w:type="dxa"/>
          </w:tcPr>
          <w:p w:rsidR="003A41F5" w:rsidRPr="004971E7" w:rsidRDefault="003A41F5" w:rsidP="00235AD1">
            <w:pPr>
              <w:pStyle w:val="Heading2"/>
              <w:pageBreakBefore/>
              <w:numPr>
                <w:ilvl w:val="0"/>
                <w:numId w:val="25"/>
              </w:numPr>
              <w:ind w:left="260" w:right="-274" w:hanging="274"/>
            </w:pPr>
            <w:r>
              <w:lastRenderedPageBreak/>
              <w:t xml:space="preserve">Cold-Formed </w:t>
            </w:r>
            <w:r w:rsidRPr="004971E7">
              <w:t>Steel</w:t>
            </w:r>
            <w:r>
              <w:t xml:space="preserve"> Light-Frame</w:t>
            </w:r>
            <w:r w:rsidRPr="004971E7">
              <w:t xml:space="preserve"> Construction</w:t>
            </w:r>
          </w:p>
        </w:tc>
        <w:tc>
          <w:tcPr>
            <w:tcW w:w="453" w:type="dxa"/>
          </w:tcPr>
          <w:p w:rsidR="003A41F5" w:rsidRPr="00181096" w:rsidRDefault="003A41F5" w:rsidP="00A64F68">
            <w:pPr>
              <w:jc w:val="center"/>
            </w:pPr>
          </w:p>
        </w:tc>
        <w:tc>
          <w:tcPr>
            <w:tcW w:w="451" w:type="dxa"/>
          </w:tcPr>
          <w:p w:rsidR="003A41F5" w:rsidRDefault="003A41F5" w:rsidP="00A64F68">
            <w:pPr>
              <w:jc w:val="center"/>
            </w:pPr>
          </w:p>
        </w:tc>
        <w:tc>
          <w:tcPr>
            <w:tcW w:w="1523" w:type="dxa"/>
          </w:tcPr>
          <w:p w:rsidR="003A41F5" w:rsidRDefault="003A41F5" w:rsidP="00A64F68">
            <w:r>
              <w:t>1704.3.4</w:t>
            </w:r>
          </w:p>
          <w:p w:rsidR="003A41F5" w:rsidRDefault="003A41F5" w:rsidP="00A64F68">
            <w:r>
              <w:t>Table 1704.3.4</w:t>
            </w:r>
          </w:p>
        </w:tc>
        <w:tc>
          <w:tcPr>
            <w:tcW w:w="540" w:type="dxa"/>
          </w:tcPr>
          <w:p w:rsidR="003A41F5" w:rsidRDefault="003A41F5" w:rsidP="00A64F68">
            <w:pPr>
              <w:jc w:val="center"/>
            </w:pPr>
          </w:p>
        </w:tc>
        <w:tc>
          <w:tcPr>
            <w:tcW w:w="2623" w:type="dxa"/>
          </w:tcPr>
          <w:p w:rsidR="003A41F5" w:rsidRPr="00A33E1A" w:rsidRDefault="003A41F5"/>
        </w:tc>
        <w:tc>
          <w:tcPr>
            <w:tcW w:w="2687" w:type="dxa"/>
          </w:tcPr>
          <w:p w:rsidR="003A41F5" w:rsidRDefault="00DB5AF8" w:rsidP="00A64F68">
            <w:r>
              <w:t>Fabrication of prefabricated structural elements and site-built assemblies.</w:t>
            </w:r>
          </w:p>
        </w:tc>
      </w:tr>
      <w:tr w:rsidR="003A41F5" w:rsidTr="00A2003F">
        <w:trPr>
          <w:trHeight w:val="305"/>
          <w:jc w:val="center"/>
        </w:trPr>
        <w:tc>
          <w:tcPr>
            <w:tcW w:w="2613" w:type="dxa"/>
          </w:tcPr>
          <w:p w:rsidR="003A41F5" w:rsidRDefault="003A41F5" w:rsidP="00235AD1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ind w:left="252" w:hanging="270"/>
            </w:pPr>
            <w:r w:rsidRPr="0041459A">
              <w:t>Material</w:t>
            </w:r>
            <w:r>
              <w:t xml:space="preserve"> Verification </w:t>
            </w:r>
            <w:r w:rsidR="00FE1F27">
              <w:t>(per construction documents)</w:t>
            </w:r>
          </w:p>
        </w:tc>
        <w:tc>
          <w:tcPr>
            <w:tcW w:w="453" w:type="dxa"/>
          </w:tcPr>
          <w:p w:rsidR="003A41F5" w:rsidRPr="00181096" w:rsidRDefault="003A41F5" w:rsidP="00A64F68">
            <w:pPr>
              <w:jc w:val="center"/>
            </w:pPr>
          </w:p>
        </w:tc>
        <w:tc>
          <w:tcPr>
            <w:tcW w:w="451" w:type="dxa"/>
          </w:tcPr>
          <w:p w:rsidR="003A41F5" w:rsidRDefault="006551A5" w:rsidP="00A64F68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3A41F5" w:rsidRDefault="003A41F5" w:rsidP="00A64F68"/>
        </w:tc>
        <w:tc>
          <w:tcPr>
            <w:tcW w:w="540" w:type="dxa"/>
          </w:tcPr>
          <w:p w:rsidR="003A41F5" w:rsidRDefault="006551A5" w:rsidP="00A64F6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3A41F5" w:rsidRPr="00A33E1A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3A41F5" w:rsidRDefault="00D13366" w:rsidP="00A64F68">
            <w:r>
              <w:t>I</w:t>
            </w:r>
            <w:r w:rsidR="003A41F5">
              <w:t>dentification markings and that material is clean, straight and undamaged.</w:t>
            </w:r>
          </w:p>
        </w:tc>
      </w:tr>
      <w:tr w:rsidR="003A41F5" w:rsidTr="00A2003F">
        <w:trPr>
          <w:trHeight w:val="305"/>
          <w:jc w:val="center"/>
        </w:trPr>
        <w:tc>
          <w:tcPr>
            <w:tcW w:w="2613" w:type="dxa"/>
          </w:tcPr>
          <w:p w:rsidR="003A41F5" w:rsidRPr="0041459A" w:rsidRDefault="003A41F5" w:rsidP="00235AD1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ind w:left="252" w:hanging="270"/>
            </w:pPr>
            <w:r>
              <w:t>Inspection of General Framing</w:t>
            </w:r>
          </w:p>
        </w:tc>
        <w:tc>
          <w:tcPr>
            <w:tcW w:w="453" w:type="dxa"/>
          </w:tcPr>
          <w:p w:rsidR="003A41F5" w:rsidRPr="00181096" w:rsidRDefault="003A41F5" w:rsidP="00A64F68">
            <w:pPr>
              <w:jc w:val="center"/>
            </w:pPr>
          </w:p>
        </w:tc>
        <w:tc>
          <w:tcPr>
            <w:tcW w:w="451" w:type="dxa"/>
          </w:tcPr>
          <w:p w:rsidR="003A41F5" w:rsidRDefault="003A41F5" w:rsidP="00A64F68">
            <w:pPr>
              <w:jc w:val="center"/>
            </w:pPr>
          </w:p>
        </w:tc>
        <w:tc>
          <w:tcPr>
            <w:tcW w:w="1523" w:type="dxa"/>
          </w:tcPr>
          <w:p w:rsidR="003A41F5" w:rsidRDefault="003A41F5" w:rsidP="00A64F68"/>
        </w:tc>
        <w:tc>
          <w:tcPr>
            <w:tcW w:w="540" w:type="dxa"/>
          </w:tcPr>
          <w:p w:rsidR="003A41F5" w:rsidRDefault="003A41F5" w:rsidP="00A64F68">
            <w:pPr>
              <w:jc w:val="center"/>
            </w:pPr>
          </w:p>
        </w:tc>
        <w:tc>
          <w:tcPr>
            <w:tcW w:w="2623" w:type="dxa"/>
          </w:tcPr>
          <w:p w:rsidR="003A41F5" w:rsidRPr="00A33E1A" w:rsidRDefault="003A41F5"/>
        </w:tc>
        <w:tc>
          <w:tcPr>
            <w:tcW w:w="2687" w:type="dxa"/>
          </w:tcPr>
          <w:p w:rsidR="003A41F5" w:rsidRDefault="003A41F5" w:rsidP="00A64F68"/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235AD1">
            <w:pPr>
              <w:numPr>
                <w:ilvl w:val="0"/>
                <w:numId w:val="34"/>
              </w:numPr>
              <w:ind w:left="522" w:hanging="270"/>
            </w:pPr>
            <w:r>
              <w:t>Member Sizes</w:t>
            </w:r>
          </w:p>
        </w:tc>
        <w:tc>
          <w:tcPr>
            <w:tcW w:w="453" w:type="dxa"/>
          </w:tcPr>
          <w:p w:rsidR="00CE1BBB" w:rsidRPr="00181096" w:rsidRDefault="00CE1BBB" w:rsidP="00A64F68">
            <w:pPr>
              <w:jc w:val="center"/>
            </w:pPr>
          </w:p>
        </w:tc>
        <w:tc>
          <w:tcPr>
            <w:tcW w:w="451" w:type="dxa"/>
          </w:tcPr>
          <w:p w:rsidR="00CE1BBB" w:rsidRDefault="00CE1BBB" w:rsidP="00A64F68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CE1BBB" w:rsidRDefault="00CE1BBB" w:rsidP="00A64F68"/>
        </w:tc>
        <w:tc>
          <w:tcPr>
            <w:tcW w:w="540" w:type="dxa"/>
          </w:tcPr>
          <w:p w:rsidR="00CE1BBB" w:rsidRDefault="00CE1BBB" w:rsidP="00A64F6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B60FDB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60FDB">
              <w:instrText xml:space="preserve"> FORMTEXT </w:instrText>
            </w:r>
            <w:r w:rsidRPr="00B60FDB">
              <w:fldChar w:fldCharType="separate"/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fldChar w:fldCharType="end"/>
            </w:r>
          </w:p>
        </w:tc>
        <w:tc>
          <w:tcPr>
            <w:tcW w:w="2687" w:type="dxa"/>
            <w:vMerge w:val="restart"/>
          </w:tcPr>
          <w:p w:rsidR="00CE1BBB" w:rsidRDefault="00CE1BBB" w:rsidP="00A64F68"/>
          <w:p w:rsidR="00CE1BBB" w:rsidRDefault="00CE1BBB" w:rsidP="00A64F68">
            <w:r>
              <w:t>Conformance to approved construction documents.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235AD1">
            <w:pPr>
              <w:numPr>
                <w:ilvl w:val="0"/>
                <w:numId w:val="34"/>
              </w:numPr>
              <w:ind w:left="522" w:hanging="270"/>
            </w:pPr>
            <w:r>
              <w:t>Member Layout</w:t>
            </w:r>
          </w:p>
        </w:tc>
        <w:tc>
          <w:tcPr>
            <w:tcW w:w="453" w:type="dxa"/>
          </w:tcPr>
          <w:p w:rsidR="00CE1BBB" w:rsidRPr="00181096" w:rsidRDefault="00CE1BBB" w:rsidP="00A64F68">
            <w:pPr>
              <w:jc w:val="center"/>
            </w:pPr>
          </w:p>
        </w:tc>
        <w:tc>
          <w:tcPr>
            <w:tcW w:w="451" w:type="dxa"/>
          </w:tcPr>
          <w:p w:rsidR="00CE1BBB" w:rsidRDefault="00CE1BBB" w:rsidP="00A64F68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CE1BBB" w:rsidRDefault="00CE1BBB" w:rsidP="00A64F68"/>
        </w:tc>
        <w:tc>
          <w:tcPr>
            <w:tcW w:w="540" w:type="dxa"/>
          </w:tcPr>
          <w:p w:rsidR="00CE1BBB" w:rsidRDefault="00CE1BBB" w:rsidP="00A64F6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B60FDB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60FDB">
              <w:instrText xml:space="preserve"> FORMTEXT </w:instrText>
            </w:r>
            <w:r w:rsidRPr="00B60FDB">
              <w:fldChar w:fldCharType="separate"/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fldChar w:fldCharType="end"/>
            </w:r>
          </w:p>
        </w:tc>
        <w:tc>
          <w:tcPr>
            <w:tcW w:w="2687" w:type="dxa"/>
            <w:vMerge/>
          </w:tcPr>
          <w:p w:rsidR="00CE1BBB" w:rsidRDefault="00CE1BBB" w:rsidP="00A64F68"/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235AD1">
            <w:pPr>
              <w:numPr>
                <w:ilvl w:val="0"/>
                <w:numId w:val="34"/>
              </w:numPr>
              <w:ind w:left="522" w:hanging="270"/>
            </w:pPr>
            <w:r>
              <w:t>Proper Bearing Lengths</w:t>
            </w:r>
          </w:p>
        </w:tc>
        <w:tc>
          <w:tcPr>
            <w:tcW w:w="453" w:type="dxa"/>
          </w:tcPr>
          <w:p w:rsidR="00CE1BBB" w:rsidRPr="00181096" w:rsidRDefault="00CE1BBB" w:rsidP="00A64F68">
            <w:pPr>
              <w:jc w:val="center"/>
            </w:pPr>
          </w:p>
        </w:tc>
        <w:tc>
          <w:tcPr>
            <w:tcW w:w="451" w:type="dxa"/>
          </w:tcPr>
          <w:p w:rsidR="00CE1BBB" w:rsidRDefault="00CE1BBB" w:rsidP="00A64F68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CE1BBB" w:rsidRDefault="00CE1BBB" w:rsidP="00A64F68"/>
        </w:tc>
        <w:tc>
          <w:tcPr>
            <w:tcW w:w="540" w:type="dxa"/>
          </w:tcPr>
          <w:p w:rsidR="00CE1BBB" w:rsidRDefault="00CE1BBB" w:rsidP="00A64F6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B60FDB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60FDB">
              <w:instrText xml:space="preserve"> FORMTEXT </w:instrText>
            </w:r>
            <w:r w:rsidRPr="00B60FDB">
              <w:fldChar w:fldCharType="separate"/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fldChar w:fldCharType="end"/>
            </w:r>
          </w:p>
        </w:tc>
        <w:tc>
          <w:tcPr>
            <w:tcW w:w="2687" w:type="dxa"/>
            <w:vMerge/>
          </w:tcPr>
          <w:p w:rsidR="00CE1BBB" w:rsidRDefault="00CE1BBB" w:rsidP="00A64F68"/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235AD1">
            <w:pPr>
              <w:numPr>
                <w:ilvl w:val="0"/>
                <w:numId w:val="34"/>
              </w:numPr>
              <w:ind w:left="522" w:hanging="270"/>
            </w:pPr>
            <w:r>
              <w:t>Punched holes and sheared or flame cut edges of material</w:t>
            </w:r>
          </w:p>
        </w:tc>
        <w:tc>
          <w:tcPr>
            <w:tcW w:w="453" w:type="dxa"/>
          </w:tcPr>
          <w:p w:rsidR="00CE1BBB" w:rsidRPr="00181096" w:rsidRDefault="00CE1BBB" w:rsidP="00A64F68">
            <w:pPr>
              <w:jc w:val="center"/>
            </w:pPr>
          </w:p>
        </w:tc>
        <w:tc>
          <w:tcPr>
            <w:tcW w:w="451" w:type="dxa"/>
          </w:tcPr>
          <w:p w:rsidR="00CE1BBB" w:rsidRDefault="00CE1BBB" w:rsidP="00A64F68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CE1BBB" w:rsidRDefault="00CE1BBB" w:rsidP="00A64F68"/>
        </w:tc>
        <w:tc>
          <w:tcPr>
            <w:tcW w:w="540" w:type="dxa"/>
          </w:tcPr>
          <w:p w:rsidR="00CE1BBB" w:rsidRDefault="00CE1BBB" w:rsidP="00A64F68">
            <w:pPr>
              <w:jc w:val="center"/>
            </w:pPr>
          </w:p>
          <w:p w:rsidR="00CE1BBB" w:rsidRDefault="00CE1BBB" w:rsidP="00A64F6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B60FDB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60FDB">
              <w:instrText xml:space="preserve"> FORMTEXT </w:instrText>
            </w:r>
            <w:r w:rsidRPr="00B60FDB">
              <w:fldChar w:fldCharType="separate"/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fldChar w:fldCharType="end"/>
            </w:r>
          </w:p>
        </w:tc>
        <w:tc>
          <w:tcPr>
            <w:tcW w:w="2687" w:type="dxa"/>
          </w:tcPr>
          <w:p w:rsidR="00CE1BBB" w:rsidRDefault="00CE1BBB" w:rsidP="00A64F68">
            <w:r>
              <w:t>Material in members shall be clean and free from notches and burred edges.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Pr="0041459A" w:rsidRDefault="00CE1BBB" w:rsidP="00235AD1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ind w:left="252" w:hanging="270"/>
            </w:pPr>
            <w:r>
              <w:t>Framing connections and anchorages:</w:t>
            </w:r>
          </w:p>
        </w:tc>
        <w:tc>
          <w:tcPr>
            <w:tcW w:w="453" w:type="dxa"/>
          </w:tcPr>
          <w:p w:rsidR="00CE1BBB" w:rsidRPr="00181096" w:rsidRDefault="00CE1BBB" w:rsidP="00A64F68">
            <w:pPr>
              <w:jc w:val="center"/>
            </w:pPr>
          </w:p>
        </w:tc>
        <w:tc>
          <w:tcPr>
            <w:tcW w:w="451" w:type="dxa"/>
          </w:tcPr>
          <w:p w:rsidR="00CE1BBB" w:rsidRDefault="00CE1BBB" w:rsidP="00A64F68">
            <w:pPr>
              <w:jc w:val="center"/>
            </w:pPr>
          </w:p>
        </w:tc>
        <w:tc>
          <w:tcPr>
            <w:tcW w:w="1523" w:type="dxa"/>
          </w:tcPr>
          <w:p w:rsidR="00CE1BBB" w:rsidRDefault="00CE1BBB" w:rsidP="00A64F68"/>
        </w:tc>
        <w:tc>
          <w:tcPr>
            <w:tcW w:w="540" w:type="dxa"/>
          </w:tcPr>
          <w:p w:rsidR="00CE1BBB" w:rsidRDefault="00CE1BBB" w:rsidP="00A64F68">
            <w:pPr>
              <w:jc w:val="center"/>
            </w:pPr>
          </w:p>
        </w:tc>
        <w:tc>
          <w:tcPr>
            <w:tcW w:w="2623" w:type="dxa"/>
          </w:tcPr>
          <w:p w:rsidR="00CE1BBB" w:rsidRDefault="00CE1BBB">
            <w:r w:rsidRPr="00B60FDB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60FDB">
              <w:instrText xml:space="preserve"> FORMTEXT </w:instrText>
            </w:r>
            <w:r w:rsidRPr="00B60FDB">
              <w:fldChar w:fldCharType="separate"/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fldChar w:fldCharType="end"/>
            </w:r>
          </w:p>
        </w:tc>
        <w:tc>
          <w:tcPr>
            <w:tcW w:w="2687" w:type="dxa"/>
          </w:tcPr>
          <w:p w:rsidR="00CE1BBB" w:rsidRDefault="00CE1BBB" w:rsidP="00A64F68"/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235AD1">
            <w:pPr>
              <w:numPr>
                <w:ilvl w:val="0"/>
                <w:numId w:val="35"/>
              </w:numPr>
              <w:ind w:left="522" w:hanging="270"/>
            </w:pPr>
            <w:r>
              <w:t>Diameter, length, quantity, spacing, edge distance and location of screws, bolts and other fasteners.</w:t>
            </w:r>
          </w:p>
        </w:tc>
        <w:tc>
          <w:tcPr>
            <w:tcW w:w="453" w:type="dxa"/>
          </w:tcPr>
          <w:p w:rsidR="00CE1BBB" w:rsidRPr="00181096" w:rsidRDefault="00CE1BBB" w:rsidP="00A64F68">
            <w:pPr>
              <w:jc w:val="center"/>
            </w:pPr>
          </w:p>
        </w:tc>
        <w:tc>
          <w:tcPr>
            <w:tcW w:w="451" w:type="dxa"/>
          </w:tcPr>
          <w:p w:rsidR="00CE1BBB" w:rsidRDefault="00CE1BBB" w:rsidP="00A64F68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CE1BBB" w:rsidRDefault="00CE1BBB" w:rsidP="00A64F68"/>
        </w:tc>
        <w:tc>
          <w:tcPr>
            <w:tcW w:w="540" w:type="dxa"/>
          </w:tcPr>
          <w:p w:rsidR="00CE1BBB" w:rsidRDefault="00CE1BBB" w:rsidP="00A64F6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B60FDB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60FDB">
              <w:instrText xml:space="preserve"> FORMTEXT </w:instrText>
            </w:r>
            <w:r w:rsidRPr="00B60FDB">
              <w:fldChar w:fldCharType="separate"/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fldChar w:fldCharType="end"/>
            </w:r>
          </w:p>
        </w:tc>
        <w:tc>
          <w:tcPr>
            <w:tcW w:w="2687" w:type="dxa"/>
          </w:tcPr>
          <w:p w:rsidR="00CE1BBB" w:rsidRDefault="00CE1BBB" w:rsidP="00A64F68">
            <w:r>
              <w:t>Conformance to approved construction document requirements.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235AD1">
            <w:pPr>
              <w:numPr>
                <w:ilvl w:val="0"/>
                <w:numId w:val="35"/>
              </w:numPr>
              <w:ind w:left="522" w:hanging="270"/>
            </w:pPr>
            <w:r>
              <w:t xml:space="preserve">Manufactured connectors, such as joist hangars, caps, straps, clips, ties, hold-downs and anchors. </w:t>
            </w:r>
          </w:p>
        </w:tc>
        <w:tc>
          <w:tcPr>
            <w:tcW w:w="453" w:type="dxa"/>
          </w:tcPr>
          <w:p w:rsidR="00CE1BBB" w:rsidRPr="00181096" w:rsidRDefault="00CE1BBB" w:rsidP="00A64F68">
            <w:pPr>
              <w:jc w:val="center"/>
            </w:pPr>
          </w:p>
        </w:tc>
        <w:tc>
          <w:tcPr>
            <w:tcW w:w="451" w:type="dxa"/>
          </w:tcPr>
          <w:p w:rsidR="00CE1BBB" w:rsidRDefault="00CE1BBB" w:rsidP="00A64F68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CE1BBB" w:rsidRDefault="00CE1BBB" w:rsidP="00A64F68"/>
        </w:tc>
        <w:tc>
          <w:tcPr>
            <w:tcW w:w="540" w:type="dxa"/>
          </w:tcPr>
          <w:p w:rsidR="00CE1BBB" w:rsidRDefault="00CE1BBB" w:rsidP="00A64F6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B60FDB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60FDB">
              <w:instrText xml:space="preserve"> FORMTEXT </w:instrText>
            </w:r>
            <w:r w:rsidRPr="00B60FDB">
              <w:fldChar w:fldCharType="separate"/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rPr>
                <w:noProof/>
              </w:rPr>
              <w:t> </w:t>
            </w:r>
            <w:r w:rsidRPr="00B60FDB">
              <w:fldChar w:fldCharType="end"/>
            </w:r>
          </w:p>
        </w:tc>
        <w:tc>
          <w:tcPr>
            <w:tcW w:w="2687" w:type="dxa"/>
          </w:tcPr>
          <w:p w:rsidR="00CE1BBB" w:rsidRDefault="00CE1BBB" w:rsidP="006551A5">
            <w:r>
              <w:t xml:space="preserve">Conformance to approved construction document requirements for manufacturer, type, gauge and fastener requirements. </w:t>
            </w:r>
          </w:p>
        </w:tc>
      </w:tr>
      <w:tr w:rsidR="00FE1F27" w:rsidTr="00A2003F">
        <w:trPr>
          <w:trHeight w:val="305"/>
          <w:jc w:val="center"/>
        </w:trPr>
        <w:tc>
          <w:tcPr>
            <w:tcW w:w="2613" w:type="dxa"/>
          </w:tcPr>
          <w:p w:rsidR="00FE1F27" w:rsidRPr="0041459A" w:rsidRDefault="00FE1F27" w:rsidP="00235AD1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ind w:left="252" w:hanging="270"/>
            </w:pPr>
            <w:r>
              <w:t xml:space="preserve">Welding (in accordance with Table 1704.3) </w:t>
            </w:r>
          </w:p>
        </w:tc>
        <w:tc>
          <w:tcPr>
            <w:tcW w:w="453" w:type="dxa"/>
          </w:tcPr>
          <w:p w:rsidR="00FE1F27" w:rsidRPr="00181096" w:rsidRDefault="00FE1F27" w:rsidP="00A64F68">
            <w:pPr>
              <w:jc w:val="center"/>
            </w:pPr>
          </w:p>
        </w:tc>
        <w:tc>
          <w:tcPr>
            <w:tcW w:w="451" w:type="dxa"/>
          </w:tcPr>
          <w:p w:rsidR="00FE1F27" w:rsidRDefault="006551A5" w:rsidP="00A64F68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FE1F27" w:rsidRDefault="00FE1F27" w:rsidP="00A64F68"/>
        </w:tc>
        <w:tc>
          <w:tcPr>
            <w:tcW w:w="540" w:type="dxa"/>
          </w:tcPr>
          <w:p w:rsidR="00FE1F27" w:rsidRDefault="006551A5" w:rsidP="00A64F6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FE1F27" w:rsidRPr="00A33E1A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FE1F27" w:rsidRDefault="00FE1F27" w:rsidP="00A64F68"/>
        </w:tc>
      </w:tr>
      <w:tr w:rsidR="00FE1F27" w:rsidTr="00A2003F">
        <w:trPr>
          <w:trHeight w:val="305"/>
          <w:jc w:val="center"/>
        </w:trPr>
        <w:tc>
          <w:tcPr>
            <w:tcW w:w="2613" w:type="dxa"/>
          </w:tcPr>
          <w:p w:rsidR="00FE1F27" w:rsidRPr="0041459A" w:rsidRDefault="00213024" w:rsidP="00235AD1">
            <w:pPr>
              <w:pStyle w:val="Header"/>
              <w:numPr>
                <w:ilvl w:val="0"/>
                <w:numId w:val="33"/>
              </w:numPr>
              <w:tabs>
                <w:tab w:val="clear" w:pos="4320"/>
                <w:tab w:val="clear" w:pos="8640"/>
              </w:tabs>
              <w:ind w:left="252" w:hanging="270"/>
            </w:pPr>
            <w:r>
              <w:t>Bracing</w:t>
            </w:r>
          </w:p>
        </w:tc>
        <w:tc>
          <w:tcPr>
            <w:tcW w:w="453" w:type="dxa"/>
          </w:tcPr>
          <w:p w:rsidR="00FE1F27" w:rsidRPr="00181096" w:rsidRDefault="00FE1F27" w:rsidP="00A64F68">
            <w:pPr>
              <w:jc w:val="center"/>
            </w:pPr>
          </w:p>
        </w:tc>
        <w:tc>
          <w:tcPr>
            <w:tcW w:w="451" w:type="dxa"/>
          </w:tcPr>
          <w:p w:rsidR="00FE1F27" w:rsidRDefault="00FE1F27" w:rsidP="00A64F68">
            <w:pPr>
              <w:jc w:val="center"/>
            </w:pPr>
          </w:p>
        </w:tc>
        <w:tc>
          <w:tcPr>
            <w:tcW w:w="1523" w:type="dxa"/>
          </w:tcPr>
          <w:p w:rsidR="00FE1F27" w:rsidRDefault="00FE1F27" w:rsidP="00A64F68"/>
        </w:tc>
        <w:tc>
          <w:tcPr>
            <w:tcW w:w="540" w:type="dxa"/>
          </w:tcPr>
          <w:p w:rsidR="00FE1F27" w:rsidRDefault="00FE1F27" w:rsidP="00A64F68">
            <w:pPr>
              <w:jc w:val="center"/>
            </w:pPr>
          </w:p>
        </w:tc>
        <w:tc>
          <w:tcPr>
            <w:tcW w:w="2623" w:type="dxa"/>
          </w:tcPr>
          <w:p w:rsidR="00FE1F27" w:rsidRPr="00A33E1A" w:rsidRDefault="00FE1F27"/>
        </w:tc>
        <w:tc>
          <w:tcPr>
            <w:tcW w:w="2687" w:type="dxa"/>
          </w:tcPr>
          <w:p w:rsidR="00FE1F27" w:rsidRDefault="00FE1F27" w:rsidP="00A64F68"/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Pr="0041459A" w:rsidRDefault="00CE1BBB" w:rsidP="00213024">
            <w:pPr>
              <w:pStyle w:val="Header"/>
              <w:tabs>
                <w:tab w:val="clear" w:pos="4320"/>
                <w:tab w:val="clear" w:pos="8640"/>
              </w:tabs>
              <w:ind w:left="522" w:hanging="270"/>
            </w:pPr>
            <w:r w:rsidRPr="00213024">
              <w:t>a.</w:t>
            </w:r>
            <w:r w:rsidRPr="00213024">
              <w:tab/>
            </w:r>
            <w:r>
              <w:t>Temporary bracing, shoring, jacks, etc.</w:t>
            </w:r>
          </w:p>
        </w:tc>
        <w:tc>
          <w:tcPr>
            <w:tcW w:w="453" w:type="dxa"/>
          </w:tcPr>
          <w:p w:rsidR="00CE1BBB" w:rsidRPr="00181096" w:rsidRDefault="00CE1BBB" w:rsidP="00A64F68">
            <w:pPr>
              <w:jc w:val="center"/>
            </w:pPr>
          </w:p>
        </w:tc>
        <w:tc>
          <w:tcPr>
            <w:tcW w:w="451" w:type="dxa"/>
          </w:tcPr>
          <w:p w:rsidR="00CE1BBB" w:rsidRDefault="00CE1BBB" w:rsidP="00A64F68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CE1BBB" w:rsidRDefault="00CE1BBB" w:rsidP="00A64F68"/>
        </w:tc>
        <w:tc>
          <w:tcPr>
            <w:tcW w:w="540" w:type="dxa"/>
          </w:tcPr>
          <w:p w:rsidR="00CE1BBB" w:rsidRDefault="00CE1BBB" w:rsidP="00A64F6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370D86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70D86">
              <w:instrText xml:space="preserve"> FORMTEXT </w:instrText>
            </w:r>
            <w:r w:rsidRPr="00370D86">
              <w:fldChar w:fldCharType="separate"/>
            </w:r>
            <w:r w:rsidRPr="00370D86">
              <w:rPr>
                <w:noProof/>
              </w:rPr>
              <w:t> </w:t>
            </w:r>
            <w:r w:rsidRPr="00370D86">
              <w:rPr>
                <w:noProof/>
              </w:rPr>
              <w:t> </w:t>
            </w:r>
            <w:r w:rsidRPr="00370D86">
              <w:rPr>
                <w:noProof/>
              </w:rPr>
              <w:t> </w:t>
            </w:r>
            <w:r w:rsidRPr="00370D86">
              <w:rPr>
                <w:noProof/>
              </w:rPr>
              <w:t> </w:t>
            </w:r>
            <w:r w:rsidRPr="00370D86">
              <w:rPr>
                <w:noProof/>
              </w:rPr>
              <w:t> </w:t>
            </w:r>
            <w:r w:rsidRPr="00370D86">
              <w:fldChar w:fldCharType="end"/>
            </w:r>
          </w:p>
        </w:tc>
        <w:tc>
          <w:tcPr>
            <w:tcW w:w="2687" w:type="dxa"/>
          </w:tcPr>
          <w:p w:rsidR="00CE1BBB" w:rsidRDefault="00CE1BBB" w:rsidP="00213024">
            <w:r>
              <w:t>Installed and not removed until no longer necessary in accordance with approved construction documents and erection drawings.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Pr="0041459A" w:rsidRDefault="00CE1BBB" w:rsidP="00213024">
            <w:pPr>
              <w:pStyle w:val="Header"/>
              <w:tabs>
                <w:tab w:val="clear" w:pos="4320"/>
                <w:tab w:val="clear" w:pos="8640"/>
              </w:tabs>
              <w:ind w:left="522" w:hanging="270"/>
            </w:pPr>
            <w:r>
              <w:t>b</w:t>
            </w:r>
            <w:r w:rsidRPr="00213024">
              <w:t>.</w:t>
            </w:r>
            <w:r w:rsidRPr="00213024">
              <w:tab/>
            </w:r>
            <w:r>
              <w:t>Permanent bracing, web stiffeners, bridging, blocking, wind bracing, etc.</w:t>
            </w:r>
          </w:p>
        </w:tc>
        <w:tc>
          <w:tcPr>
            <w:tcW w:w="453" w:type="dxa"/>
          </w:tcPr>
          <w:p w:rsidR="00CE1BBB" w:rsidRPr="00181096" w:rsidRDefault="00CE1BBB" w:rsidP="00A64F68">
            <w:pPr>
              <w:jc w:val="center"/>
            </w:pPr>
          </w:p>
        </w:tc>
        <w:tc>
          <w:tcPr>
            <w:tcW w:w="451" w:type="dxa"/>
          </w:tcPr>
          <w:p w:rsidR="00CE1BBB" w:rsidRDefault="00CE1BBB" w:rsidP="00A64F68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CE1BBB" w:rsidRDefault="00CE1BBB" w:rsidP="00A64F68"/>
        </w:tc>
        <w:tc>
          <w:tcPr>
            <w:tcW w:w="540" w:type="dxa"/>
          </w:tcPr>
          <w:p w:rsidR="00CE1BBB" w:rsidRDefault="00CE1BBB" w:rsidP="00A64F6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370D86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70D86">
              <w:instrText xml:space="preserve"> FORMTEXT </w:instrText>
            </w:r>
            <w:r w:rsidRPr="00370D86">
              <w:fldChar w:fldCharType="separate"/>
            </w:r>
            <w:r w:rsidRPr="00370D86">
              <w:rPr>
                <w:noProof/>
              </w:rPr>
              <w:t> </w:t>
            </w:r>
            <w:r w:rsidRPr="00370D86">
              <w:rPr>
                <w:noProof/>
              </w:rPr>
              <w:t> </w:t>
            </w:r>
            <w:r w:rsidRPr="00370D86">
              <w:rPr>
                <w:noProof/>
              </w:rPr>
              <w:t> </w:t>
            </w:r>
            <w:r w:rsidRPr="00370D86">
              <w:rPr>
                <w:noProof/>
              </w:rPr>
              <w:t> </w:t>
            </w:r>
            <w:r w:rsidRPr="00370D86">
              <w:rPr>
                <w:noProof/>
              </w:rPr>
              <w:t> </w:t>
            </w:r>
            <w:r w:rsidRPr="00370D86">
              <w:fldChar w:fldCharType="end"/>
            </w:r>
          </w:p>
        </w:tc>
        <w:tc>
          <w:tcPr>
            <w:tcW w:w="2687" w:type="dxa"/>
          </w:tcPr>
          <w:p w:rsidR="00CE1BBB" w:rsidRDefault="00CE1BBB" w:rsidP="00213024">
            <w:r>
              <w:t>Installed in accordance with approved construction documents and erection drawings.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Pr="0041459A" w:rsidRDefault="00CE1BBB" w:rsidP="00213024">
            <w:pPr>
              <w:pStyle w:val="Header"/>
              <w:tabs>
                <w:tab w:val="clear" w:pos="4320"/>
                <w:tab w:val="clear" w:pos="8640"/>
              </w:tabs>
              <w:ind w:left="522" w:hanging="270"/>
            </w:pPr>
            <w:r>
              <w:t>c</w:t>
            </w:r>
            <w:r w:rsidRPr="00213024">
              <w:t>.</w:t>
            </w:r>
            <w:r w:rsidRPr="00213024">
              <w:tab/>
            </w:r>
            <w:r>
              <w:t xml:space="preserve">For truss spans 60 feet or greater, temporary and permanent  restraint/bracing  </w:t>
            </w:r>
          </w:p>
        </w:tc>
        <w:tc>
          <w:tcPr>
            <w:tcW w:w="453" w:type="dxa"/>
          </w:tcPr>
          <w:p w:rsidR="00CE1BBB" w:rsidRPr="00181096" w:rsidRDefault="00CE1BBB" w:rsidP="00A64F68">
            <w:pPr>
              <w:jc w:val="center"/>
            </w:pPr>
          </w:p>
        </w:tc>
        <w:tc>
          <w:tcPr>
            <w:tcW w:w="451" w:type="dxa"/>
          </w:tcPr>
          <w:p w:rsidR="00CE1BBB" w:rsidRDefault="00CE1BBB" w:rsidP="00A64F68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CE1BBB" w:rsidRDefault="00CE1BBB" w:rsidP="00A64F68">
            <w:r>
              <w:t>2210.3.4</w:t>
            </w:r>
          </w:p>
        </w:tc>
        <w:tc>
          <w:tcPr>
            <w:tcW w:w="540" w:type="dxa"/>
          </w:tcPr>
          <w:p w:rsidR="00CE1BBB" w:rsidRDefault="00CE1BBB" w:rsidP="00A64F68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370D86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70D86">
              <w:instrText xml:space="preserve"> FORMTEXT </w:instrText>
            </w:r>
            <w:r w:rsidRPr="00370D86">
              <w:fldChar w:fldCharType="separate"/>
            </w:r>
            <w:r w:rsidRPr="00370D86">
              <w:rPr>
                <w:noProof/>
              </w:rPr>
              <w:t> </w:t>
            </w:r>
            <w:r w:rsidRPr="00370D86">
              <w:rPr>
                <w:noProof/>
              </w:rPr>
              <w:t> </w:t>
            </w:r>
            <w:r w:rsidRPr="00370D86">
              <w:rPr>
                <w:noProof/>
              </w:rPr>
              <w:t> </w:t>
            </w:r>
            <w:r w:rsidRPr="00370D86">
              <w:rPr>
                <w:noProof/>
              </w:rPr>
              <w:t> </w:t>
            </w:r>
            <w:r w:rsidRPr="00370D86">
              <w:rPr>
                <w:noProof/>
              </w:rPr>
              <w:t> </w:t>
            </w:r>
            <w:r w:rsidRPr="00370D86">
              <w:fldChar w:fldCharType="end"/>
            </w:r>
          </w:p>
        </w:tc>
        <w:tc>
          <w:tcPr>
            <w:tcW w:w="2687" w:type="dxa"/>
          </w:tcPr>
          <w:p w:rsidR="00CE1BBB" w:rsidRDefault="00CE1BBB" w:rsidP="00A64F68">
            <w:r>
              <w:t>Conformance to approved truss submittal package.</w:t>
            </w:r>
          </w:p>
        </w:tc>
      </w:tr>
      <w:tr w:rsidR="00213024" w:rsidTr="00A2003F">
        <w:trPr>
          <w:trHeight w:val="305"/>
          <w:jc w:val="center"/>
        </w:trPr>
        <w:tc>
          <w:tcPr>
            <w:tcW w:w="2613" w:type="dxa"/>
          </w:tcPr>
          <w:p w:rsidR="00213024" w:rsidRPr="004971E7" w:rsidRDefault="00213024" w:rsidP="0080665A">
            <w:pPr>
              <w:pStyle w:val="Heading2"/>
              <w:pageBreakBefore/>
              <w:numPr>
                <w:ilvl w:val="0"/>
                <w:numId w:val="41"/>
              </w:numPr>
              <w:ind w:left="252" w:right="0" w:hanging="270"/>
            </w:pPr>
            <w:r w:rsidRPr="004971E7">
              <w:lastRenderedPageBreak/>
              <w:t>Concrete Constr</w:t>
            </w:r>
            <w:r w:rsidR="006551A5">
              <w:t>uction</w:t>
            </w:r>
          </w:p>
        </w:tc>
        <w:tc>
          <w:tcPr>
            <w:tcW w:w="453" w:type="dxa"/>
          </w:tcPr>
          <w:p w:rsidR="00213024" w:rsidRPr="00181096" w:rsidRDefault="00213024">
            <w:pPr>
              <w:jc w:val="center"/>
            </w:pPr>
          </w:p>
        </w:tc>
        <w:tc>
          <w:tcPr>
            <w:tcW w:w="451" w:type="dxa"/>
          </w:tcPr>
          <w:p w:rsidR="00213024" w:rsidRDefault="00213024">
            <w:pPr>
              <w:jc w:val="center"/>
            </w:pPr>
          </w:p>
        </w:tc>
        <w:tc>
          <w:tcPr>
            <w:tcW w:w="1523" w:type="dxa"/>
          </w:tcPr>
          <w:p w:rsidR="00213024" w:rsidRDefault="00213024" w:rsidP="004B194D">
            <w:r>
              <w:t>1704.</w:t>
            </w:r>
            <w:r w:rsidR="004B194D">
              <w:t>2, 1704.4</w:t>
            </w:r>
          </w:p>
          <w:p w:rsidR="00C5069A" w:rsidRPr="00C76623" w:rsidRDefault="00C5069A" w:rsidP="004B194D">
            <w:r>
              <w:t>Table 1704.4</w:t>
            </w:r>
          </w:p>
        </w:tc>
        <w:tc>
          <w:tcPr>
            <w:tcW w:w="540" w:type="dxa"/>
          </w:tcPr>
          <w:p w:rsidR="00213024" w:rsidRDefault="00213024">
            <w:pPr>
              <w:jc w:val="center"/>
            </w:pPr>
          </w:p>
        </w:tc>
        <w:tc>
          <w:tcPr>
            <w:tcW w:w="2623" w:type="dxa"/>
          </w:tcPr>
          <w:p w:rsidR="00213024" w:rsidRDefault="00213024"/>
        </w:tc>
        <w:tc>
          <w:tcPr>
            <w:tcW w:w="2687" w:type="dxa"/>
          </w:tcPr>
          <w:p w:rsidR="00213024" w:rsidRDefault="00A4048B" w:rsidP="00A4048B">
            <w:r>
              <w:t>Includes i</w:t>
            </w:r>
            <w:r w:rsidR="00C5069A">
              <w:t>nspection of fabricators (precast) where applicable</w:t>
            </w:r>
            <w:r w:rsidR="00054D52">
              <w:t xml:space="preserve"> per BC 1704.2</w:t>
            </w:r>
            <w:r w:rsidR="00C5069A">
              <w:t>.</w:t>
            </w:r>
          </w:p>
        </w:tc>
      </w:tr>
      <w:tr w:rsidR="00213024" w:rsidTr="00A2003F">
        <w:trPr>
          <w:trHeight w:val="305"/>
          <w:jc w:val="center"/>
        </w:trPr>
        <w:tc>
          <w:tcPr>
            <w:tcW w:w="2613" w:type="dxa"/>
          </w:tcPr>
          <w:p w:rsidR="00213024" w:rsidRDefault="00B3477B" w:rsidP="00B3477B">
            <w:pPr>
              <w:numPr>
                <w:ilvl w:val="0"/>
                <w:numId w:val="13"/>
              </w:numPr>
              <w:ind w:left="252" w:hanging="252"/>
            </w:pPr>
            <w:r>
              <w:t>Inspection of reinforcing steel, including prestressing tendons and placement</w:t>
            </w:r>
            <w:r w:rsidR="00213024">
              <w:t xml:space="preserve">. </w:t>
            </w:r>
          </w:p>
        </w:tc>
        <w:tc>
          <w:tcPr>
            <w:tcW w:w="453" w:type="dxa"/>
          </w:tcPr>
          <w:p w:rsidR="00213024" w:rsidRPr="00181096" w:rsidRDefault="00213024">
            <w:pPr>
              <w:jc w:val="center"/>
            </w:pPr>
          </w:p>
        </w:tc>
        <w:tc>
          <w:tcPr>
            <w:tcW w:w="451" w:type="dxa"/>
          </w:tcPr>
          <w:p w:rsidR="00213024" w:rsidRDefault="00213024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213024" w:rsidRDefault="00213024" w:rsidP="007D35ED">
            <w:r>
              <w:t>1903.5, 1907.1, 1907.7, 191</w:t>
            </w:r>
            <w:r w:rsidR="007D35ED">
              <w:t>3</w:t>
            </w:r>
            <w:r>
              <w:t>.4</w:t>
            </w:r>
          </w:p>
        </w:tc>
        <w:tc>
          <w:tcPr>
            <w:tcW w:w="540" w:type="dxa"/>
          </w:tcPr>
          <w:p w:rsidR="00213024" w:rsidRDefault="00213024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213024" w:rsidRDefault="00213024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213024" w:rsidRDefault="00213024"/>
        </w:tc>
      </w:tr>
      <w:tr w:rsidR="00213024" w:rsidTr="00A2003F">
        <w:trPr>
          <w:trHeight w:val="305"/>
          <w:jc w:val="center"/>
        </w:trPr>
        <w:tc>
          <w:tcPr>
            <w:tcW w:w="2613" w:type="dxa"/>
          </w:tcPr>
          <w:p w:rsidR="00213024" w:rsidRDefault="00213024" w:rsidP="00B3477B">
            <w:pPr>
              <w:numPr>
                <w:ilvl w:val="0"/>
                <w:numId w:val="13"/>
              </w:numPr>
              <w:ind w:left="252" w:hanging="252"/>
            </w:pPr>
            <w:r>
              <w:t>Inspection of reinforcing steel welding</w:t>
            </w:r>
            <w:r w:rsidR="00B3477B">
              <w:t>.</w:t>
            </w:r>
          </w:p>
        </w:tc>
        <w:tc>
          <w:tcPr>
            <w:tcW w:w="453" w:type="dxa"/>
          </w:tcPr>
          <w:p w:rsidR="00213024" w:rsidRPr="00181096" w:rsidRDefault="00213024">
            <w:pPr>
              <w:jc w:val="center"/>
            </w:pPr>
          </w:p>
        </w:tc>
        <w:tc>
          <w:tcPr>
            <w:tcW w:w="451" w:type="dxa"/>
          </w:tcPr>
          <w:p w:rsidR="00213024" w:rsidRDefault="00213024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213024" w:rsidRDefault="00213024">
            <w:r>
              <w:t>1903.5.2</w:t>
            </w:r>
          </w:p>
        </w:tc>
        <w:tc>
          <w:tcPr>
            <w:tcW w:w="540" w:type="dxa"/>
          </w:tcPr>
          <w:p w:rsidR="00213024" w:rsidRDefault="00213024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213024" w:rsidRDefault="00213024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213024" w:rsidRDefault="00213024">
            <w:r>
              <w:t>Includes anchor bolt welding.</w:t>
            </w:r>
            <w:r w:rsidR="00B3477B">
              <w:t xml:space="preserve">  See Item B.6 above.</w:t>
            </w:r>
          </w:p>
        </w:tc>
      </w:tr>
      <w:tr w:rsidR="00213024" w:rsidTr="00A2003F">
        <w:trPr>
          <w:trHeight w:val="305"/>
          <w:jc w:val="center"/>
        </w:trPr>
        <w:tc>
          <w:tcPr>
            <w:tcW w:w="2613" w:type="dxa"/>
          </w:tcPr>
          <w:p w:rsidR="00213024" w:rsidRDefault="00213024" w:rsidP="006E2DC9">
            <w:pPr>
              <w:numPr>
                <w:ilvl w:val="0"/>
                <w:numId w:val="13"/>
              </w:numPr>
              <w:ind w:left="252" w:hanging="252"/>
            </w:pPr>
            <w:r>
              <w:t xml:space="preserve">Inspection of bolts to be installed in concrete prior to and during placement. </w:t>
            </w:r>
          </w:p>
        </w:tc>
        <w:tc>
          <w:tcPr>
            <w:tcW w:w="453" w:type="dxa"/>
          </w:tcPr>
          <w:p w:rsidR="00213024" w:rsidRPr="00181096" w:rsidRDefault="00213024">
            <w:pPr>
              <w:jc w:val="center"/>
            </w:pPr>
            <w:r w:rsidRPr="00181096">
              <w:t>X</w:t>
            </w:r>
          </w:p>
        </w:tc>
        <w:tc>
          <w:tcPr>
            <w:tcW w:w="451" w:type="dxa"/>
          </w:tcPr>
          <w:p w:rsidR="00213024" w:rsidRDefault="00213024">
            <w:pPr>
              <w:jc w:val="center"/>
            </w:pPr>
          </w:p>
        </w:tc>
        <w:tc>
          <w:tcPr>
            <w:tcW w:w="1523" w:type="dxa"/>
          </w:tcPr>
          <w:p w:rsidR="00213024" w:rsidRDefault="00213024" w:rsidP="001C1410">
            <w:r>
              <w:t>191</w:t>
            </w:r>
            <w:r w:rsidR="001C1410">
              <w:t>1</w:t>
            </w:r>
            <w:r>
              <w:t>.5</w:t>
            </w:r>
            <w:r w:rsidR="001C1410">
              <w:t>, 1912.1</w:t>
            </w:r>
          </w:p>
        </w:tc>
        <w:tc>
          <w:tcPr>
            <w:tcW w:w="540" w:type="dxa"/>
          </w:tcPr>
          <w:p w:rsidR="00213024" w:rsidRDefault="00213024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213024" w:rsidRDefault="00213024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213024" w:rsidRDefault="00B3477B" w:rsidP="00675E4B">
            <w:r>
              <w:t>Where allowable loads have been increased or strength design used.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3"/>
              </w:numPr>
              <w:ind w:left="252" w:hanging="252"/>
            </w:pPr>
            <w:r>
              <w:t>Inspection of anchors installed in hardened concrete.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 w:rsidP="00E3650F">
            <w:r>
              <w:t>1912.1</w:t>
            </w:r>
          </w:p>
        </w:tc>
        <w:tc>
          <w:tcPr>
            <w:tcW w:w="540" w:type="dxa"/>
          </w:tcPr>
          <w:p w:rsidR="00CE1BBB" w:rsidRDefault="00CE1BBB" w:rsidP="00C777F2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 w:rsidP="00C777F2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B3477B">
            <w:pPr>
              <w:numPr>
                <w:ilvl w:val="0"/>
                <w:numId w:val="13"/>
              </w:numPr>
              <w:ind w:left="252" w:hanging="252"/>
            </w:pPr>
            <w:r>
              <w:t>Verify use of required design mix.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CE1BBB" w:rsidRDefault="00CE1BBB" w:rsidP="00B3477B">
            <w:r>
              <w:t xml:space="preserve">1904, 1905.2 - 1905.4, 1913.3 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>
            <w:r>
              <w:t>Submittal review.  Batch plant inspection as specified in the contract documents.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B3477B">
            <w:pPr>
              <w:numPr>
                <w:ilvl w:val="0"/>
                <w:numId w:val="13"/>
              </w:numPr>
              <w:ind w:left="252" w:hanging="252"/>
            </w:pPr>
            <w:r>
              <w:t>Sampling fresh concrete: perform slump, unit weight, air content, temperature and fabricate strength test specimens.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  <w:r w:rsidRPr="00181096">
              <w:t>X</w:t>
            </w: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 w:rsidP="004C0C69">
            <w:r>
              <w:t>1905.6, 1913.10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>
            <w:r>
              <w:t>Frequency of sampling and testing must be per the contract documents.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3"/>
              </w:numPr>
              <w:ind w:left="252" w:hanging="252"/>
            </w:pPr>
            <w:r>
              <w:t xml:space="preserve">Inspection of concrete and shotcrete placement for proper application techniques. 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  <w:r w:rsidRPr="00181096">
              <w:t>X</w:t>
            </w: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 w:rsidP="004C0C69">
            <w:r>
              <w:t>1905.9,1905.10, 1913.6 - 1913.8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>
            <w:r>
              <w:t xml:space="preserve">Also includes precast and shotcrete placement.  For precast inspection </w:t>
            </w:r>
            <w:r w:rsidRPr="00C76623">
              <w:t>(in-plant)</w:t>
            </w:r>
            <w:r>
              <w:t xml:space="preserve"> specify PCI-MNL116 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3"/>
              </w:numPr>
              <w:ind w:left="252" w:hanging="252"/>
            </w:pPr>
            <w:r>
              <w:t xml:space="preserve">Inspection for maintenance of specified curing temperature and techniques. 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CE1BBB" w:rsidRDefault="00CE1BBB" w:rsidP="004C0C69">
            <w:r>
              <w:t>1905.11, 1905.13, 1913.9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>
            <w:r>
              <w:t>Field inspection of curing process.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3"/>
              </w:numPr>
              <w:ind w:left="252" w:hanging="252"/>
            </w:pPr>
            <w:r>
              <w:t>Inspection of prestressed  concrete:</w:t>
            </w:r>
          </w:p>
        </w:tc>
        <w:tc>
          <w:tcPr>
            <w:tcW w:w="453" w:type="dxa"/>
          </w:tcPr>
          <w:p w:rsidR="00CE1BBB" w:rsidRPr="00181096" w:rsidRDefault="00CE1BBB" w:rsidP="00675EDF"/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>
            <w:r>
              <w:t>1704.2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</w:p>
        </w:tc>
        <w:tc>
          <w:tcPr>
            <w:tcW w:w="2623" w:type="dxa"/>
          </w:tcPr>
          <w:p w:rsidR="00CE1BBB" w:rsidRDefault="00CE1BBB"/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4"/>
              </w:numPr>
              <w:ind w:left="522" w:hanging="270"/>
            </w:pPr>
            <w:r>
              <w:t>Application of pre-stressing forces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  <w:r w:rsidRPr="00181096">
              <w:t>X</w:t>
            </w: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4"/>
              </w:numPr>
              <w:ind w:left="522" w:hanging="270"/>
            </w:pPr>
            <w:r>
              <w:t>Grouting of bonded pre-stressing tendons in the seismic-force-resisting system.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  <w:r w:rsidRPr="00181096">
              <w:t>X</w:t>
            </w: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3"/>
              </w:numPr>
              <w:ind w:left="252" w:hanging="270"/>
            </w:pPr>
            <w:r>
              <w:t xml:space="preserve">Erection of precast concrete members. 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>
            <w:r>
              <w:t>Specify PCI-MNL127.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3"/>
              </w:numPr>
              <w:ind w:left="252" w:hanging="270"/>
            </w:pPr>
            <w:r>
              <w:t xml:space="preserve">Verification of in-situ concrete strength prior to stressing of tendons in post tensioned concrete and prior to removal of shores and forms from beams / structural slabs. 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CE1BBB" w:rsidRDefault="00CE1BBB">
            <w:r>
              <w:t>1906.2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>
            <w:r>
              <w:t xml:space="preserve">Review field testing and laboratory reports. 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Default="00CE1BBB" w:rsidP="00A4048B">
            <w:pPr>
              <w:numPr>
                <w:ilvl w:val="0"/>
                <w:numId w:val="13"/>
              </w:numPr>
              <w:ind w:left="252" w:hanging="270"/>
            </w:pPr>
            <w:r>
              <w:t>Inspection of formwork for shape, location and dimensions of members.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>
            <w:r>
              <w:t>1906.2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Pr="00A33E1A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1375"/>
          <w:jc w:val="center"/>
        </w:trPr>
        <w:tc>
          <w:tcPr>
            <w:tcW w:w="2613" w:type="dxa"/>
          </w:tcPr>
          <w:p w:rsidR="00CE1BBB" w:rsidRPr="004971E7" w:rsidRDefault="00CE1BBB" w:rsidP="00C626F3">
            <w:pPr>
              <w:pStyle w:val="Heading2"/>
              <w:numPr>
                <w:ilvl w:val="0"/>
                <w:numId w:val="42"/>
              </w:numPr>
              <w:ind w:left="252" w:right="0" w:hanging="270"/>
            </w:pPr>
            <w:r>
              <w:lastRenderedPageBreak/>
              <w:t>Masonry Construction</w:t>
            </w:r>
          </w:p>
          <w:p w:rsidR="00CE1BBB" w:rsidRPr="004971E7" w:rsidRDefault="00CE1BBB"/>
          <w:p w:rsidR="00CE1BBB" w:rsidRPr="004971E7" w:rsidRDefault="00CE1BBB">
            <w:r w:rsidRPr="004971E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1E7">
              <w:instrText xml:space="preserve"> FORMCHECKBOX </w:instrText>
            </w:r>
            <w:r w:rsidR="005F23F5">
              <w:fldChar w:fldCharType="separate"/>
            </w:r>
            <w:r w:rsidRPr="004971E7">
              <w:fldChar w:fldCharType="end"/>
            </w:r>
            <w:r w:rsidRPr="004971E7">
              <w:t xml:space="preserve">  L1 = Level 1 Inspection  </w:t>
            </w:r>
          </w:p>
          <w:p w:rsidR="00CE1BBB" w:rsidRDefault="00CE1BBB" w:rsidP="007A20A8"/>
          <w:p w:rsidR="00CE1BBB" w:rsidRPr="004971E7" w:rsidRDefault="00CE1BBB" w:rsidP="007A20A8">
            <w:r w:rsidRPr="004971E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1E7">
              <w:instrText xml:space="preserve"> FORMCHECKBOX </w:instrText>
            </w:r>
            <w:r w:rsidR="005F23F5">
              <w:fldChar w:fldCharType="separate"/>
            </w:r>
            <w:r w:rsidRPr="004971E7">
              <w:fldChar w:fldCharType="end"/>
            </w:r>
            <w:r w:rsidRPr="004971E7">
              <w:t xml:space="preserve">  L2 = Level 2 Inspection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>
            <w:r>
              <w:t xml:space="preserve">1704.5 </w:t>
            </w:r>
          </w:p>
          <w:p w:rsidR="00CE1BBB" w:rsidRPr="00A13015" w:rsidRDefault="00CE1BBB" w:rsidP="00391E72">
            <w:pPr>
              <w:rPr>
                <w:highlight w:val="yellow"/>
              </w:rPr>
            </w:pPr>
            <w:r>
              <w:t>Table 1704.5.1 Table 1704.5.3</w:t>
            </w:r>
          </w:p>
        </w:tc>
        <w:tc>
          <w:tcPr>
            <w:tcW w:w="540" w:type="dxa"/>
          </w:tcPr>
          <w:p w:rsidR="00CE1BBB" w:rsidRPr="00A13015" w:rsidRDefault="00CE1BBB">
            <w:pPr>
              <w:jc w:val="center"/>
              <w:rPr>
                <w:highlight w:val="yellow"/>
              </w:rPr>
            </w:pPr>
          </w:p>
        </w:tc>
        <w:tc>
          <w:tcPr>
            <w:tcW w:w="2623" w:type="dxa"/>
          </w:tcPr>
          <w:p w:rsidR="00CE1BBB" w:rsidRDefault="00CE1BBB">
            <w:r w:rsidRPr="0080665A">
              <w:rPr>
                <w:b/>
              </w:rPr>
              <w:t>Structural Occupancy Category:</w:t>
            </w:r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  <w:p w:rsidR="00CE1BBB" w:rsidRDefault="00CE1BBB"/>
          <w:p w:rsidR="00CE1BBB" w:rsidRDefault="00CE1BBB"/>
        </w:tc>
        <w:tc>
          <w:tcPr>
            <w:tcW w:w="2687" w:type="dxa"/>
          </w:tcPr>
          <w:p w:rsidR="00CE1BBB" w:rsidRDefault="00CE1BBB" w:rsidP="00166C07">
            <w:r>
              <w:t xml:space="preserve">See NYCBC 1704.5.1 through 1704.5.3 for clarification of Level 1 vs. Level 2 inspection. </w:t>
            </w:r>
          </w:p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1C73A9">
            <w:pPr>
              <w:numPr>
                <w:ilvl w:val="0"/>
                <w:numId w:val="15"/>
              </w:numPr>
              <w:ind w:left="252" w:hanging="270"/>
            </w:pPr>
            <w:r>
              <w:t>Verify compliance with inspection provisions of Construction Documents and approved submittals.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 w:rsidP="00B36642">
            <w:pPr>
              <w:jc w:val="center"/>
            </w:pPr>
            <w:r>
              <w:t>X</w:t>
            </w:r>
          </w:p>
          <w:p w:rsidR="00CE1BBB" w:rsidRDefault="00CE1BBB" w:rsidP="00B36642">
            <w:pPr>
              <w:jc w:val="center"/>
            </w:pPr>
            <w:r>
              <w:t>L1L2</w:t>
            </w:r>
          </w:p>
        </w:tc>
        <w:tc>
          <w:tcPr>
            <w:tcW w:w="1523" w:type="dxa"/>
          </w:tcPr>
          <w:p w:rsidR="00CE1BBB" w:rsidRDefault="00CE1BBB" w:rsidP="00B36642"/>
        </w:tc>
        <w:tc>
          <w:tcPr>
            <w:tcW w:w="540" w:type="dxa"/>
          </w:tcPr>
          <w:p w:rsidR="00CE1BBB" w:rsidRDefault="00CE1BBB" w:rsidP="00B36642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 w:rsidP="00B36642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 w:rsidP="00B36642">
            <w:r>
              <w:t>I</w:t>
            </w:r>
            <w:r w:rsidRPr="00C76623">
              <w:t xml:space="preserve">nspection and test requirements </w:t>
            </w:r>
            <w:r>
              <w:t>per the contract documents</w:t>
            </w:r>
            <w:r w:rsidRPr="00C76623">
              <w:t>.  Inspection</w:t>
            </w:r>
            <w:r>
              <w:t>(s)</w:t>
            </w:r>
            <w:r w:rsidRPr="00C76623">
              <w:t xml:space="preserve"> may need to be continuous.</w:t>
            </w:r>
          </w:p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B36642">
            <w:pPr>
              <w:numPr>
                <w:ilvl w:val="0"/>
                <w:numId w:val="15"/>
              </w:numPr>
              <w:ind w:left="252" w:hanging="270"/>
            </w:pPr>
            <w:r>
              <w:t>Verify f’</w:t>
            </w:r>
            <w:r w:rsidRPr="00B33A8B">
              <w:rPr>
                <w:vertAlign w:val="subscript"/>
              </w:rPr>
              <w:t>m</w:t>
            </w:r>
            <w:r>
              <w:t xml:space="preserve"> and f’</w:t>
            </w:r>
            <w:r w:rsidRPr="00B33A8B">
              <w:rPr>
                <w:vertAlign w:val="subscript"/>
              </w:rPr>
              <w:t>AAC</w:t>
            </w:r>
            <w:r>
              <w:t xml:space="preserve"> 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</w:p>
        </w:tc>
        <w:tc>
          <w:tcPr>
            <w:tcW w:w="2623" w:type="dxa"/>
          </w:tcPr>
          <w:p w:rsidR="00CE1BBB" w:rsidRPr="00A33E1A" w:rsidRDefault="00CE1BBB"/>
        </w:tc>
        <w:tc>
          <w:tcPr>
            <w:tcW w:w="2687" w:type="dxa"/>
          </w:tcPr>
          <w:p w:rsidR="00CE1BBB" w:rsidRDefault="00CE1BBB" w:rsidP="00B33A8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B36642">
            <w:pPr>
              <w:pStyle w:val="ListParagraph"/>
              <w:numPr>
                <w:ilvl w:val="0"/>
                <w:numId w:val="39"/>
              </w:numPr>
              <w:ind w:left="522" w:hanging="270"/>
            </w:pPr>
            <w:r>
              <w:t>Prior to construction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L1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 w:rsidP="00B36642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Pr="00A33E1A" w:rsidRDefault="00CE1BBB" w:rsidP="00B36642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 w:rsidP="00B33A8B">
            <w:r>
              <w:t>Except where exempted by Code.</w:t>
            </w:r>
          </w:p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B36642">
            <w:pPr>
              <w:pStyle w:val="ListParagraph"/>
              <w:numPr>
                <w:ilvl w:val="0"/>
                <w:numId w:val="39"/>
              </w:numPr>
              <w:ind w:left="522" w:hanging="270"/>
            </w:pPr>
            <w:r>
              <w:t>Prior to construction and for every 5,000 square feet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L2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 w:rsidP="00B36642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Pr="00A33E1A" w:rsidRDefault="00CE1BBB" w:rsidP="00B36642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 w:rsidP="00B33A8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B36642">
            <w:pPr>
              <w:numPr>
                <w:ilvl w:val="0"/>
                <w:numId w:val="15"/>
              </w:numPr>
              <w:ind w:left="252" w:hanging="270"/>
            </w:pPr>
            <w:r>
              <w:t>Verify proportions of materials in premixed or preblended mortar/grout.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L2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Pr="00A33E1A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>
            <w:r>
              <w:t>As delivered to the site.</w:t>
            </w:r>
          </w:p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B36642">
            <w:pPr>
              <w:numPr>
                <w:ilvl w:val="0"/>
                <w:numId w:val="15"/>
              </w:numPr>
              <w:ind w:left="252" w:hanging="270"/>
            </w:pPr>
            <w:r>
              <w:t>Verify slump flow and VSI for self-consolidating grout.</w:t>
            </w:r>
          </w:p>
        </w:tc>
        <w:tc>
          <w:tcPr>
            <w:tcW w:w="453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L1</w:t>
            </w:r>
          </w:p>
          <w:p w:rsidR="00CE1BBB" w:rsidRPr="00181096" w:rsidRDefault="00CE1BBB">
            <w:pPr>
              <w:jc w:val="center"/>
            </w:pPr>
            <w:r>
              <w:t>L2</w:t>
            </w: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Pr="00A33E1A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>
            <w:r>
              <w:t>As delivered to the site</w:t>
            </w:r>
          </w:p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1C73A9">
            <w:pPr>
              <w:numPr>
                <w:ilvl w:val="0"/>
                <w:numId w:val="15"/>
              </w:numPr>
              <w:ind w:left="252" w:hanging="270"/>
            </w:pPr>
            <w:r>
              <w:t>As masonry construction begins, the following shall be verified: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L1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 w:rsidRPr="003F2D5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D5C">
              <w:instrText xml:space="preserve"> FORMCHECKBOX </w:instrText>
            </w:r>
            <w:r w:rsidR="005F23F5">
              <w:fldChar w:fldCharType="separate"/>
            </w:r>
            <w:r w:rsidRPr="003F2D5C">
              <w:fldChar w:fldCharType="end"/>
            </w:r>
          </w:p>
        </w:tc>
        <w:tc>
          <w:tcPr>
            <w:tcW w:w="2623" w:type="dxa"/>
          </w:tcPr>
          <w:p w:rsidR="00CE1BBB" w:rsidRPr="00A33E1A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465349">
            <w:pPr>
              <w:numPr>
                <w:ilvl w:val="1"/>
                <w:numId w:val="15"/>
              </w:numPr>
              <w:ind w:left="522" w:hanging="270"/>
            </w:pPr>
            <w:r>
              <w:t>Proportions of site-prepared mortar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 w:rsidP="00465349">
            <w:pPr>
              <w:jc w:val="center"/>
            </w:pPr>
            <w:r>
              <w:t>L1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 w:rsidRPr="003F2D5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D5C">
              <w:instrText xml:space="preserve"> FORMCHECKBOX </w:instrText>
            </w:r>
            <w:r w:rsidR="005F23F5">
              <w:fldChar w:fldCharType="separate"/>
            </w:r>
            <w:r w:rsidRPr="003F2D5C">
              <w:fldChar w:fldCharType="end"/>
            </w:r>
          </w:p>
        </w:tc>
        <w:tc>
          <w:tcPr>
            <w:tcW w:w="2623" w:type="dxa"/>
          </w:tcPr>
          <w:p w:rsidR="00CE1BBB" w:rsidRPr="00A33E1A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465349">
            <w:pPr>
              <w:numPr>
                <w:ilvl w:val="1"/>
                <w:numId w:val="15"/>
              </w:numPr>
              <w:ind w:left="522" w:hanging="270"/>
            </w:pPr>
            <w:r>
              <w:t>Construction of mortar joints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L1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 w:rsidRPr="003F2D5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D5C">
              <w:instrText xml:space="preserve"> FORMCHECKBOX </w:instrText>
            </w:r>
            <w:r w:rsidR="005F23F5">
              <w:fldChar w:fldCharType="separate"/>
            </w:r>
            <w:r w:rsidRPr="003F2D5C">
              <w:fldChar w:fldCharType="end"/>
            </w:r>
          </w:p>
        </w:tc>
        <w:tc>
          <w:tcPr>
            <w:tcW w:w="2623" w:type="dxa"/>
          </w:tcPr>
          <w:p w:rsidR="00CE1BBB" w:rsidRPr="00A33E1A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465349">
            <w:pPr>
              <w:numPr>
                <w:ilvl w:val="1"/>
                <w:numId w:val="15"/>
              </w:numPr>
              <w:ind w:left="522" w:hanging="270"/>
            </w:pPr>
            <w:r>
              <w:t>Location of reinforce-ment, connectors, prestressing tendons and anchorages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L1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 w:rsidRPr="003F2D5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D5C">
              <w:instrText xml:space="preserve"> FORMCHECKBOX </w:instrText>
            </w:r>
            <w:r w:rsidR="005F23F5">
              <w:fldChar w:fldCharType="separate"/>
            </w:r>
            <w:r w:rsidRPr="003F2D5C">
              <w:fldChar w:fldCharType="end"/>
            </w:r>
          </w:p>
        </w:tc>
        <w:tc>
          <w:tcPr>
            <w:tcW w:w="2623" w:type="dxa"/>
          </w:tcPr>
          <w:p w:rsidR="00CE1BBB" w:rsidRPr="00A33E1A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465349">
            <w:pPr>
              <w:numPr>
                <w:ilvl w:val="1"/>
                <w:numId w:val="15"/>
              </w:numPr>
              <w:ind w:left="522" w:hanging="270"/>
            </w:pPr>
            <w:r>
              <w:t>Prestressing techniques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L1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 w:rsidRPr="003F2D5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D5C">
              <w:instrText xml:space="preserve"> FORMCHECKBOX </w:instrText>
            </w:r>
            <w:r w:rsidR="005F23F5">
              <w:fldChar w:fldCharType="separate"/>
            </w:r>
            <w:r w:rsidRPr="003F2D5C">
              <w:fldChar w:fldCharType="end"/>
            </w:r>
          </w:p>
        </w:tc>
        <w:tc>
          <w:tcPr>
            <w:tcW w:w="2623" w:type="dxa"/>
          </w:tcPr>
          <w:p w:rsidR="00CE1BBB" w:rsidRPr="00A33E1A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465349">
            <w:pPr>
              <w:numPr>
                <w:ilvl w:val="1"/>
                <w:numId w:val="15"/>
              </w:numPr>
              <w:ind w:left="522" w:hanging="270"/>
            </w:pPr>
            <w:r>
              <w:t>Grade and size of pre-stressing tendons and anchorages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L1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 w:rsidRPr="003F2D5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D5C">
              <w:instrText xml:space="preserve"> FORMCHECKBOX </w:instrText>
            </w:r>
            <w:r w:rsidR="005F23F5">
              <w:fldChar w:fldCharType="separate"/>
            </w:r>
            <w:r w:rsidRPr="003F2D5C">
              <w:fldChar w:fldCharType="end"/>
            </w:r>
          </w:p>
        </w:tc>
        <w:tc>
          <w:tcPr>
            <w:tcW w:w="2623" w:type="dxa"/>
          </w:tcPr>
          <w:p w:rsidR="00CE1BBB" w:rsidRPr="00A33E1A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1C73A9">
            <w:pPr>
              <w:numPr>
                <w:ilvl w:val="0"/>
                <w:numId w:val="15"/>
              </w:numPr>
              <w:ind w:left="252" w:hanging="270"/>
            </w:pPr>
            <w:r>
              <w:t>Verify to ensure compliance: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</w:p>
        </w:tc>
        <w:tc>
          <w:tcPr>
            <w:tcW w:w="2623" w:type="dxa"/>
          </w:tcPr>
          <w:p w:rsidR="00CE1BBB" w:rsidRDefault="00CE1BBB"/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6"/>
              </w:numPr>
              <w:ind w:left="522" w:hanging="270"/>
            </w:pPr>
            <w:r>
              <w:t>Placement of masonry units and construction of mortar joints.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L2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6"/>
              </w:numPr>
              <w:ind w:left="522" w:hanging="270"/>
            </w:pPr>
            <w:r>
              <w:t>Construction of mortar joints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L1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Pr="00A33E1A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>
            <w:r>
              <w:t xml:space="preserve">Verify prior to grouting </w:t>
            </w:r>
          </w:p>
          <w:p w:rsidR="00CE1BBB" w:rsidRDefault="00CE1BBB">
            <w:r>
              <w:t>(Level 1)</w:t>
            </w:r>
          </w:p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3F2D5C">
            <w:pPr>
              <w:numPr>
                <w:ilvl w:val="0"/>
                <w:numId w:val="16"/>
              </w:numPr>
              <w:ind w:left="522" w:hanging="270"/>
            </w:pPr>
            <w:r>
              <w:t xml:space="preserve">Placement of reinforcement, connectors, tendons and anchorages. </w:t>
            </w:r>
          </w:p>
        </w:tc>
        <w:tc>
          <w:tcPr>
            <w:tcW w:w="453" w:type="dxa"/>
          </w:tcPr>
          <w:p w:rsidR="00CE1BBB" w:rsidRPr="00181096" w:rsidRDefault="00CE1BBB" w:rsidP="001F60B3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L1</w:t>
            </w:r>
          </w:p>
          <w:p w:rsidR="00CE1BBB" w:rsidRDefault="00CE1BBB">
            <w:pPr>
              <w:jc w:val="center"/>
            </w:pPr>
            <w:r>
              <w:t>L2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A81145">
            <w:pPr>
              <w:numPr>
                <w:ilvl w:val="0"/>
                <w:numId w:val="16"/>
              </w:numPr>
              <w:ind w:left="522" w:hanging="270"/>
            </w:pPr>
            <w:r>
              <w:lastRenderedPageBreak/>
              <w:t xml:space="preserve">Proportions of site-prepared grout and prestressing grout for bonded tendons. </w:t>
            </w:r>
          </w:p>
        </w:tc>
        <w:tc>
          <w:tcPr>
            <w:tcW w:w="453" w:type="dxa"/>
          </w:tcPr>
          <w:p w:rsidR="00CE1BBB" w:rsidRPr="00181096" w:rsidRDefault="00CE1BBB" w:rsidP="001F60B3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 w:rsidP="003F2D5C">
            <w:pPr>
              <w:jc w:val="center"/>
            </w:pPr>
            <w:r>
              <w:t>L1</w:t>
            </w:r>
          </w:p>
          <w:p w:rsidR="00CE1BBB" w:rsidRDefault="00CE1BBB" w:rsidP="003F2D5C">
            <w:pPr>
              <w:jc w:val="center"/>
            </w:pPr>
            <w:r>
              <w:t>L2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>
            <w:r w:rsidRPr="00FB1AA9">
              <w:rPr>
                <w:i/>
              </w:rPr>
              <w:t>For Level 2 inspection only</w:t>
            </w:r>
            <w:r>
              <w:t>, proportions of site-prepared mortar shall also be verified.</w:t>
            </w:r>
          </w:p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B215F0">
            <w:pPr>
              <w:numPr>
                <w:ilvl w:val="0"/>
                <w:numId w:val="16"/>
              </w:numPr>
              <w:ind w:left="522" w:hanging="270"/>
            </w:pPr>
            <w:r>
              <w:t>Grout space is clean</w:t>
            </w:r>
          </w:p>
        </w:tc>
        <w:tc>
          <w:tcPr>
            <w:tcW w:w="453" w:type="dxa"/>
          </w:tcPr>
          <w:p w:rsidR="00CE1BBB" w:rsidRDefault="00CE1BBB" w:rsidP="00B215F0">
            <w:pPr>
              <w:jc w:val="center"/>
            </w:pPr>
            <w:r>
              <w:t>X</w:t>
            </w:r>
          </w:p>
          <w:p w:rsidR="00CE1BBB" w:rsidRPr="00181096" w:rsidRDefault="00CE1BBB" w:rsidP="00B215F0">
            <w:pPr>
              <w:jc w:val="center"/>
            </w:pPr>
            <w:r>
              <w:t>L2</w:t>
            </w:r>
          </w:p>
        </w:tc>
        <w:tc>
          <w:tcPr>
            <w:tcW w:w="451" w:type="dxa"/>
          </w:tcPr>
          <w:p w:rsidR="00CE1BBB" w:rsidRDefault="00CE1BBB" w:rsidP="00B215F0">
            <w:pPr>
              <w:jc w:val="center"/>
            </w:pPr>
            <w:r>
              <w:t>X</w:t>
            </w:r>
          </w:p>
          <w:p w:rsidR="00CE1BBB" w:rsidRDefault="00CE1BBB" w:rsidP="00B215F0">
            <w:pPr>
              <w:jc w:val="center"/>
            </w:pPr>
            <w:r>
              <w:t>L1</w:t>
            </w:r>
          </w:p>
        </w:tc>
        <w:tc>
          <w:tcPr>
            <w:tcW w:w="1523" w:type="dxa"/>
          </w:tcPr>
          <w:p w:rsidR="00CE1BBB" w:rsidRDefault="00CE1BBB" w:rsidP="00B215F0"/>
        </w:tc>
        <w:tc>
          <w:tcPr>
            <w:tcW w:w="540" w:type="dxa"/>
          </w:tcPr>
          <w:p w:rsidR="00CE1BBB" w:rsidRDefault="00CE1BBB" w:rsidP="00B215F0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 w:rsidP="00B215F0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 w:rsidP="00B215F0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6"/>
              </w:numPr>
              <w:ind w:left="522" w:hanging="270"/>
            </w:pPr>
            <w:r>
              <w:t>Placement of grout</w:t>
            </w:r>
          </w:p>
        </w:tc>
        <w:tc>
          <w:tcPr>
            <w:tcW w:w="453" w:type="dxa"/>
          </w:tcPr>
          <w:p w:rsidR="00CE1BBB" w:rsidRDefault="00CE1BBB" w:rsidP="001F60B3">
            <w:pPr>
              <w:jc w:val="center"/>
            </w:pPr>
            <w:r>
              <w:t>X</w:t>
            </w:r>
          </w:p>
          <w:p w:rsidR="00CE1BBB" w:rsidRDefault="00CE1BBB" w:rsidP="001F60B3">
            <w:pPr>
              <w:jc w:val="center"/>
            </w:pPr>
            <w:r>
              <w:t>L1</w:t>
            </w:r>
          </w:p>
          <w:p w:rsidR="00CE1BBB" w:rsidRPr="00181096" w:rsidRDefault="00CE1BBB" w:rsidP="001F60B3">
            <w:pPr>
              <w:jc w:val="center"/>
            </w:pPr>
            <w:r>
              <w:t>L2</w:t>
            </w: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 w:rsidRPr="00421DD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DDC">
              <w:instrText xml:space="preserve"> FORMCHECKBOX </w:instrText>
            </w:r>
            <w:r w:rsidR="005F23F5">
              <w:fldChar w:fldCharType="separate"/>
            </w:r>
            <w:r w:rsidRPr="00421DDC">
              <w:fldChar w:fldCharType="end"/>
            </w:r>
          </w:p>
        </w:tc>
        <w:tc>
          <w:tcPr>
            <w:tcW w:w="2623" w:type="dxa"/>
          </w:tcPr>
          <w:p w:rsidR="00CE1BBB" w:rsidRPr="00A33E1A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6"/>
              </w:numPr>
              <w:ind w:left="522" w:hanging="270"/>
            </w:pPr>
            <w:r>
              <w:t>Placement of pre-stressing grout</w:t>
            </w:r>
          </w:p>
        </w:tc>
        <w:tc>
          <w:tcPr>
            <w:tcW w:w="453" w:type="dxa"/>
          </w:tcPr>
          <w:p w:rsidR="00CE1BBB" w:rsidRDefault="00CE1BBB" w:rsidP="005720E7">
            <w:pPr>
              <w:jc w:val="center"/>
            </w:pPr>
            <w:r>
              <w:t>X</w:t>
            </w:r>
          </w:p>
          <w:p w:rsidR="00CE1BBB" w:rsidRDefault="00CE1BBB" w:rsidP="005720E7">
            <w:pPr>
              <w:jc w:val="center"/>
            </w:pPr>
            <w:r>
              <w:t>L1</w:t>
            </w:r>
          </w:p>
          <w:p w:rsidR="00CE1BBB" w:rsidRPr="00181096" w:rsidRDefault="00CE1BBB" w:rsidP="005720E7">
            <w:pPr>
              <w:jc w:val="center"/>
            </w:pPr>
            <w:r>
              <w:t>L2</w:t>
            </w: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5"/>
              </w:numPr>
              <w:ind w:left="252" w:hanging="270"/>
            </w:pPr>
            <w:r>
              <w:t>Inspection program shall verify: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</w:p>
        </w:tc>
        <w:tc>
          <w:tcPr>
            <w:tcW w:w="2623" w:type="dxa"/>
          </w:tcPr>
          <w:p w:rsidR="00CE1BBB" w:rsidRDefault="00CE1BBB"/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9F0DC6">
            <w:pPr>
              <w:numPr>
                <w:ilvl w:val="0"/>
                <w:numId w:val="17"/>
              </w:numPr>
              <w:ind w:left="522" w:hanging="270"/>
            </w:pPr>
            <w:bookmarkStart w:id="5" w:name="_Hlk133122173"/>
            <w:r>
              <w:t>Size and location of structural elements.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L1L2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>
            <w:r>
              <w:t>Field and submittal review.</w:t>
            </w:r>
          </w:p>
        </w:tc>
      </w:tr>
      <w:bookmarkEnd w:id="5"/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7"/>
              </w:numPr>
              <w:ind w:left="522" w:hanging="270"/>
            </w:pPr>
            <w:r>
              <w:t xml:space="preserve">Type, size and location of anchors, including other details of anchorage of masonry to structural members, frames or other. </w:t>
            </w:r>
          </w:p>
        </w:tc>
        <w:tc>
          <w:tcPr>
            <w:tcW w:w="453" w:type="dxa"/>
          </w:tcPr>
          <w:p w:rsidR="00CE1BBB" w:rsidRPr="00181096" w:rsidRDefault="00CE1BBB" w:rsidP="003A2AAC">
            <w:pPr>
              <w:jc w:val="center"/>
            </w:pPr>
            <w:r w:rsidRPr="00181096">
              <w:t>X</w:t>
            </w:r>
          </w:p>
          <w:p w:rsidR="00CE1BBB" w:rsidRPr="00181096" w:rsidRDefault="00CE1BBB" w:rsidP="003A2AAC">
            <w:pPr>
              <w:jc w:val="center"/>
            </w:pPr>
            <w:r w:rsidRPr="00181096">
              <w:t>L2</w:t>
            </w:r>
          </w:p>
        </w:tc>
        <w:tc>
          <w:tcPr>
            <w:tcW w:w="451" w:type="dxa"/>
          </w:tcPr>
          <w:p w:rsidR="00CE1BBB" w:rsidRDefault="00CE1BBB" w:rsidP="003A2AAC">
            <w:pPr>
              <w:jc w:val="center"/>
            </w:pPr>
            <w:r>
              <w:t>X</w:t>
            </w:r>
          </w:p>
          <w:p w:rsidR="00CE1BBB" w:rsidRDefault="00CE1BBB" w:rsidP="003A2AAC">
            <w:pPr>
              <w:jc w:val="center"/>
            </w:pPr>
            <w:r>
              <w:t>L1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7"/>
              </w:numPr>
              <w:ind w:left="522" w:hanging="270"/>
            </w:pPr>
            <w:r>
              <w:t>Specified size, grade and type of reinforce-ment, anchor bolts, prestressing tendons and anchorages.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L1L2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7"/>
              </w:numPr>
              <w:ind w:left="522" w:hanging="270"/>
            </w:pPr>
            <w:r>
              <w:t xml:space="preserve">Welding of reinforcing bars. 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  <w:r w:rsidRPr="00181096">
              <w:t>X</w:t>
            </w:r>
          </w:p>
          <w:p w:rsidR="00CE1BBB" w:rsidRPr="00181096" w:rsidRDefault="00CE1BBB">
            <w:pPr>
              <w:jc w:val="center"/>
            </w:pPr>
            <w:r w:rsidRPr="00181096">
              <w:t>L1L2</w:t>
            </w: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7"/>
              </w:numPr>
              <w:ind w:left="522" w:hanging="270"/>
            </w:pPr>
            <w:r>
              <w:t xml:space="preserve">Preparation, construc-tion and protection of masonry during cold or hot weather. 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L1L2</w:t>
            </w:r>
          </w:p>
        </w:tc>
        <w:tc>
          <w:tcPr>
            <w:tcW w:w="1523" w:type="dxa"/>
          </w:tcPr>
          <w:p w:rsidR="00CE1BBB" w:rsidRDefault="00CE1BBB" w:rsidP="0056350D">
            <w:r>
              <w:t xml:space="preserve">2104.3 </w:t>
            </w:r>
          </w:p>
          <w:p w:rsidR="00CE1BBB" w:rsidRDefault="00CE1BBB" w:rsidP="0056350D">
            <w:r>
              <w:t>2104.4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6E2DC9">
            <w:pPr>
              <w:numPr>
                <w:ilvl w:val="0"/>
                <w:numId w:val="17"/>
              </w:numPr>
              <w:ind w:left="522" w:hanging="270"/>
            </w:pPr>
            <w:r>
              <w:t>Measurement and application of pre-stressing force..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  <w:r w:rsidRPr="00181096">
              <w:t>X</w:t>
            </w:r>
          </w:p>
          <w:p w:rsidR="00CE1BBB" w:rsidRPr="00181096" w:rsidRDefault="00CE1BBB">
            <w:pPr>
              <w:jc w:val="center"/>
            </w:pPr>
            <w:r w:rsidRPr="00181096">
              <w:t>L2</w:t>
            </w: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  <w:p w:rsidR="00CE1BBB" w:rsidRDefault="00CE1BBB">
            <w:pPr>
              <w:jc w:val="center"/>
            </w:pPr>
            <w:r>
              <w:t>L1</w:t>
            </w:r>
          </w:p>
        </w:tc>
        <w:tc>
          <w:tcPr>
            <w:tcW w:w="1523" w:type="dxa"/>
          </w:tcPr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cantSplit/>
          <w:trHeight w:val="305"/>
          <w:jc w:val="center"/>
        </w:trPr>
        <w:tc>
          <w:tcPr>
            <w:tcW w:w="2613" w:type="dxa"/>
          </w:tcPr>
          <w:p w:rsidR="00CE1BBB" w:rsidRDefault="00CE1BBB" w:rsidP="00B33A8B">
            <w:pPr>
              <w:numPr>
                <w:ilvl w:val="0"/>
                <w:numId w:val="15"/>
              </w:numPr>
              <w:ind w:left="252" w:hanging="270"/>
            </w:pPr>
            <w:r>
              <w:t xml:space="preserve">Preparation of any required grout specimens, mortar specimens and/or prisms. 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  <w:r w:rsidRPr="00181096">
              <w:t>X</w:t>
            </w:r>
          </w:p>
          <w:p w:rsidR="00CE1BBB" w:rsidRPr="00181096" w:rsidRDefault="00CE1BBB">
            <w:pPr>
              <w:jc w:val="center"/>
            </w:pPr>
            <w:r w:rsidRPr="00181096">
              <w:t>L1</w:t>
            </w:r>
          </w:p>
          <w:p w:rsidR="00CE1BBB" w:rsidRPr="00181096" w:rsidRDefault="00CE1BBB">
            <w:pPr>
              <w:jc w:val="center"/>
            </w:pPr>
            <w:r w:rsidRPr="00181096">
              <w:t>L2</w:t>
            </w: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>
            <w:r>
              <w:t>2105.2.2</w:t>
            </w:r>
          </w:p>
          <w:p w:rsidR="00CE1BBB" w:rsidRDefault="00CE1BBB">
            <w:r>
              <w:t>2105.3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>
            <w:r>
              <w:t>Includes observation of contractors sampling and preparation of samples by the Special Inspection agent.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Pr="004971E7" w:rsidRDefault="00CE1BBB" w:rsidP="00235AD1">
            <w:pPr>
              <w:pageBreakBefore/>
              <w:numPr>
                <w:ilvl w:val="0"/>
                <w:numId w:val="24"/>
              </w:numPr>
              <w:ind w:left="260" w:hanging="274"/>
              <w:rPr>
                <w:b/>
                <w:bCs/>
              </w:rPr>
            </w:pPr>
            <w:r w:rsidRPr="004971E7">
              <w:rPr>
                <w:b/>
                <w:bCs/>
              </w:rPr>
              <w:lastRenderedPageBreak/>
              <w:t>Wood Construction</w:t>
            </w:r>
            <w:r w:rsidRPr="004971E7">
              <w:t>: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>
            <w:r>
              <w:t>1704.2</w:t>
            </w:r>
          </w:p>
          <w:p w:rsidR="00CE1BBB" w:rsidRDefault="00CE1BBB">
            <w:r>
              <w:t>1704.6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</w:p>
        </w:tc>
        <w:tc>
          <w:tcPr>
            <w:tcW w:w="2623" w:type="dxa"/>
          </w:tcPr>
          <w:p w:rsidR="00CE1BBB" w:rsidRDefault="00CE1BBB"/>
        </w:tc>
        <w:tc>
          <w:tcPr>
            <w:tcW w:w="2687" w:type="dxa"/>
          </w:tcPr>
          <w:p w:rsidR="00CE1BBB" w:rsidRDefault="00CE1BBB">
            <w:r>
              <w:t>Fabrication of prefabricated structural elements and site-built assemblies.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Pr="004971E7" w:rsidRDefault="00CE1BBB" w:rsidP="006E2DC9">
            <w:pPr>
              <w:numPr>
                <w:ilvl w:val="0"/>
                <w:numId w:val="18"/>
              </w:numPr>
              <w:ind w:left="252" w:hanging="270"/>
            </w:pPr>
            <w:r w:rsidRPr="004971E7">
              <w:t>Installation of high-load diaphragms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 w:rsidP="0092282C">
            <w:r>
              <w:t>1704.6.1</w:t>
            </w:r>
          </w:p>
        </w:tc>
        <w:bookmarkStart w:id="6" w:name="Check3"/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Pr="004971E7" w:rsidRDefault="00CE1BBB" w:rsidP="006E2DC9">
            <w:pPr>
              <w:numPr>
                <w:ilvl w:val="0"/>
                <w:numId w:val="18"/>
              </w:numPr>
              <w:ind w:left="252" w:hanging="270"/>
            </w:pPr>
            <w:r w:rsidRPr="004971E7">
              <w:t>Installation of metal-plate-connected trusses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 w:rsidP="0092282C">
            <w:r>
              <w:t>1704.6.2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Pr="004971E7" w:rsidRDefault="00CE1BBB" w:rsidP="006E2DC9">
            <w:pPr>
              <w:numPr>
                <w:ilvl w:val="0"/>
                <w:numId w:val="18"/>
              </w:numPr>
              <w:ind w:left="252" w:hanging="270"/>
            </w:pPr>
            <w:r w:rsidRPr="004971E7">
              <w:t>Installation of pre-fabricated I-joists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 w:rsidP="0092282C">
            <w:r>
              <w:t>1704.6.3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/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Pr="004971E7" w:rsidRDefault="00CE1BBB" w:rsidP="006E2DC9">
            <w:pPr>
              <w:numPr>
                <w:ilvl w:val="0"/>
                <w:numId w:val="18"/>
              </w:numPr>
              <w:ind w:left="252" w:hanging="270"/>
            </w:pPr>
            <w:r>
              <w:t>Other structural wood construction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 w:rsidP="00AB25B2">
            <w:r>
              <w:t>1704.6.4 and 110.3.3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Pr="00A33E1A" w:rsidRDefault="00CE1BBB"/>
        </w:tc>
        <w:tc>
          <w:tcPr>
            <w:tcW w:w="2687" w:type="dxa"/>
          </w:tcPr>
          <w:p w:rsidR="00CE1BBB" w:rsidRDefault="00CE1BBB">
            <w:r>
              <w:t>Progress inspection per BC 110.3.3.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Pr="004971E7" w:rsidRDefault="00CE1BBB" w:rsidP="00235AD1">
            <w:pPr>
              <w:pStyle w:val="Heading2"/>
              <w:numPr>
                <w:ilvl w:val="0"/>
                <w:numId w:val="23"/>
              </w:numPr>
              <w:ind w:left="252" w:right="0" w:hanging="270"/>
            </w:pPr>
            <w:r w:rsidRPr="004971E7">
              <w:t>Soils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Pr="00C76623" w:rsidRDefault="00CE1BBB">
            <w:r>
              <w:t>1704.7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</w:p>
        </w:tc>
        <w:tc>
          <w:tcPr>
            <w:tcW w:w="2623" w:type="dxa"/>
          </w:tcPr>
          <w:p w:rsidR="00CE1BBB" w:rsidRDefault="00CE1BBB"/>
        </w:tc>
        <w:tc>
          <w:tcPr>
            <w:tcW w:w="2687" w:type="dxa"/>
          </w:tcPr>
          <w:p w:rsidR="00CE1BBB" w:rsidRPr="00BF5564" w:rsidRDefault="00CE1BBB">
            <w:pPr>
              <w:rPr>
                <w:highlight w:val="yellow"/>
              </w:rPr>
            </w:pP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Pr="004971E7" w:rsidRDefault="00CE1BBB" w:rsidP="00756EBF">
            <w:pPr>
              <w:numPr>
                <w:ilvl w:val="0"/>
                <w:numId w:val="19"/>
              </w:numPr>
              <w:ind w:left="252" w:hanging="270"/>
            </w:pPr>
            <w:r w:rsidRPr="004971E7">
              <w:t>Subgrade</w:t>
            </w:r>
            <w:r>
              <w:t xml:space="preserve"> inspection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CE1BBB" w:rsidRDefault="00CE1BBB">
            <w:r>
              <w:t xml:space="preserve">1704.7.1 </w:t>
            </w:r>
          </w:p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 w:rsidP="00F22F2E">
            <w:r>
              <w:t>Field inspection and testing to verify that the site is prepared in accordance with th</w:t>
            </w:r>
            <w:r w:rsidR="005514C6">
              <w:t>e approved soils report</w:t>
            </w:r>
            <w:r>
              <w:t xml:space="preserve">.  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Pr="004971E7" w:rsidRDefault="00CE1BBB" w:rsidP="00756EBF">
            <w:pPr>
              <w:numPr>
                <w:ilvl w:val="0"/>
                <w:numId w:val="19"/>
              </w:numPr>
              <w:ind w:left="252" w:hanging="270"/>
            </w:pPr>
            <w:r>
              <w:t>During f</w:t>
            </w:r>
            <w:r w:rsidRPr="004971E7">
              <w:t xml:space="preserve">ill placement 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  <w:r w:rsidRPr="00181096">
              <w:t>X</w:t>
            </w: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>
            <w:r>
              <w:t xml:space="preserve">1704.7.2 </w:t>
            </w:r>
          </w:p>
          <w:p w:rsidR="00CE1BBB" w:rsidRDefault="00CE1BBB"/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>
            <w:r>
              <w:t>Review submittals, field testing and inspection.  Verify soil types and lift thickness are per contract documents.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Pr="004971E7" w:rsidRDefault="00CE1BBB" w:rsidP="006E2DC9">
            <w:pPr>
              <w:numPr>
                <w:ilvl w:val="0"/>
                <w:numId w:val="19"/>
              </w:numPr>
              <w:ind w:left="252" w:hanging="270"/>
            </w:pPr>
            <w:r w:rsidRPr="004971E7">
              <w:t>Evaluation of in-place density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  <w:r w:rsidRPr="00181096">
              <w:t>X</w:t>
            </w: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>
            <w:r>
              <w:t>1704.7.3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>
            <w:r>
              <w:t>Verify conformance with contract documents.</w:t>
            </w:r>
          </w:p>
        </w:tc>
      </w:tr>
      <w:tr w:rsidR="00CE1BBB" w:rsidTr="00A2003F">
        <w:trPr>
          <w:trHeight w:val="305"/>
          <w:jc w:val="center"/>
        </w:trPr>
        <w:tc>
          <w:tcPr>
            <w:tcW w:w="2613" w:type="dxa"/>
          </w:tcPr>
          <w:p w:rsidR="00CE1BBB" w:rsidRPr="004971E7" w:rsidRDefault="00CE1BBB" w:rsidP="00235AD1">
            <w:pPr>
              <w:numPr>
                <w:ilvl w:val="0"/>
                <w:numId w:val="22"/>
              </w:numPr>
              <w:ind w:left="252" w:hanging="270"/>
            </w:pPr>
            <w:r>
              <w:rPr>
                <w:b/>
                <w:bCs/>
              </w:rPr>
              <w:t>Deep foundation elements</w:t>
            </w:r>
          </w:p>
        </w:tc>
        <w:tc>
          <w:tcPr>
            <w:tcW w:w="453" w:type="dxa"/>
          </w:tcPr>
          <w:p w:rsidR="00CE1BBB" w:rsidRPr="00181096" w:rsidRDefault="00CE1BBB">
            <w:pPr>
              <w:jc w:val="center"/>
            </w:pPr>
            <w:r w:rsidRPr="00181096">
              <w:t>X</w:t>
            </w:r>
          </w:p>
        </w:tc>
        <w:tc>
          <w:tcPr>
            <w:tcW w:w="451" w:type="dxa"/>
          </w:tcPr>
          <w:p w:rsidR="00CE1BBB" w:rsidRDefault="00CE1BBB">
            <w:pPr>
              <w:jc w:val="center"/>
            </w:pPr>
          </w:p>
        </w:tc>
        <w:tc>
          <w:tcPr>
            <w:tcW w:w="1523" w:type="dxa"/>
          </w:tcPr>
          <w:p w:rsidR="00CE1BBB" w:rsidRDefault="00CE1BBB">
            <w:r>
              <w:t>1704.8</w:t>
            </w:r>
          </w:p>
        </w:tc>
        <w:tc>
          <w:tcPr>
            <w:tcW w:w="540" w:type="dxa"/>
          </w:tcPr>
          <w:p w:rsidR="00CE1BBB" w:rsidRDefault="00CE1BBB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CE1BBB" w:rsidRDefault="00CE1BBB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CE1BBB" w:rsidRDefault="00CE1BBB">
            <w:r>
              <w:t>Special inspector shall verify installation conforms to contract documents.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Pr="00756EBF" w:rsidRDefault="008107AE" w:rsidP="00235AD1">
            <w:pPr>
              <w:numPr>
                <w:ilvl w:val="0"/>
                <w:numId w:val="21"/>
              </w:numPr>
              <w:ind w:left="252" w:hanging="270"/>
              <w:rPr>
                <w:b/>
              </w:rPr>
            </w:pPr>
            <w:r>
              <w:rPr>
                <w:b/>
              </w:rPr>
              <w:t>Helical Pile Foundations</w:t>
            </w:r>
          </w:p>
        </w:tc>
        <w:tc>
          <w:tcPr>
            <w:tcW w:w="453" w:type="dxa"/>
          </w:tcPr>
          <w:p w:rsidR="008107AE" w:rsidRPr="00181096" w:rsidRDefault="008107AE">
            <w:pPr>
              <w:jc w:val="center"/>
            </w:pPr>
            <w:r>
              <w:t>X</w:t>
            </w:r>
          </w:p>
        </w:tc>
        <w:tc>
          <w:tcPr>
            <w:tcW w:w="451" w:type="dxa"/>
          </w:tcPr>
          <w:p w:rsidR="008107AE" w:rsidRDefault="008107AE">
            <w:pPr>
              <w:jc w:val="center"/>
            </w:pPr>
          </w:p>
        </w:tc>
        <w:tc>
          <w:tcPr>
            <w:tcW w:w="1523" w:type="dxa"/>
          </w:tcPr>
          <w:p w:rsidR="008107AE" w:rsidRDefault="008107AE">
            <w:r>
              <w:t>1704.8.5</w:t>
            </w:r>
          </w:p>
        </w:tc>
        <w:tc>
          <w:tcPr>
            <w:tcW w:w="540" w:type="dxa"/>
          </w:tcPr>
          <w:p w:rsidR="008107AE" w:rsidRDefault="008107AE" w:rsidP="00A2003F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 w:rsidP="00A2003F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AA6DA9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Pr="00756EBF" w:rsidRDefault="008107AE" w:rsidP="00235AD1">
            <w:pPr>
              <w:numPr>
                <w:ilvl w:val="0"/>
                <w:numId w:val="21"/>
              </w:numPr>
              <w:ind w:left="252" w:hanging="270"/>
              <w:rPr>
                <w:b/>
              </w:rPr>
            </w:pPr>
            <w:r w:rsidRPr="00756EBF">
              <w:rPr>
                <w:b/>
              </w:rPr>
              <w:t>Vertical masonry foundation elements</w:t>
            </w:r>
          </w:p>
        </w:tc>
        <w:tc>
          <w:tcPr>
            <w:tcW w:w="453" w:type="dxa"/>
          </w:tcPr>
          <w:p w:rsidR="008107AE" w:rsidRPr="00181096" w:rsidRDefault="008107AE">
            <w:pPr>
              <w:jc w:val="center"/>
            </w:pPr>
            <w:r w:rsidRPr="00181096">
              <w:t>X</w:t>
            </w:r>
          </w:p>
        </w:tc>
        <w:tc>
          <w:tcPr>
            <w:tcW w:w="451" w:type="dxa"/>
          </w:tcPr>
          <w:p w:rsidR="008107AE" w:rsidRDefault="008107AE">
            <w:pPr>
              <w:jc w:val="center"/>
            </w:pPr>
          </w:p>
        </w:tc>
        <w:tc>
          <w:tcPr>
            <w:tcW w:w="1523" w:type="dxa"/>
          </w:tcPr>
          <w:p w:rsidR="008107AE" w:rsidRDefault="008107AE">
            <w:r>
              <w:t>1704.9</w:t>
            </w:r>
          </w:p>
        </w:tc>
        <w:tc>
          <w:tcPr>
            <w:tcW w:w="540" w:type="dxa"/>
          </w:tcPr>
          <w:p w:rsidR="008107AE" w:rsidRDefault="008107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AA6DA9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Pr="00B215F0" w:rsidRDefault="008107AE" w:rsidP="002B7AC3">
            <w:pPr>
              <w:numPr>
                <w:ilvl w:val="0"/>
                <w:numId w:val="21"/>
              </w:numPr>
              <w:ind w:left="252" w:hanging="270"/>
            </w:pPr>
            <w:r w:rsidRPr="004971E7">
              <w:rPr>
                <w:b/>
                <w:bCs/>
              </w:rPr>
              <w:t>Wall Panels, Curtain Walls and Veneers</w:t>
            </w:r>
          </w:p>
        </w:tc>
        <w:tc>
          <w:tcPr>
            <w:tcW w:w="453" w:type="dxa"/>
          </w:tcPr>
          <w:p w:rsidR="008107AE" w:rsidRPr="00181096" w:rsidRDefault="008107AE" w:rsidP="002B7AC3">
            <w:pPr>
              <w:jc w:val="center"/>
            </w:pPr>
            <w:r w:rsidRPr="00181096">
              <w:t>X</w:t>
            </w:r>
          </w:p>
        </w:tc>
        <w:tc>
          <w:tcPr>
            <w:tcW w:w="451" w:type="dxa"/>
          </w:tcPr>
          <w:p w:rsidR="008107AE" w:rsidRDefault="008107AE" w:rsidP="002B7AC3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2B7AC3">
            <w:r>
              <w:t>1704.10, 1704.5</w:t>
            </w:r>
          </w:p>
        </w:tc>
        <w:tc>
          <w:tcPr>
            <w:tcW w:w="540" w:type="dxa"/>
          </w:tcPr>
          <w:p w:rsidR="008107AE" w:rsidRDefault="008107AE" w:rsidP="002B7AC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 w:rsidP="002B7AC3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2B7AC3">
            <w:r>
              <w:t>Applicable to installation on buildings over a height of 40’.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keepNext w:val="0"/>
              <w:numPr>
                <w:ilvl w:val="0"/>
                <w:numId w:val="21"/>
              </w:numPr>
              <w:ind w:left="252" w:right="0" w:hanging="270"/>
            </w:pPr>
            <w:r>
              <w:t>Sprayed Fire-Resistant Materials (SFRM)</w:t>
            </w:r>
          </w:p>
        </w:tc>
        <w:tc>
          <w:tcPr>
            <w:tcW w:w="453" w:type="dxa"/>
          </w:tcPr>
          <w:p w:rsidR="008107AE" w:rsidRPr="00181096" w:rsidRDefault="008107AE" w:rsidP="002B7AC3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2B7AC3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2B7AC3">
            <w:r>
              <w:t>1704.11.1</w:t>
            </w:r>
          </w:p>
        </w:tc>
        <w:tc>
          <w:tcPr>
            <w:tcW w:w="540" w:type="dxa"/>
          </w:tcPr>
          <w:p w:rsidR="008107AE" w:rsidRDefault="008107AE" w:rsidP="002B7AC3">
            <w:pPr>
              <w:jc w:val="center"/>
            </w:pPr>
          </w:p>
        </w:tc>
        <w:tc>
          <w:tcPr>
            <w:tcW w:w="2623" w:type="dxa"/>
          </w:tcPr>
          <w:p w:rsidR="008107AE" w:rsidRDefault="008107AE" w:rsidP="002B7AC3"/>
        </w:tc>
        <w:tc>
          <w:tcPr>
            <w:tcW w:w="2687" w:type="dxa"/>
          </w:tcPr>
          <w:p w:rsidR="008107AE" w:rsidRDefault="00D93212" w:rsidP="002B7AC3">
            <w:r>
              <w:t>Per AWCI 12-A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2B7AC3">
            <w:pPr>
              <w:numPr>
                <w:ilvl w:val="0"/>
                <w:numId w:val="27"/>
              </w:numPr>
              <w:ind w:left="259" w:hanging="259"/>
            </w:pPr>
            <w:r>
              <w:t>Structural member surface conditions</w:t>
            </w:r>
          </w:p>
        </w:tc>
        <w:tc>
          <w:tcPr>
            <w:tcW w:w="453" w:type="dxa"/>
          </w:tcPr>
          <w:p w:rsidR="008107AE" w:rsidRPr="00181096" w:rsidRDefault="008107AE" w:rsidP="002B7AC3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2B7AC3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2B7AC3">
            <w:r>
              <w:t>1704.11.2</w:t>
            </w:r>
          </w:p>
        </w:tc>
        <w:tc>
          <w:tcPr>
            <w:tcW w:w="540" w:type="dxa"/>
          </w:tcPr>
          <w:p w:rsidR="008107AE" w:rsidRDefault="008107AE" w:rsidP="002B7AC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 w:rsidP="002B7AC3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2B7AC3">
            <w:r>
              <w:t xml:space="preserve">Field review of surface conditions prior to application. 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2B7AC3">
            <w:pPr>
              <w:numPr>
                <w:ilvl w:val="0"/>
                <w:numId w:val="27"/>
              </w:numPr>
              <w:ind w:left="259" w:hanging="259"/>
            </w:pPr>
            <w:r>
              <w:t>Application</w:t>
            </w:r>
          </w:p>
        </w:tc>
        <w:tc>
          <w:tcPr>
            <w:tcW w:w="453" w:type="dxa"/>
          </w:tcPr>
          <w:p w:rsidR="008107AE" w:rsidRPr="00181096" w:rsidRDefault="008107AE" w:rsidP="002B7AC3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2B7AC3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2B7AC3">
            <w:r>
              <w:t>1704.11.3</w:t>
            </w:r>
          </w:p>
        </w:tc>
        <w:tc>
          <w:tcPr>
            <w:tcW w:w="540" w:type="dxa"/>
          </w:tcPr>
          <w:p w:rsidR="008107AE" w:rsidRDefault="008107AE" w:rsidP="002B7AC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 w:rsidP="002B7AC3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2B7AC3">
            <w:r>
              <w:t>Verify ambient temperature and ventilation requirements before and after application.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2B7AC3">
            <w:pPr>
              <w:numPr>
                <w:ilvl w:val="0"/>
                <w:numId w:val="27"/>
              </w:numPr>
              <w:ind w:left="252" w:hanging="252"/>
            </w:pPr>
            <w:r>
              <w:t>Thickness</w:t>
            </w:r>
          </w:p>
        </w:tc>
        <w:tc>
          <w:tcPr>
            <w:tcW w:w="453" w:type="dxa"/>
          </w:tcPr>
          <w:p w:rsidR="008107AE" w:rsidRPr="00181096" w:rsidRDefault="008107AE" w:rsidP="002B7AC3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2B7AC3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2B7AC3">
            <w:r>
              <w:t>1704.11.4</w:t>
            </w:r>
          </w:p>
        </w:tc>
        <w:tc>
          <w:tcPr>
            <w:tcW w:w="540" w:type="dxa"/>
          </w:tcPr>
          <w:p w:rsidR="008107AE" w:rsidRDefault="008107AE" w:rsidP="002B7AC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 w:rsidP="002B7AC3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2B7AC3">
            <w:r>
              <w:t>Field test.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2B7AC3">
            <w:pPr>
              <w:numPr>
                <w:ilvl w:val="0"/>
                <w:numId w:val="27"/>
              </w:numPr>
              <w:ind w:left="252" w:hanging="252"/>
            </w:pPr>
            <w:r>
              <w:t>Density</w:t>
            </w:r>
          </w:p>
        </w:tc>
        <w:tc>
          <w:tcPr>
            <w:tcW w:w="453" w:type="dxa"/>
          </w:tcPr>
          <w:p w:rsidR="008107AE" w:rsidRPr="00181096" w:rsidRDefault="008107AE" w:rsidP="002B7AC3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2B7AC3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2B7AC3">
            <w:r>
              <w:t>1704.11.5</w:t>
            </w:r>
          </w:p>
        </w:tc>
        <w:tc>
          <w:tcPr>
            <w:tcW w:w="540" w:type="dxa"/>
          </w:tcPr>
          <w:p w:rsidR="008107AE" w:rsidRDefault="008107AE" w:rsidP="002B7AC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 w:rsidP="002B7AC3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2B7AC3">
            <w:r>
              <w:t>Collect field sample, test in laboratory.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2B7AC3">
            <w:pPr>
              <w:numPr>
                <w:ilvl w:val="0"/>
                <w:numId w:val="27"/>
              </w:numPr>
              <w:ind w:left="252" w:hanging="252"/>
            </w:pPr>
            <w:r>
              <w:t>Bond strength</w:t>
            </w:r>
          </w:p>
        </w:tc>
        <w:tc>
          <w:tcPr>
            <w:tcW w:w="453" w:type="dxa"/>
          </w:tcPr>
          <w:p w:rsidR="008107AE" w:rsidRPr="00181096" w:rsidRDefault="008107AE" w:rsidP="002B7AC3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2B7AC3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2B7AC3">
            <w:r>
              <w:t>1704.11.6</w:t>
            </w:r>
          </w:p>
        </w:tc>
        <w:tc>
          <w:tcPr>
            <w:tcW w:w="540" w:type="dxa"/>
          </w:tcPr>
          <w:p w:rsidR="008107AE" w:rsidRDefault="008107AE" w:rsidP="002B7AC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 w:rsidP="002B7AC3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2B7AC3">
            <w:r>
              <w:t>Field test.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2B7AC3">
            <w:pPr>
              <w:numPr>
                <w:ilvl w:val="0"/>
                <w:numId w:val="27"/>
              </w:numPr>
              <w:ind w:left="252" w:hanging="252"/>
            </w:pPr>
            <w:r>
              <w:t xml:space="preserve">Inspection of existing SFRM during alterations </w:t>
            </w:r>
          </w:p>
        </w:tc>
        <w:tc>
          <w:tcPr>
            <w:tcW w:w="453" w:type="dxa"/>
          </w:tcPr>
          <w:p w:rsidR="008107AE" w:rsidRPr="00181096" w:rsidRDefault="008107AE" w:rsidP="002B7AC3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2B7AC3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2B7AC3">
            <w:r>
              <w:t>1704.11.7</w:t>
            </w:r>
          </w:p>
        </w:tc>
        <w:tc>
          <w:tcPr>
            <w:tcW w:w="540" w:type="dxa"/>
          </w:tcPr>
          <w:p w:rsidR="008107AE" w:rsidRDefault="008107AE" w:rsidP="002B7AC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 w:rsidP="002B7AC3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2B7AC3">
            <w:r>
              <w:t>Classified in Occupancy Group B.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numPr>
                <w:ilvl w:val="0"/>
                <w:numId w:val="43"/>
              </w:numPr>
              <w:ind w:left="252" w:hanging="270"/>
              <w:rPr>
                <w:b/>
                <w:bCs/>
              </w:rPr>
            </w:pPr>
            <w:r>
              <w:rPr>
                <w:b/>
                <w:bCs/>
              </w:rPr>
              <w:t xml:space="preserve">Mastic and intumescent fire-resistant coatings </w:t>
            </w:r>
          </w:p>
        </w:tc>
        <w:tc>
          <w:tcPr>
            <w:tcW w:w="453" w:type="dxa"/>
          </w:tcPr>
          <w:p w:rsidR="008107AE" w:rsidRPr="00181096" w:rsidRDefault="008107AE" w:rsidP="002B7AC3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2B7AC3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2B7AC3">
            <w:r>
              <w:t>1704.12</w:t>
            </w:r>
          </w:p>
        </w:tc>
        <w:tc>
          <w:tcPr>
            <w:tcW w:w="540" w:type="dxa"/>
          </w:tcPr>
          <w:p w:rsidR="008107AE" w:rsidRDefault="008107AE" w:rsidP="002B7AC3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Pr="00A33E1A" w:rsidRDefault="008107AE" w:rsidP="002B7AC3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2B7AC3">
            <w:r>
              <w:t>Per AWCI 12-B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keepNext/>
              <w:keepLines/>
              <w:numPr>
                <w:ilvl w:val="0"/>
                <w:numId w:val="43"/>
              </w:numPr>
              <w:ind w:left="252" w:hanging="25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Exterior Insulation and Finish Systems (EIFS)</w:t>
            </w:r>
          </w:p>
        </w:tc>
        <w:tc>
          <w:tcPr>
            <w:tcW w:w="453" w:type="dxa"/>
          </w:tcPr>
          <w:p w:rsidR="008107AE" w:rsidRPr="00181096" w:rsidRDefault="008107AE" w:rsidP="00765643">
            <w:pPr>
              <w:keepLines/>
              <w:jc w:val="center"/>
            </w:pPr>
          </w:p>
        </w:tc>
        <w:tc>
          <w:tcPr>
            <w:tcW w:w="451" w:type="dxa"/>
          </w:tcPr>
          <w:p w:rsidR="008107AE" w:rsidRDefault="008107AE" w:rsidP="00765643">
            <w:pPr>
              <w:keepLines/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765643">
            <w:pPr>
              <w:keepLines/>
            </w:pPr>
            <w:r>
              <w:t>1704.13</w:t>
            </w:r>
          </w:p>
        </w:tc>
        <w:tc>
          <w:tcPr>
            <w:tcW w:w="540" w:type="dxa"/>
          </w:tcPr>
          <w:p w:rsidR="008107AE" w:rsidRDefault="008107AE" w:rsidP="00765643">
            <w:pPr>
              <w:keepLines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4E6C56">
            <w:pPr>
              <w:keepLines/>
            </w:pPr>
            <w:r>
              <w:t>Applications installed more than 15 feet above grade.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keepLines/>
              <w:numPr>
                <w:ilvl w:val="0"/>
                <w:numId w:val="43"/>
              </w:numPr>
              <w:ind w:left="252" w:right="0" w:hanging="252"/>
            </w:pPr>
            <w:r>
              <w:t xml:space="preserve">Special Cases (Attach Additional Information as necessary) </w:t>
            </w:r>
          </w:p>
        </w:tc>
        <w:tc>
          <w:tcPr>
            <w:tcW w:w="453" w:type="dxa"/>
          </w:tcPr>
          <w:p w:rsidR="008107AE" w:rsidRPr="00181096" w:rsidRDefault="008107AE" w:rsidP="00765643">
            <w:pPr>
              <w:keepLines/>
              <w:jc w:val="center"/>
            </w:pPr>
          </w:p>
        </w:tc>
        <w:tc>
          <w:tcPr>
            <w:tcW w:w="451" w:type="dxa"/>
          </w:tcPr>
          <w:p w:rsidR="008107AE" w:rsidRDefault="008107AE" w:rsidP="00765643">
            <w:pPr>
              <w:keepLines/>
              <w:jc w:val="center"/>
            </w:pPr>
          </w:p>
        </w:tc>
        <w:tc>
          <w:tcPr>
            <w:tcW w:w="1523" w:type="dxa"/>
          </w:tcPr>
          <w:p w:rsidR="008107AE" w:rsidRDefault="008107AE" w:rsidP="00765643">
            <w:pPr>
              <w:keepLines/>
            </w:pPr>
            <w:r>
              <w:t>1704.14</w:t>
            </w:r>
          </w:p>
        </w:tc>
        <w:tc>
          <w:tcPr>
            <w:tcW w:w="540" w:type="dxa"/>
          </w:tcPr>
          <w:p w:rsidR="008107AE" w:rsidRDefault="008107AE" w:rsidP="00765643">
            <w:pPr>
              <w:keepLines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355960">
            <w:pPr>
              <w:keepLines/>
            </w:pPr>
            <w:r>
              <w:t>Applies to alternative materials and systems, when required by NYCDOB.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43"/>
              </w:numPr>
              <w:ind w:left="252" w:right="0" w:hanging="252"/>
            </w:pPr>
            <w:r>
              <w:t>Smoke Control Systems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150673">
            <w:r>
              <w:t>1704.15,</w:t>
            </w:r>
          </w:p>
          <w:p w:rsidR="008107AE" w:rsidRDefault="008107AE" w:rsidP="00150673">
            <w:r>
              <w:t xml:space="preserve"> 909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355960">
            <w:r>
              <w:t>Inspect during ductwork, erection and system testing.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43"/>
              </w:numPr>
              <w:ind w:left="252" w:right="0" w:hanging="252"/>
            </w:pPr>
            <w:r>
              <w:t>Mechanical Systems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8E3D00">
            <w:r>
              <w:t>1704.16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4E1203" w:rsidP="004E1203">
            <w:r>
              <w:t>Includes interior and exterior mechanical systems and equipment.</w:t>
            </w:r>
            <w:r w:rsidR="008107AE">
              <w:t xml:space="preserve"> 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43"/>
              </w:numPr>
              <w:ind w:left="252" w:right="0" w:hanging="252"/>
            </w:pPr>
            <w:r>
              <w:t>Fuel Oil Storage and Piping Systems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8E3D00">
            <w:r>
              <w:t>1704.17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8E3D00">
            <w:r>
              <w:t>Inspection for conformance with the approved CD’s and manufacturers’ requirements.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43"/>
              </w:numPr>
              <w:ind w:left="252" w:right="0" w:hanging="252"/>
            </w:pPr>
            <w:r>
              <w:t>High Pressure Steam and High Temperature Hot Water Piping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8E3D00">
            <w:r>
              <w:t>1704.18</w:t>
            </w:r>
          </w:p>
          <w:p w:rsidR="008107AE" w:rsidRDefault="008107AE" w:rsidP="008E3D00"/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B06E2B">
            <w:r>
              <w:t>Welder qualifications, welding procedures and operations, hydrostatic testing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43"/>
              </w:numPr>
              <w:ind w:left="252" w:right="0" w:hanging="252"/>
            </w:pPr>
            <w:r>
              <w:t>High-pressure-gas piping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8E3D00">
            <w:r>
              <w:t>1704.19</w:t>
            </w:r>
          </w:p>
          <w:p w:rsidR="008107AE" w:rsidRDefault="008107AE" w:rsidP="00B06E2B"/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B06E2B">
            <w:r>
              <w:t>Welder qualifications, welding procedures and operations, pressure testing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43"/>
              </w:numPr>
              <w:ind w:left="252" w:right="0" w:hanging="252"/>
            </w:pPr>
            <w:r>
              <w:t>Structural Stability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063B96"/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</w:p>
        </w:tc>
        <w:tc>
          <w:tcPr>
            <w:tcW w:w="2623" w:type="dxa"/>
          </w:tcPr>
          <w:p w:rsidR="008107AE" w:rsidRDefault="008107AE"/>
        </w:tc>
        <w:tc>
          <w:tcPr>
            <w:tcW w:w="2687" w:type="dxa"/>
          </w:tcPr>
          <w:p w:rsidR="008107AE" w:rsidRDefault="008107AE" w:rsidP="00B06E2B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Pr="00063B96" w:rsidRDefault="008107AE" w:rsidP="00A60404">
            <w:pPr>
              <w:pStyle w:val="Heading2"/>
              <w:numPr>
                <w:ilvl w:val="0"/>
                <w:numId w:val="29"/>
              </w:numPr>
              <w:ind w:left="252" w:right="0" w:hanging="252"/>
              <w:rPr>
                <w:b w:val="0"/>
              </w:rPr>
            </w:pPr>
            <w:r w:rsidRPr="00063B96">
              <w:rPr>
                <w:b w:val="0"/>
              </w:rPr>
              <w:t xml:space="preserve">Structural </w:t>
            </w:r>
            <w:r>
              <w:rPr>
                <w:b w:val="0"/>
              </w:rPr>
              <w:t>s</w:t>
            </w:r>
            <w:r w:rsidRPr="00063B96">
              <w:rPr>
                <w:b w:val="0"/>
              </w:rPr>
              <w:t>tability</w:t>
            </w:r>
            <w:r>
              <w:rPr>
                <w:b w:val="0"/>
              </w:rPr>
              <w:t xml:space="preserve"> of existing buildings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8E3D00">
            <w:r>
              <w:t>1704.20.1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0328EA">
            <w:r>
              <w:t xml:space="preserve">Applicable to structural alterations. 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Pr="00063B96" w:rsidRDefault="008107AE" w:rsidP="00A60404">
            <w:pPr>
              <w:pStyle w:val="Heading2"/>
              <w:numPr>
                <w:ilvl w:val="0"/>
                <w:numId w:val="29"/>
              </w:numPr>
              <w:ind w:left="252" w:right="0" w:hanging="252"/>
              <w:rPr>
                <w:b w:val="0"/>
              </w:rPr>
            </w:pPr>
            <w:r>
              <w:rPr>
                <w:b w:val="0"/>
              </w:rPr>
              <w:t>Excavations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150673">
            <w:r>
              <w:t>1704.20.2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593A70">
            <w:r>
              <w:t xml:space="preserve">Methods employed to protect the sides of excavations. 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Pr="00593A70" w:rsidRDefault="008107AE" w:rsidP="00A60404">
            <w:pPr>
              <w:pStyle w:val="Heading2"/>
              <w:numPr>
                <w:ilvl w:val="0"/>
                <w:numId w:val="30"/>
              </w:numPr>
              <w:ind w:left="252" w:right="0" w:hanging="252"/>
              <w:rPr>
                <w:b w:val="0"/>
              </w:rPr>
            </w:pPr>
            <w:r>
              <w:rPr>
                <w:b w:val="0"/>
              </w:rPr>
              <w:t>Underpinning</w:t>
            </w:r>
            <w:r w:rsidRPr="00593A70">
              <w:rPr>
                <w:b w:val="0"/>
              </w:rPr>
              <w:t xml:space="preserve"> 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150673">
            <w:r>
              <w:t>1704.20.3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8E3D00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30"/>
              </w:numPr>
              <w:ind w:left="252" w:right="0" w:hanging="252"/>
              <w:rPr>
                <w:b w:val="0"/>
              </w:rPr>
            </w:pPr>
            <w:r>
              <w:rPr>
                <w:b w:val="0"/>
              </w:rPr>
              <w:t>Demolition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150673">
            <w:r>
              <w:t>1704.20.4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Pr="00A33E1A" w:rsidRDefault="00C626F3">
            <w:r w:rsidRPr="00C626F3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626F3">
              <w:instrText xml:space="preserve"> FORMTEXT </w:instrText>
            </w:r>
            <w:r w:rsidRPr="00C626F3">
              <w:fldChar w:fldCharType="separate"/>
            </w:r>
            <w:r w:rsidRPr="00C626F3">
              <w:t> </w:t>
            </w:r>
            <w:r w:rsidRPr="00C626F3">
              <w:t> </w:t>
            </w:r>
            <w:r w:rsidRPr="00C626F3">
              <w:t> </w:t>
            </w:r>
            <w:r w:rsidRPr="00C626F3">
              <w:t> </w:t>
            </w:r>
            <w:r w:rsidRPr="00C626F3">
              <w:t> </w:t>
            </w:r>
            <w:r w:rsidRPr="00C626F3">
              <w:fldChar w:fldCharType="end"/>
            </w:r>
          </w:p>
        </w:tc>
        <w:tc>
          <w:tcPr>
            <w:tcW w:w="2687" w:type="dxa"/>
          </w:tcPr>
          <w:p w:rsidR="008107AE" w:rsidRDefault="008107AE" w:rsidP="004855E0">
            <w:r>
              <w:t>For use of mechanical demolition equipment other than handheld devices.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30"/>
              </w:numPr>
              <w:ind w:left="252" w:right="0" w:hanging="252"/>
              <w:rPr>
                <w:b w:val="0"/>
              </w:rPr>
            </w:pPr>
            <w:r>
              <w:rPr>
                <w:b w:val="0"/>
              </w:rPr>
              <w:t>Raising and moving of a building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150673">
            <w:r>
              <w:t>1704.20.5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Pr="00A33E1A" w:rsidRDefault="00C626F3">
            <w:r w:rsidRPr="00C626F3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C626F3">
              <w:instrText xml:space="preserve"> FORMTEXT </w:instrText>
            </w:r>
            <w:r w:rsidRPr="00C626F3">
              <w:fldChar w:fldCharType="separate"/>
            </w:r>
            <w:r w:rsidRPr="00C626F3">
              <w:t> </w:t>
            </w:r>
            <w:r w:rsidRPr="00C626F3">
              <w:t> </w:t>
            </w:r>
            <w:r w:rsidRPr="00C626F3">
              <w:t> </w:t>
            </w:r>
            <w:r w:rsidRPr="00C626F3">
              <w:t> </w:t>
            </w:r>
            <w:r w:rsidRPr="00C626F3">
              <w:t> </w:t>
            </w:r>
            <w:r w:rsidRPr="00C626F3">
              <w:fldChar w:fldCharType="end"/>
            </w:r>
          </w:p>
        </w:tc>
        <w:tc>
          <w:tcPr>
            <w:tcW w:w="2687" w:type="dxa"/>
          </w:tcPr>
          <w:p w:rsidR="008107AE" w:rsidRDefault="008107AE" w:rsidP="008E3D00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ED3A01">
            <w:pPr>
              <w:pStyle w:val="Heading2"/>
              <w:numPr>
                <w:ilvl w:val="0"/>
                <w:numId w:val="38"/>
              </w:numPr>
              <w:ind w:left="252" w:right="0" w:hanging="270"/>
            </w:pPr>
            <w:r>
              <w:t>Private on-site storm water disposal systems and detention facilities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8E3D00">
            <w:r>
              <w:t>1704.21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297E5B">
            <w:r>
              <w:t>Applies to storm water detention, roof retention and dry well systems.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38"/>
              </w:numPr>
              <w:ind w:left="252" w:right="0" w:hanging="252"/>
            </w:pPr>
            <w:r>
              <w:t>Individual on-site private sewage disposal systems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8E3D00">
            <w:r>
              <w:t>1704.22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297E5B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BD186E">
            <w:pPr>
              <w:pStyle w:val="Heading2"/>
              <w:numPr>
                <w:ilvl w:val="0"/>
                <w:numId w:val="38"/>
              </w:numPr>
              <w:ind w:left="252" w:right="0" w:hanging="252"/>
            </w:pPr>
            <w:r>
              <w:t>Sprinkler Systems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8E3D00">
            <w:r>
              <w:t>1704.23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  <w:vMerge w:val="restart"/>
          </w:tcPr>
          <w:p w:rsidR="008107AE" w:rsidRDefault="008107AE" w:rsidP="003730AE"/>
          <w:p w:rsidR="008107AE" w:rsidRDefault="008107AE" w:rsidP="0071645D">
            <w:r>
              <w:t>Applies to new and altered systems.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38"/>
              </w:numPr>
              <w:ind w:left="252" w:right="0" w:hanging="252"/>
            </w:pPr>
            <w:r>
              <w:t>Standpipe Systems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8E3D00">
            <w:r>
              <w:t>1704.24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  <w:vMerge/>
          </w:tcPr>
          <w:p w:rsidR="008107AE" w:rsidRDefault="008107AE" w:rsidP="003730AE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38"/>
              </w:numPr>
              <w:ind w:left="252" w:right="0" w:hanging="252"/>
            </w:pPr>
            <w:r>
              <w:t>Heating Systems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8E3D00">
            <w:r>
              <w:t>1704.25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  <w:vMerge/>
          </w:tcPr>
          <w:p w:rsidR="008107AE" w:rsidRDefault="008107AE" w:rsidP="008E3D00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38"/>
              </w:numPr>
              <w:ind w:left="252" w:right="0" w:hanging="252"/>
            </w:pPr>
            <w:r>
              <w:t>Chimneys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8E3D00">
            <w:r>
              <w:t>1704.26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  <w:vMerge/>
          </w:tcPr>
          <w:p w:rsidR="008107AE" w:rsidRDefault="008107AE" w:rsidP="008E3D00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38"/>
              </w:numPr>
              <w:ind w:left="432" w:right="0" w:hanging="432"/>
            </w:pPr>
            <w:r>
              <w:t>Fire-resistant penetrations &amp; joints.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8E3D00">
            <w:r>
              <w:t>1704.27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8E3D00">
            <w:r>
              <w:t>Penetration firestops and joint systems.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38"/>
              </w:numPr>
              <w:ind w:left="432" w:right="0" w:hanging="432"/>
            </w:pPr>
            <w:r>
              <w:t>Aluminum construction</w:t>
            </w:r>
          </w:p>
        </w:tc>
        <w:tc>
          <w:tcPr>
            <w:tcW w:w="453" w:type="dxa"/>
          </w:tcPr>
          <w:p w:rsidR="008107AE" w:rsidRDefault="008107AE">
            <w:r w:rsidRPr="005C2C6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C6A">
              <w:instrText xml:space="preserve"> FORMCHECKBOX </w:instrText>
            </w:r>
            <w:r w:rsidR="005F23F5">
              <w:fldChar w:fldCharType="separate"/>
            </w:r>
            <w:r w:rsidRPr="005C2C6A">
              <w:fldChar w:fldCharType="end"/>
            </w:r>
          </w:p>
        </w:tc>
        <w:tc>
          <w:tcPr>
            <w:tcW w:w="451" w:type="dxa"/>
          </w:tcPr>
          <w:p w:rsidR="008107AE" w:rsidRDefault="008107AE">
            <w:r w:rsidRPr="005C2C6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C6A">
              <w:instrText xml:space="preserve"> FORMCHECKBOX </w:instrText>
            </w:r>
            <w:r w:rsidR="005F23F5">
              <w:fldChar w:fldCharType="separate"/>
            </w:r>
            <w:r w:rsidRPr="005C2C6A">
              <w:fldChar w:fldCharType="end"/>
            </w:r>
          </w:p>
        </w:tc>
        <w:tc>
          <w:tcPr>
            <w:tcW w:w="1523" w:type="dxa"/>
          </w:tcPr>
          <w:p w:rsidR="008107AE" w:rsidRDefault="008107AE" w:rsidP="008E3D00">
            <w:r>
              <w:t>1704.28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8E3D00">
            <w:r>
              <w:t>Applies to structural aluminum elements.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38"/>
              </w:numPr>
              <w:ind w:left="432" w:right="0" w:hanging="432"/>
            </w:pPr>
            <w:r>
              <w:t>Flood zone compliance</w:t>
            </w:r>
          </w:p>
        </w:tc>
        <w:tc>
          <w:tcPr>
            <w:tcW w:w="453" w:type="dxa"/>
          </w:tcPr>
          <w:p w:rsidR="008107AE" w:rsidRDefault="008107AE">
            <w:r w:rsidRPr="005C2C6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C6A">
              <w:instrText xml:space="preserve"> FORMCHECKBOX </w:instrText>
            </w:r>
            <w:r w:rsidR="005F23F5">
              <w:fldChar w:fldCharType="separate"/>
            </w:r>
            <w:r w:rsidRPr="005C2C6A">
              <w:fldChar w:fldCharType="end"/>
            </w:r>
          </w:p>
        </w:tc>
        <w:tc>
          <w:tcPr>
            <w:tcW w:w="451" w:type="dxa"/>
          </w:tcPr>
          <w:p w:rsidR="008107AE" w:rsidRDefault="008107AE">
            <w:r w:rsidRPr="005C2C6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C6A">
              <w:instrText xml:space="preserve"> FORMCHECKBOX </w:instrText>
            </w:r>
            <w:r w:rsidR="005F23F5">
              <w:fldChar w:fldCharType="separate"/>
            </w:r>
            <w:r w:rsidRPr="005C2C6A">
              <w:fldChar w:fldCharType="end"/>
            </w:r>
          </w:p>
        </w:tc>
        <w:tc>
          <w:tcPr>
            <w:tcW w:w="1523" w:type="dxa"/>
          </w:tcPr>
          <w:p w:rsidR="008107AE" w:rsidRDefault="008107AE" w:rsidP="008E3D00">
            <w:r>
              <w:t>1704.29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A0232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A0232">
              <w:instrText xml:space="preserve"> FORMTEXT </w:instrText>
            </w:r>
            <w:r w:rsidRPr="00AA0232">
              <w:fldChar w:fldCharType="separate"/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fldChar w:fldCharType="end"/>
            </w:r>
          </w:p>
        </w:tc>
        <w:tc>
          <w:tcPr>
            <w:tcW w:w="2687" w:type="dxa"/>
          </w:tcPr>
          <w:p w:rsidR="008107AE" w:rsidRDefault="008107AE" w:rsidP="008E3D00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38"/>
              </w:numPr>
              <w:ind w:left="432" w:right="0" w:hanging="432"/>
            </w:pPr>
            <w:r>
              <w:t>Photoluminescent exit path markings</w:t>
            </w:r>
          </w:p>
        </w:tc>
        <w:tc>
          <w:tcPr>
            <w:tcW w:w="453" w:type="dxa"/>
          </w:tcPr>
          <w:p w:rsidR="008107AE" w:rsidRDefault="008107AE">
            <w:r w:rsidRPr="005C2C6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C6A">
              <w:instrText xml:space="preserve"> FORMCHECKBOX </w:instrText>
            </w:r>
            <w:r w:rsidR="005F23F5">
              <w:fldChar w:fldCharType="separate"/>
            </w:r>
            <w:r w:rsidRPr="005C2C6A">
              <w:fldChar w:fldCharType="end"/>
            </w:r>
          </w:p>
        </w:tc>
        <w:tc>
          <w:tcPr>
            <w:tcW w:w="451" w:type="dxa"/>
          </w:tcPr>
          <w:p w:rsidR="008107AE" w:rsidRDefault="008107AE">
            <w:r w:rsidRPr="005C2C6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C6A">
              <w:instrText xml:space="preserve"> FORMCHECKBOX </w:instrText>
            </w:r>
            <w:r w:rsidR="005F23F5">
              <w:fldChar w:fldCharType="separate"/>
            </w:r>
            <w:r w:rsidRPr="005C2C6A">
              <w:fldChar w:fldCharType="end"/>
            </w:r>
          </w:p>
        </w:tc>
        <w:tc>
          <w:tcPr>
            <w:tcW w:w="1523" w:type="dxa"/>
          </w:tcPr>
          <w:p w:rsidR="008107AE" w:rsidRDefault="008107AE" w:rsidP="008E3D00">
            <w:r>
              <w:t>1704.30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A0232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A0232">
              <w:instrText xml:space="preserve"> FORMTEXT </w:instrText>
            </w:r>
            <w:r w:rsidRPr="00AA0232">
              <w:fldChar w:fldCharType="separate"/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fldChar w:fldCharType="end"/>
            </w:r>
          </w:p>
        </w:tc>
        <w:tc>
          <w:tcPr>
            <w:tcW w:w="2687" w:type="dxa"/>
          </w:tcPr>
          <w:p w:rsidR="008107AE" w:rsidRDefault="008107AE" w:rsidP="008E3D00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BD186E">
            <w:pPr>
              <w:pStyle w:val="Heading2"/>
              <w:numPr>
                <w:ilvl w:val="0"/>
                <w:numId w:val="38"/>
              </w:numPr>
              <w:ind w:left="432" w:right="0" w:hanging="432"/>
            </w:pPr>
            <w:r>
              <w:lastRenderedPageBreak/>
              <w:t>Emergency and standby power systems</w:t>
            </w:r>
          </w:p>
        </w:tc>
        <w:tc>
          <w:tcPr>
            <w:tcW w:w="453" w:type="dxa"/>
          </w:tcPr>
          <w:p w:rsidR="008107AE" w:rsidRDefault="008107AE" w:rsidP="00B36642">
            <w:r w:rsidRPr="005C2C6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C6A">
              <w:instrText xml:space="preserve"> FORMCHECKBOX </w:instrText>
            </w:r>
            <w:r w:rsidR="005F23F5">
              <w:fldChar w:fldCharType="separate"/>
            </w:r>
            <w:r w:rsidRPr="005C2C6A">
              <w:fldChar w:fldCharType="end"/>
            </w:r>
          </w:p>
        </w:tc>
        <w:tc>
          <w:tcPr>
            <w:tcW w:w="451" w:type="dxa"/>
          </w:tcPr>
          <w:p w:rsidR="008107AE" w:rsidRDefault="008107AE" w:rsidP="00B36642">
            <w:r w:rsidRPr="005C2C6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C6A">
              <w:instrText xml:space="preserve"> FORMCHECKBOX </w:instrText>
            </w:r>
            <w:r w:rsidR="005F23F5">
              <w:fldChar w:fldCharType="separate"/>
            </w:r>
            <w:r w:rsidRPr="005C2C6A">
              <w:fldChar w:fldCharType="end"/>
            </w:r>
          </w:p>
        </w:tc>
        <w:tc>
          <w:tcPr>
            <w:tcW w:w="1523" w:type="dxa"/>
          </w:tcPr>
          <w:p w:rsidR="008107AE" w:rsidRDefault="008107AE" w:rsidP="008E3D00">
            <w:r>
              <w:t>1704.31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Pr="00AA0232" w:rsidRDefault="008107AE">
            <w:r w:rsidRPr="00AA0232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A0232">
              <w:instrText xml:space="preserve"> FORMTEXT </w:instrText>
            </w:r>
            <w:r w:rsidRPr="00AA0232">
              <w:fldChar w:fldCharType="separate"/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fldChar w:fldCharType="end"/>
            </w:r>
          </w:p>
        </w:tc>
        <w:tc>
          <w:tcPr>
            <w:tcW w:w="2687" w:type="dxa"/>
          </w:tcPr>
          <w:p w:rsidR="008107AE" w:rsidRDefault="008107AE" w:rsidP="008537E9">
            <w:r>
              <w:t>Generators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BD186E">
            <w:pPr>
              <w:pStyle w:val="Heading2"/>
              <w:numPr>
                <w:ilvl w:val="0"/>
                <w:numId w:val="38"/>
              </w:numPr>
              <w:ind w:left="432" w:right="0" w:hanging="432"/>
            </w:pPr>
            <w:r>
              <w:t>Post-installed anchors</w:t>
            </w:r>
          </w:p>
        </w:tc>
        <w:tc>
          <w:tcPr>
            <w:tcW w:w="453" w:type="dxa"/>
          </w:tcPr>
          <w:p w:rsidR="008107AE" w:rsidRDefault="008107AE" w:rsidP="00B36642">
            <w:r w:rsidRPr="005C2C6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C6A">
              <w:instrText xml:space="preserve"> FORMCHECKBOX </w:instrText>
            </w:r>
            <w:r w:rsidR="005F23F5">
              <w:fldChar w:fldCharType="separate"/>
            </w:r>
            <w:r w:rsidRPr="005C2C6A">
              <w:fldChar w:fldCharType="end"/>
            </w:r>
          </w:p>
        </w:tc>
        <w:tc>
          <w:tcPr>
            <w:tcW w:w="451" w:type="dxa"/>
          </w:tcPr>
          <w:p w:rsidR="008107AE" w:rsidRDefault="008107AE" w:rsidP="00B36642">
            <w:r w:rsidRPr="005C2C6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C6A">
              <w:instrText xml:space="preserve"> FORMCHECKBOX </w:instrText>
            </w:r>
            <w:r w:rsidR="005F23F5">
              <w:fldChar w:fldCharType="separate"/>
            </w:r>
            <w:r w:rsidRPr="005C2C6A">
              <w:fldChar w:fldCharType="end"/>
            </w:r>
          </w:p>
        </w:tc>
        <w:tc>
          <w:tcPr>
            <w:tcW w:w="1523" w:type="dxa"/>
          </w:tcPr>
          <w:p w:rsidR="008107AE" w:rsidRDefault="008107AE" w:rsidP="008E3D00">
            <w:r>
              <w:t>1704.32</w:t>
            </w:r>
          </w:p>
          <w:p w:rsidR="008107AE" w:rsidRDefault="008107AE" w:rsidP="008E3D00">
            <w:r>
              <w:t>Table 1704.32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Pr="00AA0232" w:rsidRDefault="008107AE">
            <w:r w:rsidRPr="00AA0232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A0232">
              <w:instrText xml:space="preserve"> FORMTEXT </w:instrText>
            </w:r>
            <w:r w:rsidRPr="00AA0232">
              <w:fldChar w:fldCharType="separate"/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rPr>
                <w:noProof/>
              </w:rPr>
              <w:t> </w:t>
            </w:r>
            <w:r w:rsidRPr="00AA0232">
              <w:fldChar w:fldCharType="end"/>
            </w:r>
          </w:p>
        </w:tc>
        <w:tc>
          <w:tcPr>
            <w:tcW w:w="2687" w:type="dxa"/>
          </w:tcPr>
          <w:p w:rsidR="008107AE" w:rsidRDefault="008107AE" w:rsidP="008E3D00">
            <w:r>
              <w:t>Mechanical, adhesive and screw anchors.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BD186E">
            <w:pPr>
              <w:pStyle w:val="Heading2"/>
              <w:numPr>
                <w:ilvl w:val="0"/>
                <w:numId w:val="38"/>
              </w:numPr>
              <w:ind w:left="432" w:right="0" w:hanging="432"/>
            </w:pPr>
            <w:r>
              <w:t>Seismic Resistance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8E3D00"/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</w:p>
        </w:tc>
        <w:tc>
          <w:tcPr>
            <w:tcW w:w="2623" w:type="dxa"/>
          </w:tcPr>
          <w:p w:rsidR="008107AE" w:rsidRDefault="008107AE"/>
        </w:tc>
        <w:tc>
          <w:tcPr>
            <w:tcW w:w="2687" w:type="dxa"/>
          </w:tcPr>
          <w:p w:rsidR="008107AE" w:rsidRDefault="008107AE" w:rsidP="003730AE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Pr="000328EA" w:rsidRDefault="008107AE" w:rsidP="00A60404">
            <w:pPr>
              <w:pStyle w:val="Heading2"/>
              <w:numPr>
                <w:ilvl w:val="0"/>
                <w:numId w:val="31"/>
              </w:numPr>
              <w:ind w:left="252" w:right="0" w:hanging="252"/>
              <w:rPr>
                <w:b w:val="0"/>
              </w:rPr>
            </w:pPr>
            <w:r w:rsidRPr="000328EA">
              <w:rPr>
                <w:b w:val="0"/>
              </w:rPr>
              <w:t>Mechanical</w:t>
            </w:r>
            <w:r>
              <w:rPr>
                <w:b w:val="0"/>
              </w:rPr>
              <w:t xml:space="preserve">, plumbing, fuel gas </w:t>
            </w:r>
            <w:r w:rsidRPr="000328EA">
              <w:rPr>
                <w:b w:val="0"/>
              </w:rPr>
              <w:t xml:space="preserve">and </w:t>
            </w:r>
            <w:r>
              <w:rPr>
                <w:b w:val="0"/>
              </w:rPr>
              <w:t>electrical c</w:t>
            </w:r>
            <w:r w:rsidRPr="000328EA">
              <w:rPr>
                <w:b w:val="0"/>
              </w:rPr>
              <w:t>omponents</w:t>
            </w:r>
          </w:p>
        </w:tc>
        <w:tc>
          <w:tcPr>
            <w:tcW w:w="453" w:type="dxa"/>
          </w:tcPr>
          <w:p w:rsidR="008107AE" w:rsidRPr="00181096" w:rsidRDefault="008107AE" w:rsidP="008E3D00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8E3D00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8E3D00">
            <w:r>
              <w:t>1707.7</w:t>
            </w:r>
          </w:p>
        </w:tc>
        <w:tc>
          <w:tcPr>
            <w:tcW w:w="540" w:type="dxa"/>
          </w:tcPr>
          <w:p w:rsidR="008107AE" w:rsidRDefault="008107AE" w:rsidP="008E3D00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3730AE">
            <w:r>
              <w:t>Applies to structures assigned to SDC C or D.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Pr="000328EA" w:rsidRDefault="008107AE" w:rsidP="00A60404">
            <w:pPr>
              <w:pStyle w:val="Heading2"/>
              <w:numPr>
                <w:ilvl w:val="0"/>
                <w:numId w:val="31"/>
              </w:numPr>
              <w:ind w:left="252" w:right="0" w:hanging="252"/>
              <w:rPr>
                <w:b w:val="0"/>
              </w:rPr>
            </w:pPr>
            <w:r w:rsidRPr="000328EA">
              <w:rPr>
                <w:b w:val="0"/>
              </w:rPr>
              <w:t>Seismic Isolation Systems</w:t>
            </w:r>
          </w:p>
        </w:tc>
        <w:tc>
          <w:tcPr>
            <w:tcW w:w="453" w:type="dxa"/>
          </w:tcPr>
          <w:p w:rsidR="008107AE" w:rsidRPr="00181096" w:rsidRDefault="008107AE">
            <w:pPr>
              <w:jc w:val="center"/>
            </w:pPr>
          </w:p>
        </w:tc>
        <w:tc>
          <w:tcPr>
            <w:tcW w:w="451" w:type="dxa"/>
          </w:tcPr>
          <w:p w:rsidR="008107AE" w:rsidRDefault="008107AE">
            <w:pPr>
              <w:jc w:val="center"/>
            </w:pPr>
            <w:r>
              <w:t>X</w:t>
            </w:r>
          </w:p>
        </w:tc>
        <w:tc>
          <w:tcPr>
            <w:tcW w:w="1523" w:type="dxa"/>
          </w:tcPr>
          <w:p w:rsidR="008107AE" w:rsidRDefault="008107AE" w:rsidP="00B6419D">
            <w:r>
              <w:t>1707.8</w:t>
            </w:r>
          </w:p>
        </w:tc>
        <w:tc>
          <w:tcPr>
            <w:tcW w:w="540" w:type="dxa"/>
          </w:tcPr>
          <w:p w:rsidR="008107AE" w:rsidRDefault="008107AE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 w:rsidP="003730AE">
            <w:r>
              <w:t>Installation of isolator units &amp; energy dissipation devices.</w:t>
            </w:r>
          </w:p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BD186E">
            <w:pPr>
              <w:pStyle w:val="Heading2"/>
              <w:numPr>
                <w:ilvl w:val="0"/>
                <w:numId w:val="38"/>
              </w:numPr>
              <w:ind w:left="432" w:right="0" w:hanging="432"/>
            </w:pPr>
            <w:r>
              <w:t>Progress Inspections</w:t>
            </w:r>
          </w:p>
        </w:tc>
        <w:tc>
          <w:tcPr>
            <w:tcW w:w="453" w:type="dxa"/>
          </w:tcPr>
          <w:p w:rsidR="008107AE" w:rsidRPr="00181096" w:rsidRDefault="008107AE">
            <w:pPr>
              <w:jc w:val="center"/>
            </w:pPr>
          </w:p>
        </w:tc>
        <w:tc>
          <w:tcPr>
            <w:tcW w:w="451" w:type="dxa"/>
          </w:tcPr>
          <w:p w:rsidR="008107AE" w:rsidRDefault="008107AE">
            <w:pPr>
              <w:jc w:val="center"/>
            </w:pPr>
          </w:p>
        </w:tc>
        <w:tc>
          <w:tcPr>
            <w:tcW w:w="1523" w:type="dxa"/>
          </w:tcPr>
          <w:p w:rsidR="008107AE" w:rsidRDefault="008107AE"/>
        </w:tc>
        <w:tc>
          <w:tcPr>
            <w:tcW w:w="540" w:type="dxa"/>
          </w:tcPr>
          <w:p w:rsidR="008107AE" w:rsidRDefault="008107AE">
            <w:pPr>
              <w:jc w:val="center"/>
            </w:pPr>
          </w:p>
        </w:tc>
        <w:tc>
          <w:tcPr>
            <w:tcW w:w="2623" w:type="dxa"/>
          </w:tcPr>
          <w:p w:rsidR="008107AE" w:rsidRDefault="008107AE"/>
        </w:tc>
        <w:tc>
          <w:tcPr>
            <w:tcW w:w="2687" w:type="dxa"/>
          </w:tcPr>
          <w:p w:rsidR="008107AE" w:rsidRDefault="008107AE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Pr="00A9765C" w:rsidRDefault="008107AE" w:rsidP="00A60404">
            <w:pPr>
              <w:pStyle w:val="Heading2"/>
              <w:numPr>
                <w:ilvl w:val="0"/>
                <w:numId w:val="4"/>
              </w:numPr>
              <w:ind w:left="252" w:right="0" w:hanging="252"/>
              <w:rPr>
                <w:b w:val="0"/>
              </w:rPr>
            </w:pPr>
            <w:r>
              <w:rPr>
                <w:b w:val="0"/>
              </w:rPr>
              <w:t>Preliminary</w:t>
            </w:r>
          </w:p>
        </w:tc>
        <w:tc>
          <w:tcPr>
            <w:tcW w:w="453" w:type="dxa"/>
          </w:tcPr>
          <w:p w:rsidR="008107AE" w:rsidRPr="00181096" w:rsidRDefault="008107AE">
            <w:pPr>
              <w:jc w:val="center"/>
            </w:pPr>
          </w:p>
        </w:tc>
        <w:tc>
          <w:tcPr>
            <w:tcW w:w="451" w:type="dxa"/>
          </w:tcPr>
          <w:p w:rsidR="008107AE" w:rsidRDefault="008107AE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EA4FF6">
            <w:r>
              <w:t>110.2</w:t>
            </w:r>
          </w:p>
        </w:tc>
        <w:tc>
          <w:tcPr>
            <w:tcW w:w="540" w:type="dxa"/>
          </w:tcPr>
          <w:p w:rsidR="008107AE" w:rsidRDefault="008107AE" w:rsidP="00DB0D66">
            <w:pPr>
              <w:jc w:val="center"/>
            </w:pPr>
            <w:r w:rsidRPr="00137A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A0F">
              <w:instrText xml:space="preserve"> FORMCHECKBOX </w:instrText>
            </w:r>
            <w:r w:rsidR="005F23F5">
              <w:fldChar w:fldCharType="separate"/>
            </w:r>
            <w:r w:rsidRPr="00137A0F"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Pr="00A9765C" w:rsidRDefault="008107AE" w:rsidP="00A60404">
            <w:pPr>
              <w:pStyle w:val="Heading2"/>
              <w:numPr>
                <w:ilvl w:val="0"/>
                <w:numId w:val="4"/>
              </w:numPr>
              <w:ind w:left="252" w:right="0" w:hanging="252"/>
              <w:rPr>
                <w:b w:val="0"/>
              </w:rPr>
            </w:pPr>
            <w:r>
              <w:rPr>
                <w:b w:val="0"/>
              </w:rPr>
              <w:t>Footing &amp; Foundation</w:t>
            </w:r>
          </w:p>
        </w:tc>
        <w:tc>
          <w:tcPr>
            <w:tcW w:w="453" w:type="dxa"/>
          </w:tcPr>
          <w:p w:rsidR="008107AE" w:rsidRPr="00181096" w:rsidRDefault="008107AE">
            <w:pPr>
              <w:jc w:val="center"/>
            </w:pPr>
          </w:p>
        </w:tc>
        <w:tc>
          <w:tcPr>
            <w:tcW w:w="451" w:type="dxa"/>
          </w:tcPr>
          <w:p w:rsidR="008107AE" w:rsidRDefault="008107AE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EA4FF6">
            <w:r>
              <w:t>110.3.1</w:t>
            </w:r>
          </w:p>
        </w:tc>
        <w:tc>
          <w:tcPr>
            <w:tcW w:w="540" w:type="dxa"/>
          </w:tcPr>
          <w:p w:rsidR="008107AE" w:rsidRDefault="008107AE" w:rsidP="00DB0D66">
            <w:pPr>
              <w:jc w:val="center"/>
            </w:pPr>
            <w:r w:rsidRPr="00137A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A0F">
              <w:instrText xml:space="preserve"> FORMCHECKBOX </w:instrText>
            </w:r>
            <w:r w:rsidR="005F23F5">
              <w:fldChar w:fldCharType="separate"/>
            </w:r>
            <w:r w:rsidRPr="00137A0F"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Pr="00A9765C" w:rsidRDefault="008107AE" w:rsidP="00A60404">
            <w:pPr>
              <w:pStyle w:val="Heading2"/>
              <w:numPr>
                <w:ilvl w:val="0"/>
                <w:numId w:val="4"/>
              </w:numPr>
              <w:ind w:left="252" w:right="0" w:hanging="252"/>
              <w:rPr>
                <w:b w:val="0"/>
              </w:rPr>
            </w:pPr>
            <w:r>
              <w:rPr>
                <w:b w:val="0"/>
              </w:rPr>
              <w:t>Lowest Floor Elevation</w:t>
            </w:r>
          </w:p>
        </w:tc>
        <w:tc>
          <w:tcPr>
            <w:tcW w:w="453" w:type="dxa"/>
          </w:tcPr>
          <w:p w:rsidR="008107AE" w:rsidRPr="00181096" w:rsidRDefault="008107AE">
            <w:pPr>
              <w:jc w:val="center"/>
            </w:pPr>
          </w:p>
        </w:tc>
        <w:tc>
          <w:tcPr>
            <w:tcW w:w="451" w:type="dxa"/>
          </w:tcPr>
          <w:p w:rsidR="008107AE" w:rsidRDefault="008107AE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EA4FF6">
            <w:r>
              <w:t>110.3.2</w:t>
            </w:r>
          </w:p>
        </w:tc>
        <w:tc>
          <w:tcPr>
            <w:tcW w:w="540" w:type="dxa"/>
          </w:tcPr>
          <w:p w:rsidR="008107AE" w:rsidRDefault="008107AE" w:rsidP="00DB0D66">
            <w:pPr>
              <w:jc w:val="center"/>
            </w:pPr>
            <w:r w:rsidRPr="00137A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A0F">
              <w:instrText xml:space="preserve"> FORMCHECKBOX </w:instrText>
            </w:r>
            <w:r w:rsidR="005F23F5">
              <w:fldChar w:fldCharType="separate"/>
            </w:r>
            <w:r w:rsidRPr="00137A0F"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4"/>
              </w:numPr>
              <w:ind w:left="252" w:right="0" w:hanging="252"/>
              <w:rPr>
                <w:b w:val="0"/>
              </w:rPr>
            </w:pPr>
            <w:r>
              <w:rPr>
                <w:b w:val="0"/>
              </w:rPr>
              <w:t>Structural Wood Frame</w:t>
            </w:r>
          </w:p>
        </w:tc>
        <w:tc>
          <w:tcPr>
            <w:tcW w:w="453" w:type="dxa"/>
          </w:tcPr>
          <w:p w:rsidR="008107AE" w:rsidRPr="00181096" w:rsidRDefault="008107AE">
            <w:pPr>
              <w:jc w:val="center"/>
            </w:pPr>
          </w:p>
        </w:tc>
        <w:tc>
          <w:tcPr>
            <w:tcW w:w="451" w:type="dxa"/>
          </w:tcPr>
          <w:p w:rsidR="008107AE" w:rsidRDefault="008107AE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EA4FF6">
            <w:r>
              <w:t>110.3.3</w:t>
            </w:r>
          </w:p>
        </w:tc>
        <w:tc>
          <w:tcPr>
            <w:tcW w:w="540" w:type="dxa"/>
          </w:tcPr>
          <w:p w:rsidR="008107AE" w:rsidRDefault="008107AE" w:rsidP="00DB0D66">
            <w:pPr>
              <w:jc w:val="center"/>
            </w:pPr>
            <w:r w:rsidRPr="00137A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A0F">
              <w:instrText xml:space="preserve"> FORMCHECKBOX </w:instrText>
            </w:r>
            <w:r w:rsidR="005F23F5">
              <w:fldChar w:fldCharType="separate"/>
            </w:r>
            <w:r w:rsidRPr="00137A0F"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4"/>
              </w:numPr>
              <w:ind w:left="252" w:right="0" w:hanging="252"/>
              <w:rPr>
                <w:b w:val="0"/>
              </w:rPr>
            </w:pPr>
            <w:r>
              <w:rPr>
                <w:b w:val="0"/>
              </w:rPr>
              <w:t>Fire-Resistance Rated Construction</w:t>
            </w:r>
          </w:p>
        </w:tc>
        <w:tc>
          <w:tcPr>
            <w:tcW w:w="453" w:type="dxa"/>
          </w:tcPr>
          <w:p w:rsidR="008107AE" w:rsidRPr="00181096" w:rsidRDefault="008107AE">
            <w:pPr>
              <w:jc w:val="center"/>
            </w:pPr>
          </w:p>
        </w:tc>
        <w:tc>
          <w:tcPr>
            <w:tcW w:w="451" w:type="dxa"/>
          </w:tcPr>
          <w:p w:rsidR="008107AE" w:rsidRDefault="008107AE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8537E9">
            <w:r>
              <w:t>110.3.4</w:t>
            </w:r>
          </w:p>
        </w:tc>
        <w:tc>
          <w:tcPr>
            <w:tcW w:w="540" w:type="dxa"/>
          </w:tcPr>
          <w:p w:rsidR="008107AE" w:rsidRDefault="008107AE" w:rsidP="00DB0D66">
            <w:pPr>
              <w:jc w:val="center"/>
            </w:pPr>
            <w:r w:rsidRPr="00137A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A0F">
              <w:instrText xml:space="preserve"> FORMCHECKBOX </w:instrText>
            </w:r>
            <w:r w:rsidR="005F23F5">
              <w:fldChar w:fldCharType="separate"/>
            </w:r>
            <w:r w:rsidRPr="00137A0F"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4"/>
              </w:numPr>
              <w:ind w:left="252" w:right="0" w:hanging="252"/>
              <w:rPr>
                <w:b w:val="0"/>
              </w:rPr>
            </w:pPr>
            <w:r>
              <w:rPr>
                <w:b w:val="0"/>
              </w:rPr>
              <w:t>Energy Code Compliance</w:t>
            </w:r>
          </w:p>
        </w:tc>
        <w:tc>
          <w:tcPr>
            <w:tcW w:w="453" w:type="dxa"/>
          </w:tcPr>
          <w:p w:rsidR="008107AE" w:rsidRPr="00181096" w:rsidRDefault="008107AE">
            <w:pPr>
              <w:jc w:val="center"/>
            </w:pPr>
          </w:p>
        </w:tc>
        <w:tc>
          <w:tcPr>
            <w:tcW w:w="451" w:type="dxa"/>
          </w:tcPr>
          <w:p w:rsidR="008107AE" w:rsidRDefault="008107AE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8537E9">
            <w:r>
              <w:t>110.3.5</w:t>
            </w:r>
          </w:p>
        </w:tc>
        <w:tc>
          <w:tcPr>
            <w:tcW w:w="540" w:type="dxa"/>
          </w:tcPr>
          <w:p w:rsidR="008107AE" w:rsidRDefault="008107AE" w:rsidP="00DB0D66">
            <w:pPr>
              <w:jc w:val="center"/>
            </w:pPr>
            <w:r w:rsidRPr="00137A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A0F">
              <w:instrText xml:space="preserve"> FORMCHECKBOX </w:instrText>
            </w:r>
            <w:r w:rsidR="005F23F5">
              <w:fldChar w:fldCharType="separate"/>
            </w:r>
            <w:r w:rsidRPr="00137A0F"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4"/>
              </w:numPr>
              <w:ind w:left="252" w:right="0" w:hanging="252"/>
              <w:rPr>
                <w:b w:val="0"/>
              </w:rPr>
            </w:pPr>
            <w:r>
              <w:rPr>
                <w:b w:val="0"/>
              </w:rPr>
              <w:t>Public Assembly Emergency Lighting</w:t>
            </w:r>
          </w:p>
        </w:tc>
        <w:tc>
          <w:tcPr>
            <w:tcW w:w="453" w:type="dxa"/>
          </w:tcPr>
          <w:p w:rsidR="008107AE" w:rsidRPr="00181096" w:rsidRDefault="008107AE">
            <w:pPr>
              <w:jc w:val="center"/>
            </w:pPr>
          </w:p>
        </w:tc>
        <w:tc>
          <w:tcPr>
            <w:tcW w:w="451" w:type="dxa"/>
          </w:tcPr>
          <w:p w:rsidR="008107AE" w:rsidRDefault="008107AE">
            <w:pPr>
              <w:jc w:val="center"/>
            </w:pPr>
          </w:p>
        </w:tc>
        <w:tc>
          <w:tcPr>
            <w:tcW w:w="1523" w:type="dxa"/>
          </w:tcPr>
          <w:p w:rsidR="008107AE" w:rsidRDefault="008107AE">
            <w:r>
              <w:t>28-116.2.2</w:t>
            </w:r>
          </w:p>
        </w:tc>
        <w:tc>
          <w:tcPr>
            <w:tcW w:w="540" w:type="dxa"/>
          </w:tcPr>
          <w:p w:rsidR="008107AE" w:rsidRDefault="008107AE" w:rsidP="00DB0D66">
            <w:pPr>
              <w:jc w:val="center"/>
            </w:pPr>
            <w:r w:rsidRPr="00137A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A0F">
              <w:instrText xml:space="preserve"> FORMCHECKBOX </w:instrText>
            </w:r>
            <w:r w:rsidR="005F23F5">
              <w:fldChar w:fldCharType="separate"/>
            </w:r>
            <w:r w:rsidRPr="00137A0F"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/>
        </w:tc>
      </w:tr>
      <w:tr w:rsidR="008107AE" w:rsidTr="00A2003F">
        <w:trPr>
          <w:trHeight w:val="305"/>
          <w:jc w:val="center"/>
        </w:trPr>
        <w:tc>
          <w:tcPr>
            <w:tcW w:w="2613" w:type="dxa"/>
          </w:tcPr>
          <w:p w:rsidR="008107AE" w:rsidRDefault="008107AE" w:rsidP="00A60404">
            <w:pPr>
              <w:pStyle w:val="Heading2"/>
              <w:numPr>
                <w:ilvl w:val="0"/>
                <w:numId w:val="4"/>
              </w:numPr>
              <w:ind w:left="252" w:right="0" w:hanging="252"/>
              <w:rPr>
                <w:b w:val="0"/>
              </w:rPr>
            </w:pPr>
            <w:r>
              <w:rPr>
                <w:b w:val="0"/>
              </w:rPr>
              <w:t>Final</w:t>
            </w:r>
          </w:p>
        </w:tc>
        <w:tc>
          <w:tcPr>
            <w:tcW w:w="453" w:type="dxa"/>
          </w:tcPr>
          <w:p w:rsidR="008107AE" w:rsidRPr="00181096" w:rsidRDefault="008107AE">
            <w:pPr>
              <w:jc w:val="center"/>
            </w:pPr>
          </w:p>
        </w:tc>
        <w:tc>
          <w:tcPr>
            <w:tcW w:w="451" w:type="dxa"/>
          </w:tcPr>
          <w:p w:rsidR="008107AE" w:rsidRDefault="008107AE">
            <w:pPr>
              <w:jc w:val="center"/>
            </w:pPr>
          </w:p>
        </w:tc>
        <w:tc>
          <w:tcPr>
            <w:tcW w:w="1523" w:type="dxa"/>
          </w:tcPr>
          <w:p w:rsidR="008107AE" w:rsidRDefault="008107AE">
            <w:r>
              <w:t>110.5</w:t>
            </w:r>
          </w:p>
        </w:tc>
        <w:tc>
          <w:tcPr>
            <w:tcW w:w="540" w:type="dxa"/>
          </w:tcPr>
          <w:p w:rsidR="008107AE" w:rsidRDefault="008107AE" w:rsidP="00DB0D66">
            <w:pPr>
              <w:jc w:val="center"/>
            </w:pPr>
            <w:r w:rsidRPr="00137A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7A0F">
              <w:instrText xml:space="preserve"> FORMCHECKBOX </w:instrText>
            </w:r>
            <w:r w:rsidR="005F23F5">
              <w:fldChar w:fldCharType="separate"/>
            </w:r>
            <w:r w:rsidRPr="00137A0F">
              <w:fldChar w:fldCharType="end"/>
            </w:r>
          </w:p>
        </w:tc>
        <w:tc>
          <w:tcPr>
            <w:tcW w:w="2623" w:type="dxa"/>
          </w:tcPr>
          <w:p w:rsidR="008107AE" w:rsidRDefault="008107AE">
            <w:r w:rsidRPr="00A33E1A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A33E1A">
              <w:instrText xml:space="preserve"> FORMTEXT </w:instrText>
            </w:r>
            <w:r w:rsidRPr="00A33E1A">
              <w:fldChar w:fldCharType="separate"/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rPr>
                <w:noProof/>
              </w:rPr>
              <w:t> </w:t>
            </w:r>
            <w:r w:rsidRPr="00A33E1A">
              <w:fldChar w:fldCharType="end"/>
            </w:r>
          </w:p>
        </w:tc>
        <w:tc>
          <w:tcPr>
            <w:tcW w:w="2687" w:type="dxa"/>
          </w:tcPr>
          <w:p w:rsidR="008107AE" w:rsidRDefault="008107AE"/>
        </w:tc>
      </w:tr>
      <w:tr w:rsidR="008107AE" w:rsidTr="00A2003F">
        <w:tblPrEx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2613" w:type="dxa"/>
          </w:tcPr>
          <w:p w:rsidR="008107AE" w:rsidRDefault="008107AE" w:rsidP="00BD186E">
            <w:pPr>
              <w:pStyle w:val="Heading2"/>
              <w:ind w:left="432" w:right="0" w:hanging="432"/>
            </w:pPr>
            <w:r>
              <w:t>GG. Other Chapter 17 Requirements</w:t>
            </w:r>
          </w:p>
        </w:tc>
        <w:tc>
          <w:tcPr>
            <w:tcW w:w="453" w:type="dxa"/>
          </w:tcPr>
          <w:p w:rsidR="008107AE" w:rsidRDefault="008107AE" w:rsidP="001F6502">
            <w:pPr>
              <w:jc w:val="center"/>
            </w:pPr>
          </w:p>
        </w:tc>
        <w:tc>
          <w:tcPr>
            <w:tcW w:w="451" w:type="dxa"/>
          </w:tcPr>
          <w:p w:rsidR="008107AE" w:rsidRDefault="008107AE" w:rsidP="001F6502">
            <w:pPr>
              <w:jc w:val="center"/>
            </w:pPr>
          </w:p>
        </w:tc>
        <w:tc>
          <w:tcPr>
            <w:tcW w:w="1523" w:type="dxa"/>
          </w:tcPr>
          <w:p w:rsidR="008107AE" w:rsidRDefault="008107AE" w:rsidP="001F6502"/>
        </w:tc>
        <w:tc>
          <w:tcPr>
            <w:tcW w:w="540" w:type="dxa"/>
          </w:tcPr>
          <w:p w:rsidR="008107AE" w:rsidRDefault="008107AE" w:rsidP="001F6502">
            <w:pPr>
              <w:jc w:val="center"/>
            </w:pPr>
          </w:p>
        </w:tc>
        <w:tc>
          <w:tcPr>
            <w:tcW w:w="2623" w:type="dxa"/>
          </w:tcPr>
          <w:p w:rsidR="008107AE" w:rsidRDefault="008107AE"/>
        </w:tc>
        <w:tc>
          <w:tcPr>
            <w:tcW w:w="2687" w:type="dxa"/>
          </w:tcPr>
          <w:p w:rsidR="008107AE" w:rsidRDefault="008107AE" w:rsidP="00E0626D">
            <w:r>
              <w:t>Indicate if requirements of BC 1711-1716 are applicable.</w:t>
            </w:r>
          </w:p>
        </w:tc>
      </w:tr>
      <w:tr w:rsidR="008107AE" w:rsidTr="00A2003F">
        <w:tblPrEx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2613" w:type="dxa"/>
          </w:tcPr>
          <w:p w:rsidR="008107AE" w:rsidRPr="00D3098C" w:rsidRDefault="008107AE" w:rsidP="00A60404">
            <w:pPr>
              <w:numPr>
                <w:ilvl w:val="0"/>
                <w:numId w:val="32"/>
              </w:numPr>
              <w:ind w:left="252" w:hanging="252"/>
            </w:pPr>
            <w:r w:rsidRPr="00D3098C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7" w:name="Text138"/>
            <w:r w:rsidRPr="00D3098C">
              <w:instrText xml:space="preserve"> FORMTEXT </w:instrText>
            </w:r>
            <w:r w:rsidRPr="00D3098C">
              <w:fldChar w:fldCharType="separate"/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fldChar w:fldCharType="end"/>
            </w:r>
            <w:bookmarkEnd w:id="7"/>
          </w:p>
        </w:tc>
        <w:tc>
          <w:tcPr>
            <w:tcW w:w="453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451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"/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1523" w:type="dxa"/>
          </w:tcPr>
          <w:p w:rsidR="008107AE" w:rsidRDefault="008107AE" w:rsidP="001F6502"/>
        </w:tc>
        <w:tc>
          <w:tcPr>
            <w:tcW w:w="540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2623" w:type="dxa"/>
          </w:tcPr>
          <w:p w:rsidR="008107AE" w:rsidRDefault="008107AE" w:rsidP="001F6502"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687" w:type="dxa"/>
          </w:tcPr>
          <w:p w:rsidR="008107AE" w:rsidRDefault="008107AE" w:rsidP="001F6502"/>
        </w:tc>
      </w:tr>
      <w:tr w:rsidR="008107AE" w:rsidTr="00A2003F">
        <w:tblPrEx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2613" w:type="dxa"/>
          </w:tcPr>
          <w:p w:rsidR="008107AE" w:rsidRPr="00D3098C" w:rsidRDefault="008107AE" w:rsidP="00A60404">
            <w:pPr>
              <w:numPr>
                <w:ilvl w:val="0"/>
                <w:numId w:val="32"/>
              </w:numPr>
              <w:ind w:left="252" w:hanging="252"/>
            </w:pPr>
            <w:r w:rsidRPr="00D3098C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2" w:name="Text139"/>
            <w:r w:rsidRPr="00D3098C">
              <w:instrText xml:space="preserve"> FORMTEXT </w:instrText>
            </w:r>
            <w:r w:rsidRPr="00D3098C">
              <w:fldChar w:fldCharType="separate"/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fldChar w:fldCharType="end"/>
            </w:r>
            <w:bookmarkEnd w:id="12"/>
          </w:p>
        </w:tc>
        <w:tc>
          <w:tcPr>
            <w:tcW w:w="453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2"/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451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3"/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523" w:type="dxa"/>
          </w:tcPr>
          <w:p w:rsidR="008107AE" w:rsidRDefault="008107AE" w:rsidP="001F6502"/>
        </w:tc>
        <w:tc>
          <w:tcPr>
            <w:tcW w:w="540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2623" w:type="dxa"/>
          </w:tcPr>
          <w:p w:rsidR="008107AE" w:rsidRDefault="008107AE" w:rsidP="001F6502"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6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687" w:type="dxa"/>
          </w:tcPr>
          <w:p w:rsidR="008107AE" w:rsidRDefault="008107AE" w:rsidP="001F6502"/>
        </w:tc>
      </w:tr>
      <w:tr w:rsidR="008107AE" w:rsidTr="00A2003F">
        <w:tblPrEx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2613" w:type="dxa"/>
          </w:tcPr>
          <w:p w:rsidR="008107AE" w:rsidRPr="00D3098C" w:rsidRDefault="008107AE" w:rsidP="00A60404">
            <w:pPr>
              <w:numPr>
                <w:ilvl w:val="0"/>
                <w:numId w:val="32"/>
              </w:numPr>
              <w:ind w:left="252" w:hanging="252"/>
            </w:pPr>
            <w:r w:rsidRPr="00D3098C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7" w:name="Text140"/>
            <w:r w:rsidRPr="00D3098C">
              <w:instrText xml:space="preserve"> FORMTEXT </w:instrText>
            </w:r>
            <w:r w:rsidRPr="00D3098C">
              <w:fldChar w:fldCharType="separate"/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fldChar w:fldCharType="end"/>
            </w:r>
            <w:bookmarkEnd w:id="17"/>
          </w:p>
        </w:tc>
        <w:tc>
          <w:tcPr>
            <w:tcW w:w="453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451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1523" w:type="dxa"/>
          </w:tcPr>
          <w:p w:rsidR="008107AE" w:rsidRDefault="008107AE" w:rsidP="001F6502"/>
        </w:tc>
        <w:tc>
          <w:tcPr>
            <w:tcW w:w="540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2623" w:type="dxa"/>
          </w:tcPr>
          <w:p w:rsidR="008107AE" w:rsidRDefault="008107AE" w:rsidP="001F6502"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1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687" w:type="dxa"/>
          </w:tcPr>
          <w:p w:rsidR="008107AE" w:rsidRDefault="008107AE" w:rsidP="001F6502"/>
        </w:tc>
      </w:tr>
      <w:tr w:rsidR="008107AE" w:rsidTr="00A2003F">
        <w:tblPrEx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2613" w:type="dxa"/>
          </w:tcPr>
          <w:p w:rsidR="008107AE" w:rsidRPr="00D3098C" w:rsidRDefault="008107AE" w:rsidP="00A60404">
            <w:pPr>
              <w:numPr>
                <w:ilvl w:val="0"/>
                <w:numId w:val="32"/>
              </w:numPr>
              <w:ind w:left="252" w:hanging="252"/>
            </w:pPr>
            <w:r w:rsidRPr="00D3098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2" w:name="Text141"/>
            <w:r w:rsidRPr="00D3098C">
              <w:instrText xml:space="preserve"> FORMTEXT </w:instrText>
            </w:r>
            <w:r w:rsidRPr="00D3098C">
              <w:fldChar w:fldCharType="separate"/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fldChar w:fldCharType="end"/>
            </w:r>
            <w:bookmarkEnd w:id="22"/>
          </w:p>
        </w:tc>
        <w:tc>
          <w:tcPr>
            <w:tcW w:w="453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6"/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451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7"/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1523" w:type="dxa"/>
          </w:tcPr>
          <w:p w:rsidR="008107AE" w:rsidRDefault="008107AE" w:rsidP="001F6502"/>
        </w:tc>
        <w:tc>
          <w:tcPr>
            <w:tcW w:w="540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2623" w:type="dxa"/>
          </w:tcPr>
          <w:p w:rsidR="008107AE" w:rsidRDefault="008107AE" w:rsidP="001F6502"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6" w:name="Text1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687" w:type="dxa"/>
          </w:tcPr>
          <w:p w:rsidR="008107AE" w:rsidRDefault="008107AE" w:rsidP="001F6502"/>
        </w:tc>
      </w:tr>
      <w:tr w:rsidR="008107AE" w:rsidTr="00A2003F">
        <w:tblPrEx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2613" w:type="dxa"/>
          </w:tcPr>
          <w:p w:rsidR="008107AE" w:rsidRPr="00D3098C" w:rsidRDefault="008107AE" w:rsidP="00A60404">
            <w:pPr>
              <w:numPr>
                <w:ilvl w:val="0"/>
                <w:numId w:val="32"/>
              </w:numPr>
              <w:ind w:left="252" w:hanging="252"/>
            </w:pPr>
            <w:r w:rsidRPr="00D3098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7" w:name="Text143"/>
            <w:r w:rsidRPr="00D3098C">
              <w:instrText xml:space="preserve"> FORMTEXT </w:instrText>
            </w:r>
            <w:r w:rsidRPr="00D3098C">
              <w:fldChar w:fldCharType="separate"/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fldChar w:fldCharType="end"/>
            </w:r>
            <w:bookmarkEnd w:id="27"/>
          </w:p>
        </w:tc>
        <w:tc>
          <w:tcPr>
            <w:tcW w:w="453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451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1523" w:type="dxa"/>
          </w:tcPr>
          <w:p w:rsidR="008107AE" w:rsidRDefault="008107AE" w:rsidP="001F6502"/>
        </w:tc>
        <w:tc>
          <w:tcPr>
            <w:tcW w:w="540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 w:rsidP="001F6502"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8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687" w:type="dxa"/>
          </w:tcPr>
          <w:p w:rsidR="008107AE" w:rsidRDefault="008107AE" w:rsidP="001F6502"/>
        </w:tc>
      </w:tr>
      <w:tr w:rsidR="008107AE" w:rsidTr="00A2003F">
        <w:tblPrEx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2613" w:type="dxa"/>
          </w:tcPr>
          <w:p w:rsidR="008107AE" w:rsidRPr="00D3098C" w:rsidRDefault="008107AE" w:rsidP="00A60404">
            <w:pPr>
              <w:numPr>
                <w:ilvl w:val="0"/>
                <w:numId w:val="32"/>
              </w:numPr>
              <w:ind w:left="252" w:hanging="252"/>
            </w:pPr>
            <w:r w:rsidRPr="00D3098C"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9" w:name="Text146"/>
            <w:r w:rsidRPr="00D3098C">
              <w:instrText xml:space="preserve"> FORMTEXT </w:instrText>
            </w:r>
            <w:r w:rsidRPr="00D3098C">
              <w:fldChar w:fldCharType="separate"/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t> </w:t>
            </w:r>
            <w:r w:rsidRPr="00D3098C">
              <w:fldChar w:fldCharType="end"/>
            </w:r>
            <w:bookmarkEnd w:id="29"/>
          </w:p>
        </w:tc>
        <w:tc>
          <w:tcPr>
            <w:tcW w:w="453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451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1523" w:type="dxa"/>
          </w:tcPr>
          <w:p w:rsidR="008107AE" w:rsidRDefault="008107AE" w:rsidP="001F6502"/>
        </w:tc>
        <w:tc>
          <w:tcPr>
            <w:tcW w:w="540" w:type="dxa"/>
          </w:tcPr>
          <w:p w:rsidR="008107AE" w:rsidRDefault="008107AE" w:rsidP="001F6502">
            <w:pPr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F23F5">
              <w:fldChar w:fldCharType="separate"/>
            </w:r>
            <w:r>
              <w:fldChar w:fldCharType="end"/>
            </w:r>
          </w:p>
        </w:tc>
        <w:tc>
          <w:tcPr>
            <w:tcW w:w="2623" w:type="dxa"/>
          </w:tcPr>
          <w:p w:rsidR="008107AE" w:rsidRDefault="008107AE" w:rsidP="001F6502"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0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687" w:type="dxa"/>
          </w:tcPr>
          <w:p w:rsidR="008107AE" w:rsidRDefault="008107AE" w:rsidP="001F6502"/>
        </w:tc>
      </w:tr>
    </w:tbl>
    <w:p w:rsidR="001D0FFE" w:rsidRDefault="001D0FFE" w:rsidP="0045439F">
      <w:pPr>
        <w:pStyle w:val="PRT"/>
        <w:widowControl/>
        <w:tabs>
          <w:tab w:val="left" w:pos="0"/>
          <w:tab w:val="left" w:pos="576"/>
        </w:tabs>
        <w:outlineLvl w:val="0"/>
        <w:rPr>
          <w:sz w:val="20"/>
          <w:szCs w:val="20"/>
        </w:rPr>
      </w:pPr>
    </w:p>
    <w:p w:rsidR="0078212B" w:rsidRPr="0080665A" w:rsidRDefault="0078212B" w:rsidP="0030113C">
      <w:pPr>
        <w:pStyle w:val="PRT"/>
        <w:widowControl/>
        <w:tabs>
          <w:tab w:val="left" w:pos="0"/>
          <w:tab w:val="left" w:pos="576"/>
        </w:tabs>
        <w:outlineLvl w:val="0"/>
        <w:rPr>
          <w:color w:val="000000"/>
          <w:sz w:val="20"/>
          <w:szCs w:val="20"/>
          <w:u w:val="single"/>
        </w:rPr>
      </w:pPr>
      <w:r w:rsidRPr="0080665A">
        <w:rPr>
          <w:color w:val="000000"/>
          <w:sz w:val="20"/>
          <w:szCs w:val="20"/>
          <w:u w:val="single"/>
        </w:rPr>
        <w:t>TABLE LEGEND:</w:t>
      </w:r>
    </w:p>
    <w:p w:rsidR="0078212B" w:rsidRPr="0080665A" w:rsidRDefault="0078212B" w:rsidP="006E2DC9">
      <w:pPr>
        <w:pStyle w:val="PRT"/>
        <w:widowControl/>
        <w:numPr>
          <w:ilvl w:val="0"/>
          <w:numId w:val="2"/>
        </w:numPr>
        <w:tabs>
          <w:tab w:val="left" w:pos="0"/>
          <w:tab w:val="left" w:pos="576"/>
        </w:tabs>
        <w:rPr>
          <w:color w:val="000000"/>
          <w:sz w:val="20"/>
          <w:szCs w:val="20"/>
        </w:rPr>
      </w:pPr>
      <w:r w:rsidRPr="0080665A">
        <w:rPr>
          <w:color w:val="000000"/>
          <w:sz w:val="20"/>
          <w:szCs w:val="20"/>
        </w:rPr>
        <w:t>NYCDOB - New York City Department of Buildings</w:t>
      </w:r>
    </w:p>
    <w:p w:rsidR="00E12798" w:rsidRPr="0080665A" w:rsidRDefault="00E12798" w:rsidP="00C42AB6">
      <w:pPr>
        <w:pStyle w:val="PRT"/>
        <w:widowControl/>
        <w:numPr>
          <w:ilvl w:val="0"/>
          <w:numId w:val="2"/>
        </w:numPr>
        <w:tabs>
          <w:tab w:val="left" w:pos="0"/>
          <w:tab w:val="left" w:pos="576"/>
        </w:tabs>
        <w:rPr>
          <w:color w:val="000000"/>
          <w:sz w:val="20"/>
          <w:szCs w:val="20"/>
        </w:rPr>
      </w:pPr>
      <w:r w:rsidRPr="0080665A">
        <w:rPr>
          <w:color w:val="000000"/>
          <w:sz w:val="20"/>
          <w:szCs w:val="20"/>
        </w:rPr>
        <w:t>RDP – Registered Design Professional</w:t>
      </w:r>
      <w:r w:rsidR="00C42AB6" w:rsidRPr="0080665A">
        <w:rPr>
          <w:color w:val="000000"/>
          <w:sz w:val="20"/>
          <w:szCs w:val="20"/>
        </w:rPr>
        <w:t xml:space="preserve"> </w:t>
      </w:r>
      <w:r w:rsidR="008537E9">
        <w:rPr>
          <w:color w:val="000000"/>
          <w:sz w:val="20"/>
          <w:szCs w:val="20"/>
        </w:rPr>
        <w:t>(</w:t>
      </w:r>
      <w:r w:rsidR="00C42AB6" w:rsidRPr="0080665A">
        <w:rPr>
          <w:color w:val="000000"/>
          <w:sz w:val="20"/>
          <w:szCs w:val="20"/>
        </w:rPr>
        <w:t>A/E – Architect / Engineer</w:t>
      </w:r>
      <w:r w:rsidR="008537E9">
        <w:rPr>
          <w:color w:val="000000"/>
          <w:sz w:val="20"/>
          <w:szCs w:val="20"/>
        </w:rPr>
        <w:t>)</w:t>
      </w:r>
    </w:p>
    <w:p w:rsidR="00C4045A" w:rsidRPr="0080665A" w:rsidRDefault="00C4045A" w:rsidP="006E2DC9">
      <w:pPr>
        <w:pStyle w:val="PRT"/>
        <w:widowControl/>
        <w:numPr>
          <w:ilvl w:val="0"/>
          <w:numId w:val="2"/>
        </w:numPr>
        <w:tabs>
          <w:tab w:val="left" w:pos="0"/>
          <w:tab w:val="left" w:pos="576"/>
        </w:tabs>
        <w:rPr>
          <w:color w:val="000000"/>
          <w:sz w:val="20"/>
          <w:szCs w:val="20"/>
        </w:rPr>
      </w:pPr>
      <w:r w:rsidRPr="0080665A">
        <w:rPr>
          <w:color w:val="000000"/>
          <w:sz w:val="20"/>
          <w:szCs w:val="20"/>
        </w:rPr>
        <w:t>SDC – Seismic Design Category</w:t>
      </w:r>
    </w:p>
    <w:p w:rsidR="0050439A" w:rsidRPr="0080665A" w:rsidRDefault="0050439A" w:rsidP="006E2DC9">
      <w:pPr>
        <w:pStyle w:val="PRT"/>
        <w:widowControl/>
        <w:numPr>
          <w:ilvl w:val="0"/>
          <w:numId w:val="2"/>
        </w:numPr>
        <w:tabs>
          <w:tab w:val="left" w:pos="0"/>
          <w:tab w:val="left" w:pos="576"/>
        </w:tabs>
        <w:rPr>
          <w:color w:val="000000"/>
          <w:sz w:val="20"/>
          <w:szCs w:val="20"/>
        </w:rPr>
      </w:pPr>
      <w:r w:rsidRPr="0080665A">
        <w:rPr>
          <w:color w:val="000000"/>
          <w:sz w:val="20"/>
          <w:szCs w:val="20"/>
        </w:rPr>
        <w:t>NYCBC – 20</w:t>
      </w:r>
      <w:r w:rsidR="008723F6">
        <w:rPr>
          <w:color w:val="000000"/>
          <w:sz w:val="20"/>
          <w:szCs w:val="20"/>
        </w:rPr>
        <w:t>14</w:t>
      </w:r>
      <w:r w:rsidRPr="0080665A">
        <w:rPr>
          <w:color w:val="000000"/>
          <w:sz w:val="20"/>
          <w:szCs w:val="20"/>
        </w:rPr>
        <w:t xml:space="preserve"> New York City Building Code</w:t>
      </w:r>
    </w:p>
    <w:p w:rsidR="0078212B" w:rsidRPr="0080665A" w:rsidRDefault="0078212B" w:rsidP="0078212B">
      <w:pPr>
        <w:pStyle w:val="PRT"/>
        <w:widowControl/>
        <w:tabs>
          <w:tab w:val="left" w:pos="0"/>
          <w:tab w:val="left" w:pos="576"/>
        </w:tabs>
        <w:rPr>
          <w:color w:val="000000"/>
          <w:sz w:val="20"/>
          <w:szCs w:val="20"/>
        </w:rPr>
      </w:pPr>
    </w:p>
    <w:p w:rsidR="0078212B" w:rsidRPr="0080665A" w:rsidRDefault="0078212B" w:rsidP="00B9133A">
      <w:pPr>
        <w:pStyle w:val="PRT"/>
        <w:widowControl/>
        <w:tabs>
          <w:tab w:val="left" w:pos="0"/>
          <w:tab w:val="left" w:pos="576"/>
        </w:tabs>
        <w:ind w:right="108"/>
        <w:outlineLvl w:val="0"/>
        <w:rPr>
          <w:color w:val="000000"/>
          <w:sz w:val="20"/>
          <w:szCs w:val="20"/>
          <w:u w:val="single"/>
        </w:rPr>
      </w:pPr>
      <w:r w:rsidRPr="0080665A">
        <w:rPr>
          <w:color w:val="000000"/>
          <w:sz w:val="20"/>
          <w:szCs w:val="20"/>
          <w:u w:val="single"/>
        </w:rPr>
        <w:t>NOTES:</w:t>
      </w:r>
    </w:p>
    <w:p w:rsidR="0078212B" w:rsidRPr="0080665A" w:rsidRDefault="0078212B" w:rsidP="00B9133A">
      <w:pPr>
        <w:pStyle w:val="PRT"/>
        <w:widowControl/>
        <w:numPr>
          <w:ilvl w:val="0"/>
          <w:numId w:val="3"/>
        </w:numPr>
        <w:tabs>
          <w:tab w:val="left" w:pos="0"/>
          <w:tab w:val="left" w:pos="90"/>
          <w:tab w:val="left" w:pos="576"/>
        </w:tabs>
        <w:ind w:right="108"/>
        <w:rPr>
          <w:color w:val="000000"/>
          <w:sz w:val="20"/>
          <w:szCs w:val="20"/>
        </w:rPr>
      </w:pPr>
      <w:r w:rsidRPr="0080665A">
        <w:rPr>
          <w:color w:val="000000"/>
          <w:sz w:val="20"/>
          <w:szCs w:val="20"/>
        </w:rPr>
        <w:t xml:space="preserve">Completion of this form by the RDP is a DASNY requirement and separate from the TR1: Technical Report Statement of Responsibility form required to be filed with the New York City Department of Buildings.   </w:t>
      </w:r>
    </w:p>
    <w:p w:rsidR="0078212B" w:rsidRPr="0080665A" w:rsidRDefault="0078212B" w:rsidP="00B9133A">
      <w:pPr>
        <w:pStyle w:val="PRT"/>
        <w:widowControl/>
        <w:numPr>
          <w:ilvl w:val="0"/>
          <w:numId w:val="3"/>
        </w:numPr>
        <w:tabs>
          <w:tab w:val="left" w:pos="0"/>
          <w:tab w:val="left" w:pos="90"/>
          <w:tab w:val="left" w:pos="576"/>
        </w:tabs>
        <w:ind w:right="108"/>
        <w:rPr>
          <w:color w:val="000000"/>
          <w:sz w:val="20"/>
          <w:szCs w:val="20"/>
        </w:rPr>
      </w:pPr>
      <w:r w:rsidRPr="0080665A">
        <w:rPr>
          <w:color w:val="000000"/>
          <w:sz w:val="20"/>
          <w:szCs w:val="20"/>
        </w:rPr>
        <w:t>RDP to provide reference specification section detailing the requirements for inspections and/or tests and other clarifying notes, as necessary.</w:t>
      </w:r>
    </w:p>
    <w:p w:rsidR="00A1341F" w:rsidRPr="0080665A" w:rsidRDefault="0078212B" w:rsidP="00B9133A">
      <w:pPr>
        <w:pStyle w:val="PRT"/>
        <w:widowControl/>
        <w:numPr>
          <w:ilvl w:val="0"/>
          <w:numId w:val="3"/>
        </w:numPr>
        <w:tabs>
          <w:tab w:val="left" w:pos="0"/>
          <w:tab w:val="left" w:pos="90"/>
          <w:tab w:val="left" w:pos="576"/>
        </w:tabs>
        <w:ind w:right="108"/>
        <w:rPr>
          <w:rFonts w:ascii="Arial" w:hAnsi="Arial" w:cs="Arial"/>
          <w:color w:val="000000"/>
          <w:sz w:val="20"/>
          <w:szCs w:val="20"/>
        </w:rPr>
      </w:pPr>
      <w:r w:rsidRPr="0080665A">
        <w:rPr>
          <w:color w:val="000000"/>
          <w:sz w:val="20"/>
          <w:szCs w:val="20"/>
        </w:rPr>
        <w:t xml:space="preserve">Commentary / Notes by DASNY are provided for information and are not intended to provide complete details of the required tests and inspections.  Refer to the </w:t>
      </w:r>
      <w:r w:rsidR="0050439A" w:rsidRPr="0080665A">
        <w:rPr>
          <w:color w:val="000000"/>
          <w:sz w:val="20"/>
          <w:szCs w:val="20"/>
        </w:rPr>
        <w:t>20</w:t>
      </w:r>
      <w:r w:rsidR="008723F6">
        <w:rPr>
          <w:color w:val="000000"/>
          <w:sz w:val="20"/>
          <w:szCs w:val="20"/>
        </w:rPr>
        <w:t>14</w:t>
      </w:r>
      <w:r w:rsidR="0050439A" w:rsidRPr="0080665A">
        <w:rPr>
          <w:color w:val="000000"/>
          <w:sz w:val="20"/>
          <w:szCs w:val="20"/>
        </w:rPr>
        <w:t xml:space="preserve"> NYC</w:t>
      </w:r>
      <w:r w:rsidRPr="0080665A">
        <w:rPr>
          <w:color w:val="000000"/>
          <w:sz w:val="20"/>
          <w:szCs w:val="20"/>
        </w:rPr>
        <w:t>BC for complete and detailed requirements.</w:t>
      </w:r>
    </w:p>
    <w:sectPr w:rsidR="00A1341F" w:rsidRPr="0080665A" w:rsidSect="00A2003F">
      <w:footerReference w:type="default" r:id="rId14"/>
      <w:type w:val="continuous"/>
      <w:pgSz w:w="12240" w:h="15840" w:code="1"/>
      <w:pgMar w:top="907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3F5" w:rsidRDefault="005F23F5">
      <w:r>
        <w:separator/>
      </w:r>
    </w:p>
  </w:endnote>
  <w:endnote w:type="continuationSeparator" w:id="0">
    <w:p w:rsidR="005F23F5" w:rsidRDefault="005F2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3F" w:rsidRDefault="00A2003F" w:rsidP="00A2003F">
    <w:pPr>
      <w:pStyle w:val="Footer"/>
      <w:tabs>
        <w:tab w:val="clear" w:pos="4320"/>
        <w:tab w:val="clear" w:pos="8640"/>
        <w:tab w:val="center" w:pos="5220"/>
      </w:tabs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Rev. 12/2014</w:t>
    </w:r>
    <w:r>
      <w:rPr>
        <w:rStyle w:val="PageNumber"/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5F23F5">
      <w:rPr>
        <w:rStyle w:val="PageNumber"/>
        <w:rFonts w:ascii="Arial" w:hAnsi="Arial" w:cs="Arial"/>
        <w:noProof/>
        <w:sz w:val="18"/>
        <w:szCs w:val="18"/>
      </w:rPr>
      <w:t>1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 xml:space="preserve"> of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5F23F5">
      <w:rPr>
        <w:rStyle w:val="PageNumber"/>
        <w:rFonts w:ascii="Arial" w:hAnsi="Arial" w:cs="Arial"/>
        <w:noProof/>
        <w:sz w:val="18"/>
        <w:szCs w:val="18"/>
      </w:rPr>
      <w:t>9</w:t>
    </w:r>
    <w:r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</w:rPr>
      <w:tab/>
    </w:r>
    <w:r>
      <w:rPr>
        <w:rStyle w:val="PageNumber"/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3F5" w:rsidRDefault="005F23F5">
      <w:r>
        <w:separator/>
      </w:r>
    </w:p>
  </w:footnote>
  <w:footnote w:type="continuationSeparator" w:id="0">
    <w:p w:rsidR="005F23F5" w:rsidRDefault="005F2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6A2"/>
    <w:multiLevelType w:val="hybridMultilevel"/>
    <w:tmpl w:val="05FC188E"/>
    <w:lvl w:ilvl="0" w:tplc="70D03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297A"/>
    <w:multiLevelType w:val="hybridMultilevel"/>
    <w:tmpl w:val="AF920A84"/>
    <w:lvl w:ilvl="0" w:tplc="00786E12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6FBE"/>
    <w:multiLevelType w:val="hybridMultilevel"/>
    <w:tmpl w:val="BF328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AE1"/>
    <w:multiLevelType w:val="hybridMultilevel"/>
    <w:tmpl w:val="F9340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5B78"/>
    <w:multiLevelType w:val="hybridMultilevel"/>
    <w:tmpl w:val="E2628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27BBC"/>
    <w:multiLevelType w:val="hybridMultilevel"/>
    <w:tmpl w:val="19E0EAEA"/>
    <w:lvl w:ilvl="0" w:tplc="73C25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B22D5"/>
    <w:multiLevelType w:val="hybridMultilevel"/>
    <w:tmpl w:val="FF3C603A"/>
    <w:lvl w:ilvl="0" w:tplc="40FA1A2A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E44CD"/>
    <w:multiLevelType w:val="hybridMultilevel"/>
    <w:tmpl w:val="6DA4C864"/>
    <w:lvl w:ilvl="0" w:tplc="4DD200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D3A6B"/>
    <w:multiLevelType w:val="hybridMultilevel"/>
    <w:tmpl w:val="CD84C6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B1764"/>
    <w:multiLevelType w:val="hybridMultilevel"/>
    <w:tmpl w:val="03ECC5CC"/>
    <w:lvl w:ilvl="0" w:tplc="41CA472E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F1264"/>
    <w:multiLevelType w:val="hybridMultilevel"/>
    <w:tmpl w:val="7BA03E2A"/>
    <w:lvl w:ilvl="0" w:tplc="1A34C7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447FF3"/>
    <w:multiLevelType w:val="hybridMultilevel"/>
    <w:tmpl w:val="5E0095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C7801"/>
    <w:multiLevelType w:val="hybridMultilevel"/>
    <w:tmpl w:val="08A88746"/>
    <w:lvl w:ilvl="0" w:tplc="C73A749C">
      <w:start w:val="1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40357"/>
    <w:multiLevelType w:val="hybridMultilevel"/>
    <w:tmpl w:val="B162717C"/>
    <w:lvl w:ilvl="0" w:tplc="BB48576C">
      <w:start w:val="1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FD5DB0"/>
    <w:multiLevelType w:val="hybridMultilevel"/>
    <w:tmpl w:val="EC145D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2232B"/>
    <w:multiLevelType w:val="hybridMultilevel"/>
    <w:tmpl w:val="5150D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C5FB7"/>
    <w:multiLevelType w:val="hybridMultilevel"/>
    <w:tmpl w:val="71D20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356A4"/>
    <w:multiLevelType w:val="hybridMultilevel"/>
    <w:tmpl w:val="18086AC0"/>
    <w:lvl w:ilvl="0" w:tplc="594AD2A4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60D49"/>
    <w:multiLevelType w:val="hybridMultilevel"/>
    <w:tmpl w:val="B7548F3C"/>
    <w:lvl w:ilvl="0" w:tplc="432A3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FB20A9"/>
    <w:multiLevelType w:val="hybridMultilevel"/>
    <w:tmpl w:val="5F48E2D2"/>
    <w:lvl w:ilvl="0" w:tplc="1C5EC66A">
      <w:start w:val="5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D3A09"/>
    <w:multiLevelType w:val="hybridMultilevel"/>
    <w:tmpl w:val="0448B780"/>
    <w:lvl w:ilvl="0" w:tplc="8F0C213C">
      <w:start w:val="8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56907"/>
    <w:multiLevelType w:val="hybridMultilevel"/>
    <w:tmpl w:val="0C102D18"/>
    <w:lvl w:ilvl="0" w:tplc="BE06954E">
      <w:start w:val="1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0437D0"/>
    <w:multiLevelType w:val="hybridMultilevel"/>
    <w:tmpl w:val="C116E1BC"/>
    <w:lvl w:ilvl="0" w:tplc="726E8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34C09"/>
    <w:multiLevelType w:val="hybridMultilevel"/>
    <w:tmpl w:val="3D4E49A6"/>
    <w:lvl w:ilvl="0" w:tplc="E43C6E30">
      <w:start w:val="4"/>
      <w:numFmt w:val="upperLetter"/>
      <w:lvlText w:val="%1."/>
      <w:lvlJc w:val="left"/>
      <w:pPr>
        <w:ind w:left="378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4" w15:restartNumberingAfterBreak="0">
    <w:nsid w:val="3B167FB8"/>
    <w:multiLevelType w:val="hybridMultilevel"/>
    <w:tmpl w:val="32B21F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8556E"/>
    <w:multiLevelType w:val="hybridMultilevel"/>
    <w:tmpl w:val="56F68472"/>
    <w:lvl w:ilvl="0" w:tplc="4386BC2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1475E"/>
    <w:multiLevelType w:val="hybridMultilevel"/>
    <w:tmpl w:val="5A48D598"/>
    <w:lvl w:ilvl="0" w:tplc="D2000956">
      <w:start w:val="2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617ED"/>
    <w:multiLevelType w:val="hybridMultilevel"/>
    <w:tmpl w:val="48C8B4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F7301"/>
    <w:multiLevelType w:val="hybridMultilevel"/>
    <w:tmpl w:val="FC1C5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D437C"/>
    <w:multiLevelType w:val="hybridMultilevel"/>
    <w:tmpl w:val="3CE23D4A"/>
    <w:lvl w:ilvl="0" w:tplc="840A13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9021D"/>
    <w:multiLevelType w:val="multilevel"/>
    <w:tmpl w:val="D7EE3F46"/>
    <w:lvl w:ilvl="0">
      <w:start w:val="3"/>
      <w:numFmt w:val="decimal"/>
      <w:pStyle w:val="Heading1"/>
      <w:lvlText w:val="%1.1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5D8E67BB"/>
    <w:multiLevelType w:val="hybridMultilevel"/>
    <w:tmpl w:val="D7C2A4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86588"/>
    <w:multiLevelType w:val="hybridMultilevel"/>
    <w:tmpl w:val="AC56E11A"/>
    <w:lvl w:ilvl="0" w:tplc="69A0A34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8713E4"/>
    <w:multiLevelType w:val="hybridMultilevel"/>
    <w:tmpl w:val="6C8EEA48"/>
    <w:lvl w:ilvl="0" w:tplc="4FDE50A8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64C92"/>
    <w:multiLevelType w:val="hybridMultilevel"/>
    <w:tmpl w:val="AA32D182"/>
    <w:lvl w:ilvl="0" w:tplc="1FE62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67212"/>
    <w:multiLevelType w:val="hybridMultilevel"/>
    <w:tmpl w:val="FED003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B1496"/>
    <w:multiLevelType w:val="hybridMultilevel"/>
    <w:tmpl w:val="E7926300"/>
    <w:lvl w:ilvl="0" w:tplc="CC8491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3192C"/>
    <w:multiLevelType w:val="hybridMultilevel"/>
    <w:tmpl w:val="87728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E3BF8"/>
    <w:multiLevelType w:val="hybridMultilevel"/>
    <w:tmpl w:val="1376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165D6B"/>
    <w:multiLevelType w:val="hybridMultilevel"/>
    <w:tmpl w:val="52F4B7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6208EE"/>
    <w:multiLevelType w:val="hybridMultilevel"/>
    <w:tmpl w:val="B56E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22B69"/>
    <w:multiLevelType w:val="hybridMultilevel"/>
    <w:tmpl w:val="1E4240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C05EE3"/>
    <w:multiLevelType w:val="hybridMultilevel"/>
    <w:tmpl w:val="4490BB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9"/>
  </w:num>
  <w:num w:numId="3">
    <w:abstractNumId w:val="18"/>
  </w:num>
  <w:num w:numId="4">
    <w:abstractNumId w:val="28"/>
  </w:num>
  <w:num w:numId="5">
    <w:abstractNumId w:val="4"/>
  </w:num>
  <w:num w:numId="6">
    <w:abstractNumId w:val="16"/>
  </w:num>
  <w:num w:numId="7">
    <w:abstractNumId w:val="3"/>
  </w:num>
  <w:num w:numId="8">
    <w:abstractNumId w:val="8"/>
  </w:num>
  <w:num w:numId="9">
    <w:abstractNumId w:val="37"/>
  </w:num>
  <w:num w:numId="10">
    <w:abstractNumId w:val="35"/>
  </w:num>
  <w:num w:numId="11">
    <w:abstractNumId w:val="14"/>
  </w:num>
  <w:num w:numId="12">
    <w:abstractNumId w:val="11"/>
  </w:num>
  <w:num w:numId="13">
    <w:abstractNumId w:val="15"/>
  </w:num>
  <w:num w:numId="14">
    <w:abstractNumId w:val="24"/>
  </w:num>
  <w:num w:numId="15">
    <w:abstractNumId w:val="38"/>
  </w:num>
  <w:num w:numId="16">
    <w:abstractNumId w:val="27"/>
  </w:num>
  <w:num w:numId="17">
    <w:abstractNumId w:val="42"/>
  </w:num>
  <w:num w:numId="18">
    <w:abstractNumId w:val="2"/>
  </w:num>
  <w:num w:numId="19">
    <w:abstractNumId w:val="40"/>
  </w:num>
  <w:num w:numId="20">
    <w:abstractNumId w:val="6"/>
  </w:num>
  <w:num w:numId="21">
    <w:abstractNumId w:val="20"/>
  </w:num>
  <w:num w:numId="22">
    <w:abstractNumId w:val="9"/>
  </w:num>
  <w:num w:numId="23">
    <w:abstractNumId w:val="32"/>
  </w:num>
  <w:num w:numId="24">
    <w:abstractNumId w:val="1"/>
  </w:num>
  <w:num w:numId="25">
    <w:abstractNumId w:val="29"/>
  </w:num>
  <w:num w:numId="26">
    <w:abstractNumId w:val="31"/>
  </w:num>
  <w:num w:numId="27">
    <w:abstractNumId w:val="5"/>
  </w:num>
  <w:num w:numId="28">
    <w:abstractNumId w:val="13"/>
  </w:num>
  <w:num w:numId="29">
    <w:abstractNumId w:val="0"/>
  </w:num>
  <w:num w:numId="30">
    <w:abstractNumId w:val="10"/>
  </w:num>
  <w:num w:numId="31">
    <w:abstractNumId w:val="34"/>
  </w:num>
  <w:num w:numId="32">
    <w:abstractNumId w:val="41"/>
  </w:num>
  <w:num w:numId="33">
    <w:abstractNumId w:val="22"/>
  </w:num>
  <w:num w:numId="34">
    <w:abstractNumId w:val="36"/>
  </w:num>
  <w:num w:numId="35">
    <w:abstractNumId w:val="25"/>
  </w:num>
  <w:num w:numId="36">
    <w:abstractNumId w:val="17"/>
  </w:num>
  <w:num w:numId="37">
    <w:abstractNumId w:val="19"/>
  </w:num>
  <w:num w:numId="38">
    <w:abstractNumId w:val="26"/>
  </w:num>
  <w:num w:numId="39">
    <w:abstractNumId w:val="7"/>
  </w:num>
  <w:num w:numId="40">
    <w:abstractNumId w:val="21"/>
  </w:num>
  <w:num w:numId="41">
    <w:abstractNumId w:val="33"/>
  </w:num>
  <w:num w:numId="42">
    <w:abstractNumId w:val="2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5TEbAowjouaIPFbx14lJ/tpbex4=" w:salt="zurHhhSH1NHkHukbzdIG0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F5"/>
    <w:rsid w:val="000010F3"/>
    <w:rsid w:val="00004912"/>
    <w:rsid w:val="00016881"/>
    <w:rsid w:val="000328EA"/>
    <w:rsid w:val="00035430"/>
    <w:rsid w:val="00035C1F"/>
    <w:rsid w:val="000374F5"/>
    <w:rsid w:val="00042D9C"/>
    <w:rsid w:val="00043B19"/>
    <w:rsid w:val="000450F5"/>
    <w:rsid w:val="00046214"/>
    <w:rsid w:val="00047335"/>
    <w:rsid w:val="000533B7"/>
    <w:rsid w:val="00054D52"/>
    <w:rsid w:val="0005773A"/>
    <w:rsid w:val="00062B49"/>
    <w:rsid w:val="000638A1"/>
    <w:rsid w:val="00063B96"/>
    <w:rsid w:val="00067DC5"/>
    <w:rsid w:val="00074EED"/>
    <w:rsid w:val="000816AF"/>
    <w:rsid w:val="00085514"/>
    <w:rsid w:val="00092805"/>
    <w:rsid w:val="00092CF4"/>
    <w:rsid w:val="0009614A"/>
    <w:rsid w:val="000A4AAC"/>
    <w:rsid w:val="000B7DC4"/>
    <w:rsid w:val="000C12BD"/>
    <w:rsid w:val="000F2523"/>
    <w:rsid w:val="0011710E"/>
    <w:rsid w:val="00137A86"/>
    <w:rsid w:val="001406F3"/>
    <w:rsid w:val="00143942"/>
    <w:rsid w:val="00144817"/>
    <w:rsid w:val="00146D73"/>
    <w:rsid w:val="00150673"/>
    <w:rsid w:val="001544F5"/>
    <w:rsid w:val="00156F79"/>
    <w:rsid w:val="001631BD"/>
    <w:rsid w:val="001646F7"/>
    <w:rsid w:val="00165278"/>
    <w:rsid w:val="00166C07"/>
    <w:rsid w:val="00167C81"/>
    <w:rsid w:val="00173CC9"/>
    <w:rsid w:val="00181096"/>
    <w:rsid w:val="001842FC"/>
    <w:rsid w:val="001A2311"/>
    <w:rsid w:val="001A61F0"/>
    <w:rsid w:val="001B0889"/>
    <w:rsid w:val="001B288F"/>
    <w:rsid w:val="001C1410"/>
    <w:rsid w:val="001C5A1A"/>
    <w:rsid w:val="001C6D87"/>
    <w:rsid w:val="001C73A9"/>
    <w:rsid w:val="001D0FFE"/>
    <w:rsid w:val="001E1BE3"/>
    <w:rsid w:val="001E693E"/>
    <w:rsid w:val="001F60B3"/>
    <w:rsid w:val="001F6502"/>
    <w:rsid w:val="0020683A"/>
    <w:rsid w:val="00211C1D"/>
    <w:rsid w:val="00213024"/>
    <w:rsid w:val="00214BB1"/>
    <w:rsid w:val="00217931"/>
    <w:rsid w:val="00221788"/>
    <w:rsid w:val="00222919"/>
    <w:rsid w:val="002230EA"/>
    <w:rsid w:val="002265E6"/>
    <w:rsid w:val="00235AD1"/>
    <w:rsid w:val="002421EC"/>
    <w:rsid w:val="00251D68"/>
    <w:rsid w:val="002535FA"/>
    <w:rsid w:val="00257B86"/>
    <w:rsid w:val="0027025C"/>
    <w:rsid w:val="00273CFC"/>
    <w:rsid w:val="0028296B"/>
    <w:rsid w:val="00283C48"/>
    <w:rsid w:val="00291123"/>
    <w:rsid w:val="00291195"/>
    <w:rsid w:val="00291B5C"/>
    <w:rsid w:val="00297E5B"/>
    <w:rsid w:val="002A09D3"/>
    <w:rsid w:val="002A37B0"/>
    <w:rsid w:val="002A71A9"/>
    <w:rsid w:val="002A78B9"/>
    <w:rsid w:val="002B2D53"/>
    <w:rsid w:val="002B603B"/>
    <w:rsid w:val="002B7AC3"/>
    <w:rsid w:val="002C3A30"/>
    <w:rsid w:val="002D3788"/>
    <w:rsid w:val="002D47C2"/>
    <w:rsid w:val="002D5AE0"/>
    <w:rsid w:val="002E01CB"/>
    <w:rsid w:val="002F7E61"/>
    <w:rsid w:val="002F7EB0"/>
    <w:rsid w:val="0030108F"/>
    <w:rsid w:val="0030113C"/>
    <w:rsid w:val="0030391F"/>
    <w:rsid w:val="00303D96"/>
    <w:rsid w:val="00306132"/>
    <w:rsid w:val="003061B3"/>
    <w:rsid w:val="00307986"/>
    <w:rsid w:val="003203C5"/>
    <w:rsid w:val="0032327E"/>
    <w:rsid w:val="0033423E"/>
    <w:rsid w:val="003342C8"/>
    <w:rsid w:val="00335D1D"/>
    <w:rsid w:val="00337F08"/>
    <w:rsid w:val="00341DC6"/>
    <w:rsid w:val="0035158A"/>
    <w:rsid w:val="00355960"/>
    <w:rsid w:val="00357BB0"/>
    <w:rsid w:val="00365685"/>
    <w:rsid w:val="003730AE"/>
    <w:rsid w:val="00380808"/>
    <w:rsid w:val="00391E72"/>
    <w:rsid w:val="00392660"/>
    <w:rsid w:val="003967F7"/>
    <w:rsid w:val="003A2AAC"/>
    <w:rsid w:val="003A41F5"/>
    <w:rsid w:val="003A5633"/>
    <w:rsid w:val="003A5DC6"/>
    <w:rsid w:val="003A6EF6"/>
    <w:rsid w:val="003C063B"/>
    <w:rsid w:val="003C7877"/>
    <w:rsid w:val="003D58F1"/>
    <w:rsid w:val="003D68CC"/>
    <w:rsid w:val="003E15D3"/>
    <w:rsid w:val="003F2D5C"/>
    <w:rsid w:val="00400419"/>
    <w:rsid w:val="00403DF9"/>
    <w:rsid w:val="0041459A"/>
    <w:rsid w:val="004179FA"/>
    <w:rsid w:val="00420778"/>
    <w:rsid w:val="00421DDC"/>
    <w:rsid w:val="00423F63"/>
    <w:rsid w:val="00424235"/>
    <w:rsid w:val="00437165"/>
    <w:rsid w:val="00441E60"/>
    <w:rsid w:val="00444D57"/>
    <w:rsid w:val="00445EB4"/>
    <w:rsid w:val="0045439F"/>
    <w:rsid w:val="00457FB9"/>
    <w:rsid w:val="00465349"/>
    <w:rsid w:val="0048521E"/>
    <w:rsid w:val="004855E0"/>
    <w:rsid w:val="00487CD5"/>
    <w:rsid w:val="00494F6A"/>
    <w:rsid w:val="004963F9"/>
    <w:rsid w:val="00496DA0"/>
    <w:rsid w:val="004971E7"/>
    <w:rsid w:val="00497614"/>
    <w:rsid w:val="004A3713"/>
    <w:rsid w:val="004A3B06"/>
    <w:rsid w:val="004A410F"/>
    <w:rsid w:val="004A4F98"/>
    <w:rsid w:val="004B194D"/>
    <w:rsid w:val="004B442E"/>
    <w:rsid w:val="004C0C69"/>
    <w:rsid w:val="004D5092"/>
    <w:rsid w:val="004E0603"/>
    <w:rsid w:val="004E1203"/>
    <w:rsid w:val="004E6C56"/>
    <w:rsid w:val="0050439A"/>
    <w:rsid w:val="00527DFC"/>
    <w:rsid w:val="0053188D"/>
    <w:rsid w:val="00546EEF"/>
    <w:rsid w:val="005514C6"/>
    <w:rsid w:val="005613DA"/>
    <w:rsid w:val="005631CB"/>
    <w:rsid w:val="0056350D"/>
    <w:rsid w:val="005664E0"/>
    <w:rsid w:val="005701E8"/>
    <w:rsid w:val="005706C9"/>
    <w:rsid w:val="005720E7"/>
    <w:rsid w:val="0058579C"/>
    <w:rsid w:val="00593A70"/>
    <w:rsid w:val="005A241F"/>
    <w:rsid w:val="005B26FF"/>
    <w:rsid w:val="005B3F0F"/>
    <w:rsid w:val="005B7047"/>
    <w:rsid w:val="005C714F"/>
    <w:rsid w:val="005C73FE"/>
    <w:rsid w:val="005D058A"/>
    <w:rsid w:val="005D213C"/>
    <w:rsid w:val="005D2312"/>
    <w:rsid w:val="005D2840"/>
    <w:rsid w:val="005D4C0C"/>
    <w:rsid w:val="005D67C4"/>
    <w:rsid w:val="005D71CF"/>
    <w:rsid w:val="005E08BF"/>
    <w:rsid w:val="005E181A"/>
    <w:rsid w:val="005F23C2"/>
    <w:rsid w:val="005F23F5"/>
    <w:rsid w:val="00604852"/>
    <w:rsid w:val="00607161"/>
    <w:rsid w:val="006103EC"/>
    <w:rsid w:val="00614668"/>
    <w:rsid w:val="006158C4"/>
    <w:rsid w:val="00624110"/>
    <w:rsid w:val="006274A7"/>
    <w:rsid w:val="00631DE6"/>
    <w:rsid w:val="00634507"/>
    <w:rsid w:val="00635042"/>
    <w:rsid w:val="00640EF5"/>
    <w:rsid w:val="00641F89"/>
    <w:rsid w:val="0064453D"/>
    <w:rsid w:val="00647389"/>
    <w:rsid w:val="006475FA"/>
    <w:rsid w:val="006551A5"/>
    <w:rsid w:val="00655F96"/>
    <w:rsid w:val="00673F0D"/>
    <w:rsid w:val="00675E4B"/>
    <w:rsid w:val="00675EDF"/>
    <w:rsid w:val="00682C3A"/>
    <w:rsid w:val="00682DEB"/>
    <w:rsid w:val="00683A5B"/>
    <w:rsid w:val="00687388"/>
    <w:rsid w:val="00697A52"/>
    <w:rsid w:val="006A1EAC"/>
    <w:rsid w:val="006A209C"/>
    <w:rsid w:val="006A68B2"/>
    <w:rsid w:val="006A7758"/>
    <w:rsid w:val="006A7BB8"/>
    <w:rsid w:val="006B5913"/>
    <w:rsid w:val="006C7075"/>
    <w:rsid w:val="006D1647"/>
    <w:rsid w:val="006D7142"/>
    <w:rsid w:val="006E2514"/>
    <w:rsid w:val="006E2DC9"/>
    <w:rsid w:val="00711BD0"/>
    <w:rsid w:val="0071645D"/>
    <w:rsid w:val="00725513"/>
    <w:rsid w:val="00731CE5"/>
    <w:rsid w:val="00744A92"/>
    <w:rsid w:val="00752B3B"/>
    <w:rsid w:val="00755564"/>
    <w:rsid w:val="00756EBF"/>
    <w:rsid w:val="00765643"/>
    <w:rsid w:val="007745B7"/>
    <w:rsid w:val="00780DE4"/>
    <w:rsid w:val="0078212B"/>
    <w:rsid w:val="0078251A"/>
    <w:rsid w:val="00791B82"/>
    <w:rsid w:val="007A20A8"/>
    <w:rsid w:val="007A77DE"/>
    <w:rsid w:val="007A7A04"/>
    <w:rsid w:val="007B2C74"/>
    <w:rsid w:val="007D1759"/>
    <w:rsid w:val="007D2944"/>
    <w:rsid w:val="007D35ED"/>
    <w:rsid w:val="007D778A"/>
    <w:rsid w:val="007D7FE9"/>
    <w:rsid w:val="007E3FD0"/>
    <w:rsid w:val="007E5CD0"/>
    <w:rsid w:val="007F3F13"/>
    <w:rsid w:val="0080665A"/>
    <w:rsid w:val="00807DAF"/>
    <w:rsid w:val="008107AE"/>
    <w:rsid w:val="008145DA"/>
    <w:rsid w:val="00816000"/>
    <w:rsid w:val="00817D23"/>
    <w:rsid w:val="008212D9"/>
    <w:rsid w:val="008224D2"/>
    <w:rsid w:val="00842059"/>
    <w:rsid w:val="00844257"/>
    <w:rsid w:val="00845E3F"/>
    <w:rsid w:val="00847BCC"/>
    <w:rsid w:val="008537E9"/>
    <w:rsid w:val="00854582"/>
    <w:rsid w:val="008647A9"/>
    <w:rsid w:val="008723F6"/>
    <w:rsid w:val="00875AB3"/>
    <w:rsid w:val="00882C7E"/>
    <w:rsid w:val="00896B6B"/>
    <w:rsid w:val="008B229C"/>
    <w:rsid w:val="008B442A"/>
    <w:rsid w:val="008C0312"/>
    <w:rsid w:val="008D2509"/>
    <w:rsid w:val="008D3156"/>
    <w:rsid w:val="008D5EFB"/>
    <w:rsid w:val="008D6EEB"/>
    <w:rsid w:val="008D6F75"/>
    <w:rsid w:val="008E22B3"/>
    <w:rsid w:val="008E3D00"/>
    <w:rsid w:val="008F396E"/>
    <w:rsid w:val="008F7581"/>
    <w:rsid w:val="008F79BA"/>
    <w:rsid w:val="009117B4"/>
    <w:rsid w:val="0092282C"/>
    <w:rsid w:val="00927E24"/>
    <w:rsid w:val="00932807"/>
    <w:rsid w:val="009400E3"/>
    <w:rsid w:val="00940C3E"/>
    <w:rsid w:val="0094255A"/>
    <w:rsid w:val="00955F3F"/>
    <w:rsid w:val="009739BD"/>
    <w:rsid w:val="00981E30"/>
    <w:rsid w:val="009831B8"/>
    <w:rsid w:val="00985405"/>
    <w:rsid w:val="009945FE"/>
    <w:rsid w:val="0099766E"/>
    <w:rsid w:val="009A1CC6"/>
    <w:rsid w:val="009A50A3"/>
    <w:rsid w:val="009A53D5"/>
    <w:rsid w:val="009A73AE"/>
    <w:rsid w:val="009B69BA"/>
    <w:rsid w:val="009B6CBF"/>
    <w:rsid w:val="009C1066"/>
    <w:rsid w:val="009D4652"/>
    <w:rsid w:val="009D7161"/>
    <w:rsid w:val="009E6555"/>
    <w:rsid w:val="009F0973"/>
    <w:rsid w:val="009F0DC6"/>
    <w:rsid w:val="009F3847"/>
    <w:rsid w:val="00A13015"/>
    <w:rsid w:val="00A1341F"/>
    <w:rsid w:val="00A13499"/>
    <w:rsid w:val="00A13A10"/>
    <w:rsid w:val="00A16669"/>
    <w:rsid w:val="00A2003F"/>
    <w:rsid w:val="00A26C17"/>
    <w:rsid w:val="00A4048B"/>
    <w:rsid w:val="00A40771"/>
    <w:rsid w:val="00A41797"/>
    <w:rsid w:val="00A43459"/>
    <w:rsid w:val="00A4588B"/>
    <w:rsid w:val="00A52BED"/>
    <w:rsid w:val="00A53406"/>
    <w:rsid w:val="00A60404"/>
    <w:rsid w:val="00A64F68"/>
    <w:rsid w:val="00A80609"/>
    <w:rsid w:val="00A81145"/>
    <w:rsid w:val="00A81B00"/>
    <w:rsid w:val="00A82E21"/>
    <w:rsid w:val="00A87F7E"/>
    <w:rsid w:val="00A9241E"/>
    <w:rsid w:val="00A9461D"/>
    <w:rsid w:val="00A9765C"/>
    <w:rsid w:val="00AA32A5"/>
    <w:rsid w:val="00AA33B1"/>
    <w:rsid w:val="00AA6DA9"/>
    <w:rsid w:val="00AB0F5B"/>
    <w:rsid w:val="00AB1A08"/>
    <w:rsid w:val="00AB25B2"/>
    <w:rsid w:val="00AC45C0"/>
    <w:rsid w:val="00AD6B98"/>
    <w:rsid w:val="00AE5C8E"/>
    <w:rsid w:val="00AE7774"/>
    <w:rsid w:val="00AF7396"/>
    <w:rsid w:val="00B03777"/>
    <w:rsid w:val="00B06E2B"/>
    <w:rsid w:val="00B215F0"/>
    <w:rsid w:val="00B220D0"/>
    <w:rsid w:val="00B23797"/>
    <w:rsid w:val="00B27CA2"/>
    <w:rsid w:val="00B33A8B"/>
    <w:rsid w:val="00B3477B"/>
    <w:rsid w:val="00B36642"/>
    <w:rsid w:val="00B36A11"/>
    <w:rsid w:val="00B47DA4"/>
    <w:rsid w:val="00B50634"/>
    <w:rsid w:val="00B50B88"/>
    <w:rsid w:val="00B50C0D"/>
    <w:rsid w:val="00B54BC5"/>
    <w:rsid w:val="00B6419D"/>
    <w:rsid w:val="00B67884"/>
    <w:rsid w:val="00B67E89"/>
    <w:rsid w:val="00B724E4"/>
    <w:rsid w:val="00B7481D"/>
    <w:rsid w:val="00B86010"/>
    <w:rsid w:val="00B9133A"/>
    <w:rsid w:val="00B934E3"/>
    <w:rsid w:val="00B93596"/>
    <w:rsid w:val="00B93B9E"/>
    <w:rsid w:val="00B951F8"/>
    <w:rsid w:val="00B96D0C"/>
    <w:rsid w:val="00BA1BD8"/>
    <w:rsid w:val="00BA38FB"/>
    <w:rsid w:val="00BA6D04"/>
    <w:rsid w:val="00BB3DD1"/>
    <w:rsid w:val="00BB7BB8"/>
    <w:rsid w:val="00BC05DB"/>
    <w:rsid w:val="00BD1018"/>
    <w:rsid w:val="00BD186E"/>
    <w:rsid w:val="00BD6B2F"/>
    <w:rsid w:val="00BE1B7B"/>
    <w:rsid w:val="00BE247C"/>
    <w:rsid w:val="00BF2FD7"/>
    <w:rsid w:val="00BF3CB4"/>
    <w:rsid w:val="00BF5564"/>
    <w:rsid w:val="00C11EC0"/>
    <w:rsid w:val="00C16424"/>
    <w:rsid w:val="00C2059B"/>
    <w:rsid w:val="00C238D4"/>
    <w:rsid w:val="00C26E0F"/>
    <w:rsid w:val="00C27D53"/>
    <w:rsid w:val="00C310B1"/>
    <w:rsid w:val="00C322E8"/>
    <w:rsid w:val="00C3265E"/>
    <w:rsid w:val="00C342A9"/>
    <w:rsid w:val="00C34836"/>
    <w:rsid w:val="00C3547B"/>
    <w:rsid w:val="00C37E88"/>
    <w:rsid w:val="00C4045A"/>
    <w:rsid w:val="00C406DC"/>
    <w:rsid w:val="00C40F3E"/>
    <w:rsid w:val="00C41F8E"/>
    <w:rsid w:val="00C42AB6"/>
    <w:rsid w:val="00C43438"/>
    <w:rsid w:val="00C437EA"/>
    <w:rsid w:val="00C5069A"/>
    <w:rsid w:val="00C55AA5"/>
    <w:rsid w:val="00C626F3"/>
    <w:rsid w:val="00C643DA"/>
    <w:rsid w:val="00C648B2"/>
    <w:rsid w:val="00C71CB0"/>
    <w:rsid w:val="00C73F9D"/>
    <w:rsid w:val="00C76623"/>
    <w:rsid w:val="00C777F2"/>
    <w:rsid w:val="00C80F64"/>
    <w:rsid w:val="00C91311"/>
    <w:rsid w:val="00C932A1"/>
    <w:rsid w:val="00C95AA9"/>
    <w:rsid w:val="00CC26E3"/>
    <w:rsid w:val="00CD74C0"/>
    <w:rsid w:val="00CE1BBB"/>
    <w:rsid w:val="00CF7D5B"/>
    <w:rsid w:val="00D13366"/>
    <w:rsid w:val="00D27F02"/>
    <w:rsid w:val="00D436D8"/>
    <w:rsid w:val="00D617E9"/>
    <w:rsid w:val="00D62CBA"/>
    <w:rsid w:val="00D71968"/>
    <w:rsid w:val="00D74128"/>
    <w:rsid w:val="00D757B2"/>
    <w:rsid w:val="00D845CF"/>
    <w:rsid w:val="00D863E8"/>
    <w:rsid w:val="00D90A78"/>
    <w:rsid w:val="00D93212"/>
    <w:rsid w:val="00D93FA5"/>
    <w:rsid w:val="00D9775E"/>
    <w:rsid w:val="00DA2C9F"/>
    <w:rsid w:val="00DB0D66"/>
    <w:rsid w:val="00DB23C8"/>
    <w:rsid w:val="00DB3C9D"/>
    <w:rsid w:val="00DB47B3"/>
    <w:rsid w:val="00DB5AF8"/>
    <w:rsid w:val="00DB7E50"/>
    <w:rsid w:val="00DC088D"/>
    <w:rsid w:val="00DC18F0"/>
    <w:rsid w:val="00DC2114"/>
    <w:rsid w:val="00DD0697"/>
    <w:rsid w:val="00DD0E77"/>
    <w:rsid w:val="00DE1D1C"/>
    <w:rsid w:val="00DE3A78"/>
    <w:rsid w:val="00DF22D8"/>
    <w:rsid w:val="00DF2387"/>
    <w:rsid w:val="00DF2827"/>
    <w:rsid w:val="00DF6832"/>
    <w:rsid w:val="00E02320"/>
    <w:rsid w:val="00E032CF"/>
    <w:rsid w:val="00E0626D"/>
    <w:rsid w:val="00E12798"/>
    <w:rsid w:val="00E13721"/>
    <w:rsid w:val="00E14E2B"/>
    <w:rsid w:val="00E2230B"/>
    <w:rsid w:val="00E26970"/>
    <w:rsid w:val="00E3233A"/>
    <w:rsid w:val="00E3650F"/>
    <w:rsid w:val="00E40510"/>
    <w:rsid w:val="00E41F2C"/>
    <w:rsid w:val="00E438F5"/>
    <w:rsid w:val="00E508E5"/>
    <w:rsid w:val="00E56D3E"/>
    <w:rsid w:val="00E723F3"/>
    <w:rsid w:val="00E74251"/>
    <w:rsid w:val="00E76E1D"/>
    <w:rsid w:val="00E83123"/>
    <w:rsid w:val="00E83E06"/>
    <w:rsid w:val="00E91065"/>
    <w:rsid w:val="00EA0C60"/>
    <w:rsid w:val="00EA1670"/>
    <w:rsid w:val="00EA1B6A"/>
    <w:rsid w:val="00EA2980"/>
    <w:rsid w:val="00EA3CBF"/>
    <w:rsid w:val="00EA4FF6"/>
    <w:rsid w:val="00ED3A01"/>
    <w:rsid w:val="00ED44B2"/>
    <w:rsid w:val="00ED5AAE"/>
    <w:rsid w:val="00EE0555"/>
    <w:rsid w:val="00EE5538"/>
    <w:rsid w:val="00EE5CEA"/>
    <w:rsid w:val="00EE5CFA"/>
    <w:rsid w:val="00EF4045"/>
    <w:rsid w:val="00EF5D88"/>
    <w:rsid w:val="00F00127"/>
    <w:rsid w:val="00F0039B"/>
    <w:rsid w:val="00F059A3"/>
    <w:rsid w:val="00F147C3"/>
    <w:rsid w:val="00F201C8"/>
    <w:rsid w:val="00F22F2E"/>
    <w:rsid w:val="00F34853"/>
    <w:rsid w:val="00F357D6"/>
    <w:rsid w:val="00F45A55"/>
    <w:rsid w:val="00F46829"/>
    <w:rsid w:val="00F479E3"/>
    <w:rsid w:val="00F531BE"/>
    <w:rsid w:val="00F90852"/>
    <w:rsid w:val="00F958EC"/>
    <w:rsid w:val="00F9726D"/>
    <w:rsid w:val="00FA5FE3"/>
    <w:rsid w:val="00FA7964"/>
    <w:rsid w:val="00FB1AA9"/>
    <w:rsid w:val="00FB1C24"/>
    <w:rsid w:val="00FC731B"/>
    <w:rsid w:val="00FD2426"/>
    <w:rsid w:val="00FE1F27"/>
    <w:rsid w:val="00FE4A8F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ECB961D"/>
  <w15:docId w15:val="{14E7E5B6-78DB-415E-A46A-3C0FD758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181A"/>
  </w:style>
  <w:style w:type="paragraph" w:styleId="Heading1">
    <w:name w:val="heading 1"/>
    <w:basedOn w:val="Normal"/>
    <w:next w:val="Normal"/>
    <w:qFormat/>
    <w:rsid w:val="005E181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5E181A"/>
    <w:pPr>
      <w:keepNext/>
      <w:overflowPunct w:val="0"/>
      <w:autoSpaceDE w:val="0"/>
      <w:autoSpaceDN w:val="0"/>
      <w:adjustRightInd w:val="0"/>
      <w:ind w:right="-270"/>
      <w:textAlignment w:val="baseline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E181A"/>
    <w:pPr>
      <w:tabs>
        <w:tab w:val="center" w:pos="4320"/>
        <w:tab w:val="right" w:pos="8640"/>
      </w:tabs>
    </w:pPr>
  </w:style>
  <w:style w:type="paragraph" w:customStyle="1" w:styleId="PR2">
    <w:name w:val="PR2"/>
    <w:basedOn w:val="Normal"/>
    <w:rsid w:val="005E181A"/>
    <w:pPr>
      <w:widowControl w:val="0"/>
      <w:tabs>
        <w:tab w:val="left" w:pos="864"/>
        <w:tab w:val="left" w:pos="1440"/>
      </w:tabs>
      <w:ind w:left="864"/>
      <w:jc w:val="both"/>
    </w:pPr>
    <w:rPr>
      <w:sz w:val="24"/>
      <w:szCs w:val="24"/>
    </w:rPr>
  </w:style>
  <w:style w:type="paragraph" w:styleId="Footer">
    <w:name w:val="footer"/>
    <w:basedOn w:val="Normal"/>
    <w:rsid w:val="005E18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E181A"/>
  </w:style>
  <w:style w:type="character" w:customStyle="1" w:styleId="NUM">
    <w:name w:val="NUM"/>
    <w:rsid w:val="005E181A"/>
  </w:style>
  <w:style w:type="character" w:customStyle="1" w:styleId="NAM">
    <w:name w:val="NAM"/>
    <w:rsid w:val="005E181A"/>
  </w:style>
  <w:style w:type="paragraph" w:customStyle="1" w:styleId="CMT">
    <w:name w:val="CMT"/>
    <w:basedOn w:val="Normal"/>
    <w:rsid w:val="005E181A"/>
    <w:pPr>
      <w:widowControl w:val="0"/>
    </w:pPr>
    <w:rPr>
      <w:color w:val="0000FF"/>
      <w:sz w:val="24"/>
      <w:szCs w:val="24"/>
    </w:rPr>
  </w:style>
  <w:style w:type="paragraph" w:customStyle="1" w:styleId="PRT">
    <w:name w:val="PRT"/>
    <w:basedOn w:val="Normal"/>
    <w:rsid w:val="005E181A"/>
    <w:pPr>
      <w:widowControl w:val="0"/>
      <w:jc w:val="both"/>
    </w:pPr>
    <w:rPr>
      <w:sz w:val="24"/>
      <w:szCs w:val="24"/>
    </w:rPr>
  </w:style>
  <w:style w:type="paragraph" w:customStyle="1" w:styleId="ART">
    <w:name w:val="ART"/>
    <w:basedOn w:val="Normal"/>
    <w:rsid w:val="005E181A"/>
    <w:pPr>
      <w:widowControl w:val="0"/>
      <w:tabs>
        <w:tab w:val="left" w:pos="0"/>
        <w:tab w:val="left" w:pos="864"/>
      </w:tabs>
      <w:jc w:val="both"/>
    </w:pPr>
    <w:rPr>
      <w:sz w:val="24"/>
      <w:szCs w:val="24"/>
    </w:rPr>
  </w:style>
  <w:style w:type="paragraph" w:customStyle="1" w:styleId="PR1">
    <w:name w:val="PR1"/>
    <w:basedOn w:val="Normal"/>
    <w:rsid w:val="005E181A"/>
    <w:pPr>
      <w:widowControl w:val="0"/>
      <w:tabs>
        <w:tab w:val="left" w:pos="288"/>
        <w:tab w:val="left" w:pos="864"/>
      </w:tabs>
      <w:ind w:left="288"/>
      <w:jc w:val="both"/>
    </w:pPr>
    <w:rPr>
      <w:sz w:val="24"/>
      <w:szCs w:val="24"/>
    </w:rPr>
  </w:style>
  <w:style w:type="paragraph" w:customStyle="1" w:styleId="PR3">
    <w:name w:val="PR3"/>
    <w:basedOn w:val="Normal"/>
    <w:rsid w:val="005E181A"/>
    <w:pPr>
      <w:widowControl w:val="0"/>
      <w:tabs>
        <w:tab w:val="left" w:pos="1440"/>
        <w:tab w:val="left" w:pos="2016"/>
      </w:tabs>
      <w:ind w:left="1440"/>
      <w:jc w:val="both"/>
    </w:pPr>
    <w:rPr>
      <w:sz w:val="24"/>
      <w:szCs w:val="24"/>
    </w:rPr>
  </w:style>
  <w:style w:type="paragraph" w:customStyle="1" w:styleId="EOS">
    <w:name w:val="EOS"/>
    <w:basedOn w:val="Normal"/>
    <w:rsid w:val="005E181A"/>
    <w:pPr>
      <w:widowControl w:val="0"/>
      <w:jc w:val="both"/>
    </w:pPr>
    <w:rPr>
      <w:sz w:val="24"/>
      <w:szCs w:val="24"/>
    </w:rPr>
  </w:style>
  <w:style w:type="paragraph" w:styleId="BlockText">
    <w:name w:val="Block Text"/>
    <w:basedOn w:val="Normal"/>
    <w:rsid w:val="005E181A"/>
    <w:pPr>
      <w:overflowPunct w:val="0"/>
      <w:autoSpaceDE w:val="0"/>
      <w:autoSpaceDN w:val="0"/>
      <w:adjustRightInd w:val="0"/>
      <w:ind w:left="-990" w:right="-270"/>
      <w:jc w:val="center"/>
      <w:textAlignment w:val="baseline"/>
    </w:pPr>
    <w:rPr>
      <w:b/>
      <w:bCs/>
      <w:sz w:val="28"/>
      <w:szCs w:val="28"/>
    </w:rPr>
  </w:style>
  <w:style w:type="character" w:styleId="FollowedHyperlink">
    <w:name w:val="FollowedHyperlink"/>
    <w:basedOn w:val="DefaultParagraphFont"/>
    <w:rsid w:val="008F7581"/>
    <w:rPr>
      <w:color w:val="800080"/>
      <w:u w:val="single"/>
    </w:rPr>
  </w:style>
  <w:style w:type="paragraph" w:styleId="BalloonText">
    <w:name w:val="Balloon Text"/>
    <w:basedOn w:val="Normal"/>
    <w:semiHidden/>
    <w:rsid w:val="00817D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5439F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341DC6"/>
    <w:rPr>
      <w:sz w:val="16"/>
      <w:szCs w:val="16"/>
    </w:rPr>
  </w:style>
  <w:style w:type="paragraph" w:styleId="CommentText">
    <w:name w:val="annotation text"/>
    <w:basedOn w:val="Normal"/>
    <w:semiHidden/>
    <w:rsid w:val="00341DC6"/>
  </w:style>
  <w:style w:type="paragraph" w:styleId="CommentSubject">
    <w:name w:val="annotation subject"/>
    <w:basedOn w:val="CommentText"/>
    <w:next w:val="CommentText"/>
    <w:semiHidden/>
    <w:rsid w:val="00341DC6"/>
    <w:rPr>
      <w:b/>
      <w:bCs/>
    </w:rPr>
  </w:style>
  <w:style w:type="character" w:styleId="LineNumber">
    <w:name w:val="line number"/>
    <w:basedOn w:val="DefaultParagraphFont"/>
    <w:rsid w:val="00C27D53"/>
  </w:style>
  <w:style w:type="paragraph" w:styleId="ListParagraph">
    <w:name w:val="List Paragraph"/>
    <w:basedOn w:val="Normal"/>
    <w:uiPriority w:val="34"/>
    <w:qFormat/>
    <w:rsid w:val="00B36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intranet.delmar.dasny.org/OEI/Communications/DASNYLogos/Print%20Format-%20New%20DASNY%20logo%20and%20tagline%20for%20Printed%20Materials/LOGOTAGLINE_CMYK_288_50eps.jp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2017%20Website%20Redesign\Forms\2014%20NYC%20Statement%20of%20Special%20Inspections%20and%20Tes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D0C0F7F5B3B4F8E717E6436139ADA" ma:contentTypeVersion="12" ma:contentTypeDescription="Create a new document." ma:contentTypeScope="" ma:versionID="a3cbdcc7be4d24b9bb271b3121afae44">
  <xsd:schema xmlns:xsd="http://www.w3.org/2001/XMLSchema" xmlns:xs="http://www.w3.org/2001/XMLSchema" xmlns:p="http://schemas.microsoft.com/office/2006/metadata/properties" xmlns:ns2="343ae18a-3d04-4e59-aa87-cc4de56dbf5d" xmlns:ns3="2c831770-9957-4912-b938-be7eb79aef05" targetNamespace="http://schemas.microsoft.com/office/2006/metadata/properties" ma:root="true" ma:fieldsID="21a25e2ed3ddc0d005ecbff04f96a99a" ns2:_="" ns3:_="">
    <xsd:import namespace="343ae18a-3d04-4e59-aa87-cc4de56dbf5d"/>
    <xsd:import namespace="2c831770-9957-4912-b938-be7eb79aef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epartment" minOccurs="0"/>
                <xsd:element ref="ns3:Template_x0020_Date" minOccurs="0"/>
                <xsd:element ref="ns3:Instructions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ae18a-3d04-4e59-aa87-cc4de56dbf5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31770-9957-4912-b938-be7eb79aef05" elementFormDefault="qualified">
    <xsd:import namespace="http://schemas.microsoft.com/office/2006/documentManagement/types"/>
    <xsd:import namespace="http://schemas.microsoft.com/office/infopath/2007/PartnerControls"/>
    <xsd:element name="Division" ma:index="11" nillable="true" ma:displayName="Division" ma:indexed="true" ma:internalName="Division">
      <xsd:simpleType>
        <xsd:restriction base="dms:Text">
          <xsd:maxLength value="255"/>
        </xsd:restriction>
      </xsd:simpleType>
    </xsd:element>
    <xsd:element name="Department" ma:index="12" nillable="true" ma:displayName="Department" ma:internalName="Department">
      <xsd:simpleType>
        <xsd:restriction base="dms:Text">
          <xsd:maxLength value="255"/>
        </xsd:restriction>
      </xsd:simpleType>
    </xsd:element>
    <xsd:element name="Template_x0020_Date" ma:index="13" nillable="true" ma:displayName="Template Date" ma:format="DateOnly" ma:internalName="Template_x0020_Date">
      <xsd:simpleType>
        <xsd:restriction base="dms:DateTime"/>
      </xsd:simpleType>
    </xsd:element>
    <xsd:element name="Instructions" ma:index="14" nillable="true" ma:displayName="Instructions" ma:format="Hyperlink" ma:internalName="Instruction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act" ma:index="15" nillable="true" ma:displayName="Liaison" ma:list="UserInfo" ma:SharePointGroup="0" ma:internalName="Contact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ructions xmlns="2c831770-9957-4912-b938-be7eb79aef05">
      <Url xsi:nil="true"/>
      <Description xsi:nil="true"/>
    </Instructions>
    <Division xmlns="2c831770-9957-4912-b938-be7eb79aef05" xsi:nil="true"/>
    <_dlc_DocId xmlns="343ae18a-3d04-4e59-aa87-cc4de56dbf5d" xsi:nil="true"/>
    <Contact xmlns="2c831770-9957-4912-b938-be7eb79aef05">
      <UserInfo>
        <DisplayName/>
        <AccountId xsi:nil="true"/>
        <AccountType/>
      </UserInfo>
    </Contact>
    <_dlc_DocIdUrl xmlns="343ae18a-3d04-4e59-aa87-cc4de56dbf5d">
      <Url xsi:nil="true"/>
      <Description xsi:nil="true"/>
    </_dlc_DocIdUrl>
    <Template_x0020_Date xmlns="2c831770-9957-4912-b938-be7eb79aef05" xsi:nil="true"/>
    <Department xmlns="2c831770-9957-4912-b938-be7eb79aef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4E247-09B0-46EE-8E1C-12FEAEE480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A67C61-7A2C-40B3-AEFB-E3003021A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ae18a-3d04-4e59-aa87-cc4de56dbf5d"/>
    <ds:schemaRef ds:uri="2c831770-9957-4912-b938-be7eb79ae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0DBF5-D2B3-4D0D-9484-F58849EB62F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831770-9957-4912-b938-be7eb79aef05"/>
    <ds:schemaRef ds:uri="http://schemas.microsoft.com/office/infopath/2007/PartnerControls"/>
    <ds:schemaRef ds:uri="http://purl.org/dc/elements/1.1/"/>
    <ds:schemaRef ds:uri="343ae18a-3d04-4e59-aa87-cc4de56dbf5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962443-6A32-419F-9D9A-0C73AC3E23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2C766E-EB7E-4A32-882C-BEC0D4D5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 NYC Statement of Special Inspections and Tests</Template>
  <TotalTime>0</TotalTime>
  <Pages>9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Special Inspections &amp; Tests</vt:lpstr>
    </vt:vector>
  </TitlesOfParts>
  <Company>MTL</Company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Special Inspections &amp; Tests</dc:title>
  <dc:creator>Ricci, Laura</dc:creator>
  <cp:lastModifiedBy>Ricci, Laura</cp:lastModifiedBy>
  <cp:revision>1</cp:revision>
  <cp:lastPrinted>2014-10-27T19:14:00Z</cp:lastPrinted>
  <dcterms:created xsi:type="dcterms:W3CDTF">2018-01-03T20:45:00Z</dcterms:created>
  <dcterms:modified xsi:type="dcterms:W3CDTF">2018-01-03T20:45:00Z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cdc6fd5c-19e4-4b7f-a6f9-01870155fe1b</vt:lpwstr>
  </property>
  <property fmtid="{D5CDD505-2E9C-101B-9397-08002B2CF9AE}" pid="3" name="ContentTypeId">
    <vt:lpwstr>0x0101005F3D0C0F7F5B3B4F8E717E6436139ADA</vt:lpwstr>
  </property>
  <property fmtid="{D5CDD505-2E9C-101B-9397-08002B2CF9AE}" pid="4" name="Liaison">
    <vt:lpwstr>JGaudio@dasny.org</vt:lpwstr>
  </property>
</Properties>
</file>