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4E6" w:rsidRPr="00C92F6B" w:rsidRDefault="00D44C0E" w:rsidP="005834E6">
      <w:pPr>
        <w:pStyle w:val="H1Ashurst"/>
        <w:numPr>
          <w:ilvl w:val="0"/>
          <w:numId w:val="0"/>
        </w:numPr>
        <w:jc w:val="center"/>
      </w:pPr>
      <w:r>
        <w:t>Attachment 12</w:t>
      </w:r>
      <w:r w:rsidR="005834E6" w:rsidRPr="00C92F6B">
        <w:t xml:space="preserve"> – </w:t>
      </w:r>
      <w:r w:rsidR="005834E6">
        <w:t>project experience form</w:t>
      </w:r>
    </w:p>
    <w:p w:rsidR="005834E6" w:rsidRDefault="005834E6" w:rsidP="005834E6">
      <w:pPr>
        <w:pStyle w:val="NormalAshurst"/>
        <w:rPr>
          <w:b/>
        </w:rPr>
      </w:pPr>
      <w:r>
        <w:rPr>
          <w:b/>
        </w:rPr>
        <w:t>Form 1 Technical</w:t>
      </w:r>
      <w:r w:rsidR="00E549C5">
        <w:rPr>
          <w:b/>
        </w:rPr>
        <w:t xml:space="preserve"> </w:t>
      </w:r>
      <w:r>
        <w:rPr>
          <w:b/>
        </w:rPr>
        <w:t xml:space="preserve">Experience – Design, </w:t>
      </w:r>
      <w:r w:rsidRPr="00C92F6B">
        <w:rPr>
          <w:b/>
        </w:rPr>
        <w:t>Engineering</w:t>
      </w:r>
      <w:r w:rsidR="0009247B">
        <w:rPr>
          <w:b/>
        </w:rPr>
        <w:t xml:space="preserve">, </w:t>
      </w:r>
      <w:r>
        <w:rPr>
          <w:b/>
        </w:rPr>
        <w:t>Construction</w:t>
      </w:r>
      <w:r w:rsidR="00867359">
        <w:rPr>
          <w:b/>
        </w:rPr>
        <w:t xml:space="preserve"> &amp; </w:t>
      </w:r>
      <w:r w:rsidR="00E549C5">
        <w:rPr>
          <w:b/>
        </w:rPr>
        <w:t>Commissioning</w:t>
      </w:r>
    </w:p>
    <w:p w:rsidR="00E549C5" w:rsidRPr="00C92F6B" w:rsidRDefault="00E549C5" w:rsidP="005834E6">
      <w:pPr>
        <w:pStyle w:val="NormalAshurst"/>
        <w:rPr>
          <w:b/>
        </w:rPr>
      </w:pPr>
      <w:r>
        <w:rPr>
          <w:b/>
        </w:rPr>
        <w:t xml:space="preserve">Form 2 Financing Experience – ESCO Financing, TELP Financing &amp; Third-Party Financing </w:t>
      </w:r>
    </w:p>
    <w:p w:rsidR="005834E6" w:rsidRPr="00C92F6B" w:rsidRDefault="005834E6" w:rsidP="005834E6">
      <w:pPr>
        <w:pStyle w:val="NormalAshurst"/>
        <w:rPr>
          <w:b/>
        </w:rPr>
      </w:pPr>
      <w:r>
        <w:rPr>
          <w:b/>
        </w:rPr>
        <w:t xml:space="preserve">Form </w:t>
      </w:r>
      <w:r w:rsidR="00E549C5">
        <w:rPr>
          <w:b/>
        </w:rPr>
        <w:t>3</w:t>
      </w:r>
      <w:r w:rsidRPr="00C92F6B">
        <w:rPr>
          <w:b/>
        </w:rPr>
        <w:t xml:space="preserve"> Technical Experience </w:t>
      </w:r>
      <w:r>
        <w:rPr>
          <w:b/>
        </w:rPr>
        <w:t>–</w:t>
      </w:r>
      <w:r w:rsidRPr="00C92F6B">
        <w:rPr>
          <w:b/>
        </w:rPr>
        <w:t xml:space="preserve"> </w:t>
      </w:r>
      <w:r w:rsidR="00E549C5">
        <w:rPr>
          <w:b/>
        </w:rPr>
        <w:t xml:space="preserve">Operations, </w:t>
      </w:r>
      <w:r>
        <w:rPr>
          <w:b/>
        </w:rPr>
        <w:t>Maintenance</w:t>
      </w:r>
      <w:r w:rsidR="00E549C5">
        <w:rPr>
          <w:b/>
        </w:rPr>
        <w:t xml:space="preserve"> &amp; M&amp;V</w:t>
      </w:r>
      <w:r>
        <w:rPr>
          <w:b/>
        </w:rPr>
        <w:t xml:space="preserve"> </w:t>
      </w:r>
    </w:p>
    <w:p w:rsidR="005834E6" w:rsidRPr="00C92F6B" w:rsidRDefault="005834E6" w:rsidP="005834E6">
      <w:pPr>
        <w:pStyle w:val="NormalAshurst"/>
      </w:pPr>
    </w:p>
    <w:p w:rsidR="005834E6" w:rsidRDefault="005834E6" w:rsidP="005834E6">
      <w:pPr>
        <w:pStyle w:val="NormalAshurst"/>
      </w:pPr>
    </w:p>
    <w:p w:rsidR="00C334FD" w:rsidRPr="00C334FD" w:rsidRDefault="00C334FD" w:rsidP="005834E6">
      <w:pPr>
        <w:pStyle w:val="NormalAshurst"/>
        <w:sectPr w:rsidR="00C334FD" w:rsidRPr="00C334FD" w:rsidSect="00F42364">
          <w:pgSz w:w="12240" w:h="15840" w:code="1"/>
          <w:pgMar w:top="1440" w:right="1440" w:bottom="1440" w:left="1440" w:header="720" w:footer="720" w:gutter="0"/>
          <w:paperSrc w:first="2" w:other="2"/>
          <w:cols w:space="708"/>
          <w:docGrid w:linePitch="360"/>
        </w:sectPr>
      </w:pPr>
      <w:r>
        <w:rPr>
          <w:b/>
          <w:i/>
        </w:rPr>
        <w:t xml:space="preserve">Instructions: </w:t>
      </w:r>
      <w:r>
        <w:t xml:space="preserve"> As described in the RFP, proposers may use this form or incorporate the required information from this form in the proposers SOQP, provided that the proposer refers back to the applicable requirements in th</w:t>
      </w:r>
      <w:r w:rsidR="00D44C0E">
        <w:t>is Attachment 12</w:t>
      </w:r>
      <w:bookmarkStart w:id="0" w:name="_GoBack"/>
      <w:bookmarkEnd w:id="0"/>
      <w:r>
        <w:t xml:space="preserve">. </w:t>
      </w:r>
    </w:p>
    <w:p w:rsidR="005834E6" w:rsidRPr="00C92F6B" w:rsidRDefault="005834E6" w:rsidP="005834E6">
      <w:pPr>
        <w:pStyle w:val="H2Ashurst"/>
        <w:numPr>
          <w:ilvl w:val="0"/>
          <w:numId w:val="0"/>
        </w:numPr>
        <w:rPr>
          <w:b/>
        </w:rPr>
      </w:pPr>
      <w:r>
        <w:rPr>
          <w:b/>
        </w:rPr>
        <w:lastRenderedPageBreak/>
        <w:t xml:space="preserve">Form </w:t>
      </w:r>
      <w:r w:rsidRPr="00C92F6B">
        <w:rPr>
          <w:b/>
        </w:rPr>
        <w:t>1</w:t>
      </w:r>
      <w:r>
        <w:rPr>
          <w:b/>
        </w:rPr>
        <w:t xml:space="preserve">. Technical Experience – Design, </w:t>
      </w:r>
      <w:r w:rsidRPr="00C92F6B">
        <w:rPr>
          <w:b/>
        </w:rPr>
        <w:t>Engineering</w:t>
      </w:r>
      <w:r w:rsidR="0009247B">
        <w:rPr>
          <w:b/>
        </w:rPr>
        <w:t>,</w:t>
      </w:r>
      <w:r>
        <w:rPr>
          <w:b/>
        </w:rPr>
        <w:t xml:space="preserve"> Construction</w:t>
      </w:r>
      <w:r w:rsidR="0009247B">
        <w:rPr>
          <w:b/>
        </w:rPr>
        <w:t xml:space="preserve"> &amp; </w:t>
      </w:r>
      <w:r w:rsidR="00E549C5">
        <w:rPr>
          <w:b/>
        </w:rPr>
        <w:t>Commissioning</w:t>
      </w:r>
      <w:r w:rsidR="0009247B">
        <w:rPr>
          <w:b/>
        </w:rPr>
        <w:t xml:space="preserve"> </w:t>
      </w:r>
    </w:p>
    <w:tbl>
      <w:tblPr>
        <w:tblStyle w:val="TableGrid"/>
        <w:tblW w:w="0" w:type="auto"/>
        <w:tblLook w:val="04A0" w:firstRow="1" w:lastRow="0" w:firstColumn="1" w:lastColumn="0" w:noHBand="0" w:noVBand="1"/>
      </w:tblPr>
      <w:tblGrid>
        <w:gridCol w:w="965"/>
        <w:gridCol w:w="1458"/>
        <w:gridCol w:w="1253"/>
        <w:gridCol w:w="1654"/>
        <w:gridCol w:w="972"/>
        <w:gridCol w:w="1471"/>
        <w:gridCol w:w="1406"/>
        <w:gridCol w:w="1107"/>
        <w:gridCol w:w="1649"/>
        <w:gridCol w:w="1015"/>
      </w:tblGrid>
      <w:tr w:rsidR="005834E6" w:rsidRPr="00C92F6B" w:rsidTr="00561AA7">
        <w:tc>
          <w:tcPr>
            <w:tcW w:w="21816" w:type="dxa"/>
            <w:gridSpan w:val="10"/>
          </w:tcPr>
          <w:p w:rsidR="005834E6" w:rsidRPr="00C92F6B" w:rsidRDefault="005834E6" w:rsidP="00561AA7">
            <w:pPr>
              <w:pStyle w:val="NormalAshurst"/>
              <w:rPr>
                <w:b/>
              </w:rPr>
            </w:pPr>
            <w:r>
              <w:rPr>
                <w:b/>
              </w:rPr>
              <w:t xml:space="preserve">Table </w:t>
            </w:r>
            <w:r w:rsidRPr="00C92F6B">
              <w:rPr>
                <w:b/>
              </w:rPr>
              <w:t>1. Experience of t</w:t>
            </w:r>
            <w:r>
              <w:rPr>
                <w:b/>
              </w:rPr>
              <w:t>he ESCO</w:t>
            </w:r>
            <w:r w:rsidRPr="00C92F6B">
              <w:rPr>
                <w:b/>
              </w:rPr>
              <w:t xml:space="preserve"> </w:t>
            </w:r>
            <w:r>
              <w:rPr>
                <w:b/>
              </w:rPr>
              <w:t xml:space="preserve">in Design, </w:t>
            </w:r>
            <w:r w:rsidRPr="00C92F6B">
              <w:rPr>
                <w:b/>
              </w:rPr>
              <w:t>Engineering</w:t>
            </w:r>
            <w:r w:rsidR="0009247B">
              <w:rPr>
                <w:b/>
              </w:rPr>
              <w:t xml:space="preserve">, </w:t>
            </w:r>
            <w:r>
              <w:rPr>
                <w:b/>
              </w:rPr>
              <w:t>Construction</w:t>
            </w:r>
            <w:r w:rsidRPr="00C92F6B">
              <w:rPr>
                <w:b/>
              </w:rPr>
              <w:t xml:space="preserve"> </w:t>
            </w:r>
            <w:r w:rsidR="0009247B">
              <w:rPr>
                <w:b/>
              </w:rPr>
              <w:t xml:space="preserve">and </w:t>
            </w:r>
            <w:r w:rsidR="00E549C5">
              <w:rPr>
                <w:b/>
              </w:rPr>
              <w:t>Commissioning</w:t>
            </w:r>
            <w:r w:rsidR="0009247B">
              <w:rPr>
                <w:b/>
              </w:rPr>
              <w:t xml:space="preserve"> </w:t>
            </w:r>
            <w:r w:rsidRPr="00C92F6B">
              <w:rPr>
                <w:b/>
              </w:rPr>
              <w:t>on Reference Projects</w:t>
            </w:r>
          </w:p>
        </w:tc>
      </w:tr>
      <w:tr w:rsidR="00E549C5" w:rsidRPr="00C92F6B" w:rsidTr="00561AA7">
        <w:tc>
          <w:tcPr>
            <w:tcW w:w="2181" w:type="dxa"/>
            <w:vAlign w:val="bottom"/>
          </w:tcPr>
          <w:p w:rsidR="005834E6" w:rsidRPr="00C92F6B" w:rsidRDefault="005834E6" w:rsidP="00561AA7">
            <w:pPr>
              <w:jc w:val="center"/>
              <w:rPr>
                <w:b/>
              </w:rPr>
            </w:pPr>
            <w:r>
              <w:rPr>
                <w:b/>
              </w:rPr>
              <w:t>ESCO Entity</w:t>
            </w:r>
          </w:p>
        </w:tc>
        <w:tc>
          <w:tcPr>
            <w:tcW w:w="2181" w:type="dxa"/>
            <w:vAlign w:val="bottom"/>
          </w:tcPr>
          <w:p w:rsidR="005834E6" w:rsidRPr="00C92F6B" w:rsidRDefault="005834E6" w:rsidP="00561AA7">
            <w:pPr>
              <w:jc w:val="center"/>
              <w:rPr>
                <w:b/>
              </w:rPr>
            </w:pPr>
            <w:r w:rsidRPr="00C92F6B">
              <w:rPr>
                <w:b/>
              </w:rPr>
              <w:t>Client Organization and Contact Name, Email and Phone Number</w:t>
            </w:r>
            <w:r>
              <w:rPr>
                <w:b/>
              </w:rPr>
              <w:t xml:space="preserve"> </w:t>
            </w:r>
            <w:r>
              <w:rPr>
                <w:b/>
              </w:rPr>
              <w:br/>
              <w:t>(for at least 3 Projects)</w:t>
            </w:r>
          </w:p>
        </w:tc>
        <w:tc>
          <w:tcPr>
            <w:tcW w:w="1866" w:type="dxa"/>
            <w:vAlign w:val="bottom"/>
          </w:tcPr>
          <w:p w:rsidR="005834E6" w:rsidRPr="00C92F6B" w:rsidRDefault="005834E6" w:rsidP="00561AA7">
            <w:pPr>
              <w:jc w:val="center"/>
              <w:rPr>
                <w:b/>
              </w:rPr>
            </w:pPr>
            <w:r w:rsidRPr="00C92F6B">
              <w:rPr>
                <w:b/>
              </w:rPr>
              <w:t>Project Name and Location</w:t>
            </w:r>
            <w:r w:rsidRPr="00C92F6B">
              <w:rPr>
                <w:rStyle w:val="FootnoteReference"/>
                <w:b/>
              </w:rPr>
              <w:footnoteReference w:id="1"/>
            </w:r>
            <w:r w:rsidR="00E549C5" w:rsidRPr="00E549C5">
              <w:rPr>
                <w:b/>
                <w:vertAlign w:val="superscript"/>
              </w:rPr>
              <w:t>,</w:t>
            </w:r>
            <w:r w:rsidRPr="00C92F6B">
              <w:rPr>
                <w:rStyle w:val="FootnoteReference"/>
                <w:b/>
              </w:rPr>
              <w:footnoteReference w:id="2"/>
            </w:r>
          </w:p>
        </w:tc>
        <w:tc>
          <w:tcPr>
            <w:tcW w:w="3600" w:type="dxa"/>
            <w:vAlign w:val="bottom"/>
          </w:tcPr>
          <w:p w:rsidR="005834E6" w:rsidRPr="00C92F6B" w:rsidRDefault="005834E6" w:rsidP="00561AA7">
            <w:pPr>
              <w:jc w:val="center"/>
              <w:rPr>
                <w:b/>
              </w:rPr>
            </w:pPr>
            <w:r w:rsidRPr="00C92F6B">
              <w:rPr>
                <w:b/>
              </w:rPr>
              <w:t>Project Description</w:t>
            </w:r>
            <w:r w:rsidRPr="00C92F6B">
              <w:rPr>
                <w:rStyle w:val="FootnoteReference"/>
                <w:b/>
              </w:rPr>
              <w:footnoteReference w:id="3"/>
            </w:r>
          </w:p>
        </w:tc>
        <w:tc>
          <w:tcPr>
            <w:tcW w:w="1710" w:type="dxa"/>
            <w:vAlign w:val="bottom"/>
          </w:tcPr>
          <w:p w:rsidR="005834E6" w:rsidRPr="00C92F6B" w:rsidRDefault="005834E6" w:rsidP="00561AA7">
            <w:pPr>
              <w:jc w:val="center"/>
              <w:rPr>
                <w:b/>
              </w:rPr>
            </w:pPr>
            <w:r w:rsidRPr="00C92F6B">
              <w:rPr>
                <w:b/>
              </w:rPr>
              <w:t>Initial and Final Project Cost</w:t>
            </w:r>
            <w:r w:rsidRPr="00C92F6B">
              <w:rPr>
                <w:rStyle w:val="FootnoteReference"/>
                <w:b/>
              </w:rPr>
              <w:footnoteReference w:id="4"/>
            </w:r>
          </w:p>
        </w:tc>
        <w:tc>
          <w:tcPr>
            <w:tcW w:w="2160" w:type="dxa"/>
            <w:vAlign w:val="bottom"/>
          </w:tcPr>
          <w:p w:rsidR="005834E6" w:rsidRPr="00C92F6B" w:rsidRDefault="005834E6" w:rsidP="00561AA7">
            <w:pPr>
              <w:jc w:val="center"/>
              <w:rPr>
                <w:b/>
              </w:rPr>
            </w:pPr>
            <w:r w:rsidRPr="00C92F6B">
              <w:rPr>
                <w:b/>
              </w:rPr>
              <w:t>Construction Start Date</w:t>
            </w:r>
          </w:p>
        </w:tc>
        <w:tc>
          <w:tcPr>
            <w:tcW w:w="2430" w:type="dxa"/>
            <w:vAlign w:val="bottom"/>
          </w:tcPr>
          <w:p w:rsidR="005834E6" w:rsidRPr="00C92F6B" w:rsidRDefault="005834E6" w:rsidP="00561AA7">
            <w:pPr>
              <w:jc w:val="center"/>
              <w:rPr>
                <w:b/>
              </w:rPr>
            </w:pPr>
            <w:r w:rsidRPr="00C92F6B">
              <w:rPr>
                <w:b/>
              </w:rPr>
              <w:t>Scheduled and Actual Completion Dates</w:t>
            </w:r>
          </w:p>
        </w:tc>
        <w:tc>
          <w:tcPr>
            <w:tcW w:w="1980" w:type="dxa"/>
            <w:vAlign w:val="bottom"/>
          </w:tcPr>
          <w:p w:rsidR="005834E6" w:rsidRPr="00C92F6B" w:rsidRDefault="005834E6" w:rsidP="00561AA7">
            <w:pPr>
              <w:pStyle w:val="NormalAshurst"/>
              <w:jc w:val="center"/>
              <w:rPr>
                <w:b/>
              </w:rPr>
            </w:pPr>
            <w:r w:rsidRPr="00C92F6B">
              <w:rPr>
                <w:b/>
              </w:rPr>
              <w:t>Project Type</w:t>
            </w:r>
            <w:r w:rsidR="0009247B">
              <w:rPr>
                <w:b/>
              </w:rPr>
              <w:t xml:space="preserve"> &amp; </w:t>
            </w:r>
          </w:p>
          <w:p w:rsidR="005834E6" w:rsidRPr="00C92F6B" w:rsidRDefault="005834E6" w:rsidP="00561AA7">
            <w:pPr>
              <w:pStyle w:val="NormalAshurst"/>
              <w:jc w:val="center"/>
              <w:rPr>
                <w:b/>
              </w:rPr>
            </w:pPr>
            <w:r w:rsidRPr="00C92F6B">
              <w:rPr>
                <w:b/>
              </w:rPr>
              <w:t xml:space="preserve">(D-B-B, DB, DBF, </w:t>
            </w:r>
            <w:r>
              <w:rPr>
                <w:b/>
              </w:rPr>
              <w:t xml:space="preserve">DBOM, </w:t>
            </w:r>
            <w:r w:rsidRPr="00C92F6B">
              <w:rPr>
                <w:b/>
              </w:rPr>
              <w:t>DBFOM)</w:t>
            </w:r>
          </w:p>
        </w:tc>
        <w:tc>
          <w:tcPr>
            <w:tcW w:w="2070" w:type="dxa"/>
            <w:vAlign w:val="bottom"/>
          </w:tcPr>
          <w:p w:rsidR="005834E6" w:rsidRPr="00C92F6B" w:rsidRDefault="00E549C5" w:rsidP="00561AA7">
            <w:pPr>
              <w:jc w:val="center"/>
              <w:rPr>
                <w:b/>
              </w:rPr>
            </w:pPr>
            <w:r>
              <w:rPr>
                <w:b/>
              </w:rPr>
              <w:t>Commissioning Process</w:t>
            </w:r>
            <w:r>
              <w:rPr>
                <w:rStyle w:val="FootnoteReference"/>
                <w:b/>
              </w:rPr>
              <w:footnoteReference w:id="5"/>
            </w:r>
          </w:p>
        </w:tc>
        <w:tc>
          <w:tcPr>
            <w:tcW w:w="1638" w:type="dxa"/>
            <w:vAlign w:val="bottom"/>
          </w:tcPr>
          <w:p w:rsidR="005834E6" w:rsidRPr="00C92F6B" w:rsidRDefault="005834E6" w:rsidP="00561AA7">
            <w:pPr>
              <w:jc w:val="center"/>
              <w:rPr>
                <w:b/>
              </w:rPr>
            </w:pPr>
            <w:r w:rsidRPr="00C92F6B">
              <w:rPr>
                <w:b/>
              </w:rPr>
              <w:t xml:space="preserve">Role of </w:t>
            </w:r>
            <w:r>
              <w:rPr>
                <w:b/>
              </w:rPr>
              <w:t>ESCO</w:t>
            </w:r>
            <w:r w:rsidRPr="00C92F6B">
              <w:rPr>
                <w:b/>
              </w:rPr>
              <w:t xml:space="preserve"> on the Project</w:t>
            </w:r>
            <w:r w:rsidRPr="00C92F6B">
              <w:rPr>
                <w:rStyle w:val="FootnoteReference"/>
                <w:b/>
              </w:rPr>
              <w:footnoteReference w:id="6"/>
            </w:r>
          </w:p>
        </w:tc>
      </w:tr>
      <w:tr w:rsidR="00E549C5" w:rsidRPr="00C92F6B" w:rsidTr="00561AA7">
        <w:tc>
          <w:tcPr>
            <w:tcW w:w="2181" w:type="dxa"/>
          </w:tcPr>
          <w:p w:rsidR="005834E6" w:rsidRPr="00C92F6B" w:rsidRDefault="005834E6" w:rsidP="00561AA7">
            <w:pPr>
              <w:pStyle w:val="NormalAshurst"/>
            </w:pPr>
          </w:p>
        </w:tc>
        <w:tc>
          <w:tcPr>
            <w:tcW w:w="2181" w:type="dxa"/>
          </w:tcPr>
          <w:p w:rsidR="005834E6" w:rsidRPr="00C92F6B" w:rsidRDefault="005834E6" w:rsidP="00561AA7">
            <w:pPr>
              <w:pStyle w:val="NormalAshurst"/>
            </w:pPr>
          </w:p>
        </w:tc>
        <w:tc>
          <w:tcPr>
            <w:tcW w:w="1866" w:type="dxa"/>
          </w:tcPr>
          <w:p w:rsidR="005834E6" w:rsidRPr="00C92F6B" w:rsidRDefault="005834E6" w:rsidP="00561AA7">
            <w:pPr>
              <w:pStyle w:val="NormalAshurst"/>
            </w:pPr>
          </w:p>
        </w:tc>
        <w:tc>
          <w:tcPr>
            <w:tcW w:w="3600" w:type="dxa"/>
          </w:tcPr>
          <w:p w:rsidR="005834E6" w:rsidRPr="00C92F6B" w:rsidRDefault="005834E6" w:rsidP="00561AA7">
            <w:pPr>
              <w:pStyle w:val="NormalAshurst"/>
            </w:pPr>
          </w:p>
        </w:tc>
        <w:tc>
          <w:tcPr>
            <w:tcW w:w="1710" w:type="dxa"/>
          </w:tcPr>
          <w:p w:rsidR="005834E6" w:rsidRPr="00C92F6B" w:rsidRDefault="005834E6" w:rsidP="00561AA7">
            <w:pPr>
              <w:pStyle w:val="NormalAshurst"/>
            </w:pPr>
          </w:p>
        </w:tc>
        <w:tc>
          <w:tcPr>
            <w:tcW w:w="2160" w:type="dxa"/>
          </w:tcPr>
          <w:p w:rsidR="005834E6" w:rsidRPr="00C92F6B" w:rsidRDefault="005834E6" w:rsidP="00561AA7">
            <w:pPr>
              <w:pStyle w:val="NormalAshurst"/>
            </w:pPr>
          </w:p>
        </w:tc>
        <w:tc>
          <w:tcPr>
            <w:tcW w:w="2430" w:type="dxa"/>
          </w:tcPr>
          <w:p w:rsidR="005834E6" w:rsidRPr="00C92F6B" w:rsidRDefault="005834E6" w:rsidP="00561AA7">
            <w:pPr>
              <w:pStyle w:val="NormalAshurst"/>
            </w:pPr>
          </w:p>
        </w:tc>
        <w:tc>
          <w:tcPr>
            <w:tcW w:w="1980" w:type="dxa"/>
          </w:tcPr>
          <w:p w:rsidR="005834E6" w:rsidRPr="00C92F6B" w:rsidRDefault="005834E6" w:rsidP="00561AA7">
            <w:pPr>
              <w:pStyle w:val="NormalAshurst"/>
            </w:pPr>
          </w:p>
        </w:tc>
        <w:tc>
          <w:tcPr>
            <w:tcW w:w="2070" w:type="dxa"/>
          </w:tcPr>
          <w:p w:rsidR="005834E6" w:rsidRPr="00C92F6B" w:rsidRDefault="005834E6" w:rsidP="00561AA7">
            <w:pPr>
              <w:pStyle w:val="NormalAshurst"/>
            </w:pPr>
          </w:p>
        </w:tc>
        <w:tc>
          <w:tcPr>
            <w:tcW w:w="1638" w:type="dxa"/>
          </w:tcPr>
          <w:p w:rsidR="005834E6" w:rsidRPr="00C92F6B" w:rsidRDefault="005834E6" w:rsidP="00561AA7">
            <w:pPr>
              <w:pStyle w:val="NormalAshurst"/>
            </w:pPr>
          </w:p>
        </w:tc>
      </w:tr>
      <w:tr w:rsidR="00E549C5" w:rsidRPr="00C92F6B" w:rsidTr="00561AA7">
        <w:tc>
          <w:tcPr>
            <w:tcW w:w="2181" w:type="dxa"/>
          </w:tcPr>
          <w:p w:rsidR="005834E6" w:rsidRPr="00C92F6B" w:rsidRDefault="005834E6" w:rsidP="00561AA7">
            <w:pPr>
              <w:pStyle w:val="NormalAshurst"/>
            </w:pPr>
          </w:p>
        </w:tc>
        <w:tc>
          <w:tcPr>
            <w:tcW w:w="2181" w:type="dxa"/>
          </w:tcPr>
          <w:p w:rsidR="005834E6" w:rsidRPr="00C92F6B" w:rsidRDefault="005834E6" w:rsidP="00561AA7">
            <w:pPr>
              <w:pStyle w:val="NormalAshurst"/>
            </w:pPr>
          </w:p>
        </w:tc>
        <w:tc>
          <w:tcPr>
            <w:tcW w:w="1866" w:type="dxa"/>
          </w:tcPr>
          <w:p w:rsidR="005834E6" w:rsidRPr="00C92F6B" w:rsidRDefault="005834E6" w:rsidP="00561AA7">
            <w:pPr>
              <w:pStyle w:val="NormalAshurst"/>
            </w:pPr>
          </w:p>
        </w:tc>
        <w:tc>
          <w:tcPr>
            <w:tcW w:w="3600" w:type="dxa"/>
          </w:tcPr>
          <w:p w:rsidR="005834E6" w:rsidRPr="00C92F6B" w:rsidRDefault="005834E6" w:rsidP="00561AA7">
            <w:pPr>
              <w:pStyle w:val="NormalAshurst"/>
            </w:pPr>
          </w:p>
        </w:tc>
        <w:tc>
          <w:tcPr>
            <w:tcW w:w="1710" w:type="dxa"/>
          </w:tcPr>
          <w:p w:rsidR="005834E6" w:rsidRPr="00C92F6B" w:rsidRDefault="005834E6" w:rsidP="00561AA7">
            <w:pPr>
              <w:pStyle w:val="NormalAshurst"/>
            </w:pPr>
          </w:p>
        </w:tc>
        <w:tc>
          <w:tcPr>
            <w:tcW w:w="2160" w:type="dxa"/>
          </w:tcPr>
          <w:p w:rsidR="005834E6" w:rsidRPr="00C92F6B" w:rsidRDefault="005834E6" w:rsidP="00561AA7">
            <w:pPr>
              <w:pStyle w:val="NormalAshurst"/>
            </w:pPr>
          </w:p>
        </w:tc>
        <w:tc>
          <w:tcPr>
            <w:tcW w:w="2430" w:type="dxa"/>
          </w:tcPr>
          <w:p w:rsidR="005834E6" w:rsidRPr="00C92F6B" w:rsidRDefault="005834E6" w:rsidP="00561AA7">
            <w:pPr>
              <w:pStyle w:val="NormalAshurst"/>
            </w:pPr>
          </w:p>
        </w:tc>
        <w:tc>
          <w:tcPr>
            <w:tcW w:w="1980" w:type="dxa"/>
          </w:tcPr>
          <w:p w:rsidR="005834E6" w:rsidRPr="00C92F6B" w:rsidRDefault="005834E6" w:rsidP="00561AA7">
            <w:pPr>
              <w:pStyle w:val="NormalAshurst"/>
            </w:pPr>
          </w:p>
        </w:tc>
        <w:tc>
          <w:tcPr>
            <w:tcW w:w="2070" w:type="dxa"/>
          </w:tcPr>
          <w:p w:rsidR="005834E6" w:rsidRPr="00C92F6B" w:rsidRDefault="005834E6" w:rsidP="00561AA7">
            <w:pPr>
              <w:pStyle w:val="NormalAshurst"/>
            </w:pPr>
          </w:p>
        </w:tc>
        <w:tc>
          <w:tcPr>
            <w:tcW w:w="1638" w:type="dxa"/>
          </w:tcPr>
          <w:p w:rsidR="005834E6" w:rsidRPr="00C92F6B" w:rsidRDefault="005834E6" w:rsidP="00561AA7">
            <w:pPr>
              <w:pStyle w:val="NormalAshurst"/>
            </w:pPr>
          </w:p>
        </w:tc>
      </w:tr>
      <w:tr w:rsidR="00E549C5" w:rsidRPr="00C92F6B" w:rsidTr="00561AA7">
        <w:tc>
          <w:tcPr>
            <w:tcW w:w="2181" w:type="dxa"/>
          </w:tcPr>
          <w:p w:rsidR="005834E6" w:rsidRPr="00C92F6B" w:rsidRDefault="005834E6" w:rsidP="00561AA7">
            <w:pPr>
              <w:pStyle w:val="NormalAshurst"/>
            </w:pPr>
          </w:p>
        </w:tc>
        <w:tc>
          <w:tcPr>
            <w:tcW w:w="2181" w:type="dxa"/>
          </w:tcPr>
          <w:p w:rsidR="005834E6" w:rsidRPr="00C92F6B" w:rsidRDefault="005834E6" w:rsidP="00561AA7">
            <w:pPr>
              <w:pStyle w:val="NormalAshurst"/>
            </w:pPr>
          </w:p>
        </w:tc>
        <w:tc>
          <w:tcPr>
            <w:tcW w:w="1866" w:type="dxa"/>
          </w:tcPr>
          <w:p w:rsidR="005834E6" w:rsidRPr="00C92F6B" w:rsidRDefault="005834E6" w:rsidP="00561AA7">
            <w:pPr>
              <w:pStyle w:val="NormalAshurst"/>
            </w:pPr>
          </w:p>
        </w:tc>
        <w:tc>
          <w:tcPr>
            <w:tcW w:w="3600" w:type="dxa"/>
          </w:tcPr>
          <w:p w:rsidR="005834E6" w:rsidRPr="00C92F6B" w:rsidRDefault="005834E6" w:rsidP="00561AA7">
            <w:pPr>
              <w:pStyle w:val="NormalAshurst"/>
            </w:pPr>
          </w:p>
        </w:tc>
        <w:tc>
          <w:tcPr>
            <w:tcW w:w="1710" w:type="dxa"/>
          </w:tcPr>
          <w:p w:rsidR="005834E6" w:rsidRPr="00C92F6B" w:rsidRDefault="005834E6" w:rsidP="00561AA7">
            <w:pPr>
              <w:pStyle w:val="NormalAshurst"/>
            </w:pPr>
          </w:p>
        </w:tc>
        <w:tc>
          <w:tcPr>
            <w:tcW w:w="2160" w:type="dxa"/>
          </w:tcPr>
          <w:p w:rsidR="005834E6" w:rsidRPr="00C92F6B" w:rsidRDefault="005834E6" w:rsidP="00561AA7">
            <w:pPr>
              <w:pStyle w:val="NormalAshurst"/>
            </w:pPr>
          </w:p>
        </w:tc>
        <w:tc>
          <w:tcPr>
            <w:tcW w:w="2430" w:type="dxa"/>
          </w:tcPr>
          <w:p w:rsidR="005834E6" w:rsidRPr="00C92F6B" w:rsidRDefault="005834E6" w:rsidP="00561AA7">
            <w:pPr>
              <w:pStyle w:val="NormalAshurst"/>
            </w:pPr>
          </w:p>
        </w:tc>
        <w:tc>
          <w:tcPr>
            <w:tcW w:w="1980" w:type="dxa"/>
          </w:tcPr>
          <w:p w:rsidR="005834E6" w:rsidRPr="00C92F6B" w:rsidRDefault="005834E6" w:rsidP="00561AA7">
            <w:pPr>
              <w:pStyle w:val="NormalAshurst"/>
            </w:pPr>
          </w:p>
        </w:tc>
        <w:tc>
          <w:tcPr>
            <w:tcW w:w="2070" w:type="dxa"/>
          </w:tcPr>
          <w:p w:rsidR="005834E6" w:rsidRPr="00C92F6B" w:rsidRDefault="005834E6" w:rsidP="00561AA7">
            <w:pPr>
              <w:pStyle w:val="NormalAshurst"/>
            </w:pPr>
          </w:p>
        </w:tc>
        <w:tc>
          <w:tcPr>
            <w:tcW w:w="1638" w:type="dxa"/>
          </w:tcPr>
          <w:p w:rsidR="005834E6" w:rsidRPr="00C92F6B" w:rsidRDefault="005834E6" w:rsidP="00561AA7">
            <w:pPr>
              <w:pStyle w:val="NormalAshurst"/>
            </w:pPr>
          </w:p>
        </w:tc>
      </w:tr>
      <w:tr w:rsidR="00E549C5" w:rsidRPr="00C92F6B" w:rsidTr="00561AA7">
        <w:tc>
          <w:tcPr>
            <w:tcW w:w="2181" w:type="dxa"/>
          </w:tcPr>
          <w:p w:rsidR="005834E6" w:rsidRPr="00C92F6B" w:rsidRDefault="005834E6" w:rsidP="00561AA7">
            <w:pPr>
              <w:pStyle w:val="NormalAshurst"/>
            </w:pPr>
          </w:p>
        </w:tc>
        <w:tc>
          <w:tcPr>
            <w:tcW w:w="2181" w:type="dxa"/>
          </w:tcPr>
          <w:p w:rsidR="005834E6" w:rsidRPr="00C92F6B" w:rsidRDefault="005834E6" w:rsidP="00561AA7">
            <w:pPr>
              <w:pStyle w:val="NormalAshurst"/>
            </w:pPr>
          </w:p>
        </w:tc>
        <w:tc>
          <w:tcPr>
            <w:tcW w:w="1866" w:type="dxa"/>
          </w:tcPr>
          <w:p w:rsidR="005834E6" w:rsidRPr="00C92F6B" w:rsidRDefault="005834E6" w:rsidP="00561AA7">
            <w:pPr>
              <w:pStyle w:val="NormalAshurst"/>
            </w:pPr>
          </w:p>
        </w:tc>
        <w:tc>
          <w:tcPr>
            <w:tcW w:w="3600" w:type="dxa"/>
          </w:tcPr>
          <w:p w:rsidR="005834E6" w:rsidRPr="00C92F6B" w:rsidRDefault="005834E6" w:rsidP="00561AA7">
            <w:pPr>
              <w:pStyle w:val="NormalAshurst"/>
            </w:pPr>
          </w:p>
        </w:tc>
        <w:tc>
          <w:tcPr>
            <w:tcW w:w="1710" w:type="dxa"/>
          </w:tcPr>
          <w:p w:rsidR="005834E6" w:rsidRPr="00C92F6B" w:rsidRDefault="005834E6" w:rsidP="00561AA7">
            <w:pPr>
              <w:pStyle w:val="NormalAshurst"/>
            </w:pPr>
          </w:p>
        </w:tc>
        <w:tc>
          <w:tcPr>
            <w:tcW w:w="2160" w:type="dxa"/>
          </w:tcPr>
          <w:p w:rsidR="005834E6" w:rsidRPr="00C92F6B" w:rsidRDefault="005834E6" w:rsidP="00561AA7">
            <w:pPr>
              <w:pStyle w:val="NormalAshurst"/>
            </w:pPr>
          </w:p>
        </w:tc>
        <w:tc>
          <w:tcPr>
            <w:tcW w:w="2430" w:type="dxa"/>
          </w:tcPr>
          <w:p w:rsidR="005834E6" w:rsidRPr="00C92F6B" w:rsidRDefault="005834E6" w:rsidP="00561AA7">
            <w:pPr>
              <w:pStyle w:val="NormalAshurst"/>
            </w:pPr>
          </w:p>
        </w:tc>
        <w:tc>
          <w:tcPr>
            <w:tcW w:w="1980" w:type="dxa"/>
          </w:tcPr>
          <w:p w:rsidR="005834E6" w:rsidRPr="00C92F6B" w:rsidRDefault="005834E6" w:rsidP="00561AA7">
            <w:pPr>
              <w:pStyle w:val="NormalAshurst"/>
            </w:pPr>
          </w:p>
        </w:tc>
        <w:tc>
          <w:tcPr>
            <w:tcW w:w="2070" w:type="dxa"/>
          </w:tcPr>
          <w:p w:rsidR="005834E6" w:rsidRPr="00C92F6B" w:rsidRDefault="005834E6" w:rsidP="00561AA7">
            <w:pPr>
              <w:pStyle w:val="NormalAshurst"/>
            </w:pPr>
          </w:p>
        </w:tc>
        <w:tc>
          <w:tcPr>
            <w:tcW w:w="1638" w:type="dxa"/>
          </w:tcPr>
          <w:p w:rsidR="005834E6" w:rsidRPr="00C92F6B" w:rsidRDefault="005834E6" w:rsidP="00561AA7">
            <w:pPr>
              <w:pStyle w:val="NormalAshurst"/>
            </w:pPr>
          </w:p>
        </w:tc>
      </w:tr>
      <w:tr w:rsidR="00E549C5" w:rsidRPr="00C92F6B" w:rsidTr="00561AA7">
        <w:tc>
          <w:tcPr>
            <w:tcW w:w="2181" w:type="dxa"/>
          </w:tcPr>
          <w:p w:rsidR="005834E6" w:rsidRPr="00C92F6B" w:rsidRDefault="005834E6" w:rsidP="00561AA7">
            <w:pPr>
              <w:pStyle w:val="NormalAshurst"/>
            </w:pPr>
          </w:p>
        </w:tc>
        <w:tc>
          <w:tcPr>
            <w:tcW w:w="2181" w:type="dxa"/>
          </w:tcPr>
          <w:p w:rsidR="005834E6" w:rsidRPr="00C92F6B" w:rsidRDefault="005834E6" w:rsidP="00561AA7">
            <w:pPr>
              <w:pStyle w:val="NormalAshurst"/>
            </w:pPr>
          </w:p>
        </w:tc>
        <w:tc>
          <w:tcPr>
            <w:tcW w:w="1866" w:type="dxa"/>
          </w:tcPr>
          <w:p w:rsidR="005834E6" w:rsidRPr="00C92F6B" w:rsidRDefault="005834E6" w:rsidP="00561AA7">
            <w:pPr>
              <w:pStyle w:val="NormalAshurst"/>
            </w:pPr>
          </w:p>
        </w:tc>
        <w:tc>
          <w:tcPr>
            <w:tcW w:w="3600" w:type="dxa"/>
          </w:tcPr>
          <w:p w:rsidR="005834E6" w:rsidRPr="00C92F6B" w:rsidRDefault="005834E6" w:rsidP="00561AA7">
            <w:pPr>
              <w:pStyle w:val="NormalAshurst"/>
            </w:pPr>
          </w:p>
        </w:tc>
        <w:tc>
          <w:tcPr>
            <w:tcW w:w="1710" w:type="dxa"/>
          </w:tcPr>
          <w:p w:rsidR="005834E6" w:rsidRPr="00C92F6B" w:rsidRDefault="005834E6" w:rsidP="00561AA7">
            <w:pPr>
              <w:pStyle w:val="NormalAshurst"/>
            </w:pPr>
          </w:p>
        </w:tc>
        <w:tc>
          <w:tcPr>
            <w:tcW w:w="2160" w:type="dxa"/>
          </w:tcPr>
          <w:p w:rsidR="005834E6" w:rsidRPr="00C92F6B" w:rsidRDefault="005834E6" w:rsidP="00561AA7">
            <w:pPr>
              <w:pStyle w:val="NormalAshurst"/>
            </w:pPr>
          </w:p>
        </w:tc>
        <w:tc>
          <w:tcPr>
            <w:tcW w:w="2430" w:type="dxa"/>
          </w:tcPr>
          <w:p w:rsidR="005834E6" w:rsidRPr="00C92F6B" w:rsidRDefault="005834E6" w:rsidP="00561AA7">
            <w:pPr>
              <w:pStyle w:val="NormalAshurst"/>
            </w:pPr>
          </w:p>
        </w:tc>
        <w:tc>
          <w:tcPr>
            <w:tcW w:w="1980" w:type="dxa"/>
          </w:tcPr>
          <w:p w:rsidR="005834E6" w:rsidRPr="00C92F6B" w:rsidRDefault="005834E6" w:rsidP="00561AA7">
            <w:pPr>
              <w:pStyle w:val="NormalAshurst"/>
            </w:pPr>
          </w:p>
        </w:tc>
        <w:tc>
          <w:tcPr>
            <w:tcW w:w="2070" w:type="dxa"/>
          </w:tcPr>
          <w:p w:rsidR="005834E6" w:rsidRPr="00C92F6B" w:rsidRDefault="005834E6" w:rsidP="00561AA7">
            <w:pPr>
              <w:pStyle w:val="NormalAshurst"/>
            </w:pPr>
          </w:p>
        </w:tc>
        <w:tc>
          <w:tcPr>
            <w:tcW w:w="1638" w:type="dxa"/>
          </w:tcPr>
          <w:p w:rsidR="005834E6" w:rsidRPr="00C92F6B" w:rsidRDefault="005834E6" w:rsidP="00561AA7">
            <w:pPr>
              <w:pStyle w:val="NormalAshurst"/>
            </w:pPr>
          </w:p>
        </w:tc>
      </w:tr>
    </w:tbl>
    <w:p w:rsidR="005834E6" w:rsidRPr="00C92F6B" w:rsidRDefault="005834E6" w:rsidP="005834E6">
      <w:pPr>
        <w:pStyle w:val="NormalAshurst"/>
        <w:sectPr w:rsidR="005834E6" w:rsidRPr="00C92F6B" w:rsidSect="005834E6">
          <w:footerReference w:type="default" r:id="rId8"/>
          <w:pgSz w:w="15840" w:h="12240" w:orient="landscape" w:code="1"/>
          <w:pgMar w:top="1440" w:right="1440" w:bottom="1440" w:left="1440" w:header="720" w:footer="720" w:gutter="0"/>
          <w:paperSrc w:first="2" w:other="2"/>
          <w:cols w:space="708"/>
          <w:docGrid w:linePitch="360"/>
        </w:sectPr>
      </w:pPr>
    </w:p>
    <w:p w:rsidR="00E549C5" w:rsidRPr="00C92F6B" w:rsidRDefault="00E549C5" w:rsidP="00E549C5">
      <w:pPr>
        <w:pStyle w:val="H2Ashurst"/>
        <w:numPr>
          <w:ilvl w:val="0"/>
          <w:numId w:val="0"/>
        </w:numPr>
        <w:rPr>
          <w:b/>
        </w:rPr>
      </w:pPr>
      <w:r>
        <w:rPr>
          <w:b/>
        </w:rPr>
        <w:lastRenderedPageBreak/>
        <w:t>Form 2. Financing Experience – ESCO Financing, TELP Financing &amp; Third-Party Financing</w:t>
      </w:r>
    </w:p>
    <w:tbl>
      <w:tblPr>
        <w:tblStyle w:val="TableGrid"/>
        <w:tblW w:w="0" w:type="auto"/>
        <w:tblLook w:val="04A0" w:firstRow="1" w:lastRow="0" w:firstColumn="1" w:lastColumn="0" w:noHBand="0" w:noVBand="1"/>
      </w:tblPr>
      <w:tblGrid>
        <w:gridCol w:w="12950"/>
      </w:tblGrid>
      <w:tr w:rsidR="00E549C5" w:rsidRPr="00C92F6B" w:rsidTr="00E549C5">
        <w:tc>
          <w:tcPr>
            <w:tcW w:w="12950" w:type="dxa"/>
          </w:tcPr>
          <w:p w:rsidR="00E549C5" w:rsidRPr="00C92F6B" w:rsidRDefault="00E549C5" w:rsidP="00705BA4">
            <w:pPr>
              <w:pStyle w:val="NormalAshurst"/>
              <w:rPr>
                <w:b/>
              </w:rPr>
            </w:pPr>
            <w:r>
              <w:rPr>
                <w:b/>
              </w:rPr>
              <w:t>Table 2</w:t>
            </w:r>
            <w:r w:rsidRPr="00C92F6B">
              <w:rPr>
                <w:b/>
              </w:rPr>
              <w:t>. Experience of t</w:t>
            </w:r>
            <w:r>
              <w:rPr>
                <w:b/>
              </w:rPr>
              <w:t>he ESCO</w:t>
            </w:r>
            <w:r w:rsidRPr="00C92F6B">
              <w:rPr>
                <w:b/>
              </w:rPr>
              <w:t xml:space="preserve"> </w:t>
            </w:r>
            <w:r>
              <w:rPr>
                <w:b/>
              </w:rPr>
              <w:t xml:space="preserve">in different types of </w:t>
            </w:r>
            <w:r w:rsidR="00C334FD">
              <w:rPr>
                <w:b/>
              </w:rPr>
              <w:t>financing –</w:t>
            </w:r>
            <w:r>
              <w:rPr>
                <w:b/>
              </w:rPr>
              <w:t xml:space="preserve"> ESCO Financing, TELP Financing &amp; Third-Party Financing</w:t>
            </w:r>
          </w:p>
        </w:tc>
      </w:tr>
    </w:tbl>
    <w:p w:rsidR="00E549C5" w:rsidRDefault="00E549C5" w:rsidP="00705BA4">
      <w:pPr>
        <w:jc w:val="center"/>
        <w:rPr>
          <w:b/>
        </w:rPr>
        <w:sectPr w:rsidR="00E549C5" w:rsidSect="005834E6">
          <w:footnotePr>
            <w:numStart w:val="3"/>
          </w:footnotePr>
          <w:pgSz w:w="15840" w:h="12240" w:orient="landscape"/>
          <w:pgMar w:top="1440" w:right="1440" w:bottom="1440" w:left="1440" w:header="720" w:footer="720" w:gutter="0"/>
          <w:cols w:space="720"/>
          <w:docGrid w:linePitch="360"/>
        </w:sectPr>
      </w:pPr>
    </w:p>
    <w:p w:rsidR="00E549C5" w:rsidRDefault="00E549C5" w:rsidP="00705BA4">
      <w:pPr>
        <w:jc w:val="center"/>
        <w:rPr>
          <w:b/>
        </w:rPr>
        <w:sectPr w:rsidR="00E549C5" w:rsidSect="00E549C5">
          <w:footnotePr>
            <w:numStart w:val="3"/>
          </w:footnotePr>
          <w:type w:val="continuous"/>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44"/>
        <w:gridCol w:w="1447"/>
        <w:gridCol w:w="1272"/>
        <w:gridCol w:w="1679"/>
        <w:gridCol w:w="960"/>
        <w:gridCol w:w="1460"/>
        <w:gridCol w:w="1390"/>
        <w:gridCol w:w="1093"/>
        <w:gridCol w:w="1643"/>
        <w:gridCol w:w="1062"/>
      </w:tblGrid>
      <w:tr w:rsidR="00E549C5" w:rsidRPr="00C92F6B" w:rsidTr="00E549C5">
        <w:tc>
          <w:tcPr>
            <w:tcW w:w="944" w:type="dxa"/>
            <w:vAlign w:val="bottom"/>
          </w:tcPr>
          <w:p w:rsidR="00E549C5" w:rsidRPr="00C92F6B" w:rsidRDefault="00E549C5" w:rsidP="00705BA4">
            <w:pPr>
              <w:jc w:val="center"/>
              <w:rPr>
                <w:b/>
              </w:rPr>
            </w:pPr>
            <w:r>
              <w:rPr>
                <w:b/>
              </w:rPr>
              <w:t>ESCO Entity</w:t>
            </w:r>
          </w:p>
        </w:tc>
        <w:tc>
          <w:tcPr>
            <w:tcW w:w="1447" w:type="dxa"/>
            <w:vAlign w:val="bottom"/>
          </w:tcPr>
          <w:p w:rsidR="00E549C5" w:rsidRPr="00C92F6B" w:rsidRDefault="00E549C5" w:rsidP="00705BA4">
            <w:pPr>
              <w:jc w:val="center"/>
              <w:rPr>
                <w:b/>
              </w:rPr>
            </w:pPr>
            <w:r w:rsidRPr="00C92F6B">
              <w:rPr>
                <w:b/>
              </w:rPr>
              <w:t>Client Organization and Contact Name, Email and Phone Number</w:t>
            </w:r>
            <w:r>
              <w:rPr>
                <w:b/>
              </w:rPr>
              <w:t xml:space="preserve"> </w:t>
            </w:r>
            <w:r>
              <w:rPr>
                <w:b/>
              </w:rPr>
              <w:br/>
              <w:t>(for at least 3 Projects)</w:t>
            </w:r>
          </w:p>
        </w:tc>
        <w:tc>
          <w:tcPr>
            <w:tcW w:w="1272" w:type="dxa"/>
            <w:vAlign w:val="bottom"/>
          </w:tcPr>
          <w:p w:rsidR="00E549C5" w:rsidRPr="00C92F6B" w:rsidRDefault="00E549C5" w:rsidP="00705BA4">
            <w:pPr>
              <w:jc w:val="center"/>
              <w:rPr>
                <w:b/>
              </w:rPr>
            </w:pPr>
            <w:r w:rsidRPr="00C92F6B">
              <w:rPr>
                <w:b/>
              </w:rPr>
              <w:t>Project Name and Location</w:t>
            </w:r>
            <w:r w:rsidRPr="00C92F6B">
              <w:rPr>
                <w:rStyle w:val="FootnoteReference"/>
                <w:b/>
              </w:rPr>
              <w:footnoteReference w:id="7"/>
            </w:r>
            <w:r w:rsidRPr="00E549C5">
              <w:rPr>
                <w:b/>
                <w:vertAlign w:val="superscript"/>
              </w:rPr>
              <w:t>,</w:t>
            </w:r>
            <w:r w:rsidRPr="00C92F6B">
              <w:rPr>
                <w:rStyle w:val="FootnoteReference"/>
                <w:b/>
              </w:rPr>
              <w:footnoteReference w:id="8"/>
            </w:r>
          </w:p>
        </w:tc>
        <w:tc>
          <w:tcPr>
            <w:tcW w:w="1679" w:type="dxa"/>
            <w:vAlign w:val="bottom"/>
          </w:tcPr>
          <w:p w:rsidR="00E549C5" w:rsidRPr="00C92F6B" w:rsidRDefault="00E549C5" w:rsidP="00705BA4">
            <w:pPr>
              <w:jc w:val="center"/>
              <w:rPr>
                <w:b/>
              </w:rPr>
            </w:pPr>
            <w:r w:rsidRPr="00C92F6B">
              <w:rPr>
                <w:b/>
              </w:rPr>
              <w:t>Project Description</w:t>
            </w:r>
            <w:r w:rsidRPr="00C92F6B">
              <w:rPr>
                <w:rStyle w:val="FootnoteReference"/>
                <w:b/>
              </w:rPr>
              <w:footnoteReference w:id="9"/>
            </w:r>
          </w:p>
        </w:tc>
        <w:tc>
          <w:tcPr>
            <w:tcW w:w="960" w:type="dxa"/>
            <w:vAlign w:val="bottom"/>
          </w:tcPr>
          <w:p w:rsidR="00E549C5" w:rsidRPr="00C92F6B" w:rsidRDefault="00E549C5" w:rsidP="00705BA4">
            <w:pPr>
              <w:jc w:val="center"/>
              <w:rPr>
                <w:b/>
              </w:rPr>
            </w:pPr>
            <w:r w:rsidRPr="00C92F6B">
              <w:rPr>
                <w:b/>
              </w:rPr>
              <w:t>Initial and Final Project Cost</w:t>
            </w:r>
            <w:r w:rsidRPr="00C92F6B">
              <w:rPr>
                <w:rStyle w:val="FootnoteReference"/>
                <w:b/>
              </w:rPr>
              <w:footnoteReference w:id="10"/>
            </w:r>
          </w:p>
        </w:tc>
        <w:tc>
          <w:tcPr>
            <w:tcW w:w="1460" w:type="dxa"/>
            <w:vAlign w:val="bottom"/>
          </w:tcPr>
          <w:p w:rsidR="00E549C5" w:rsidRPr="00C92F6B" w:rsidRDefault="00E549C5" w:rsidP="00705BA4">
            <w:pPr>
              <w:jc w:val="center"/>
              <w:rPr>
                <w:b/>
              </w:rPr>
            </w:pPr>
            <w:r>
              <w:rPr>
                <w:b/>
              </w:rPr>
              <w:t>Type of Financing</w:t>
            </w:r>
          </w:p>
        </w:tc>
        <w:tc>
          <w:tcPr>
            <w:tcW w:w="1390" w:type="dxa"/>
            <w:vAlign w:val="bottom"/>
          </w:tcPr>
          <w:p w:rsidR="00E549C5" w:rsidRPr="00C92F6B" w:rsidRDefault="00E549C5" w:rsidP="00705BA4">
            <w:pPr>
              <w:jc w:val="center"/>
              <w:rPr>
                <w:b/>
              </w:rPr>
            </w:pPr>
            <w:r>
              <w:rPr>
                <w:b/>
              </w:rPr>
              <w:t>Financing Terms and Structure</w:t>
            </w:r>
          </w:p>
        </w:tc>
        <w:tc>
          <w:tcPr>
            <w:tcW w:w="1093" w:type="dxa"/>
            <w:vAlign w:val="bottom"/>
          </w:tcPr>
          <w:p w:rsidR="00E549C5" w:rsidRPr="00C92F6B" w:rsidRDefault="00E549C5" w:rsidP="00705BA4">
            <w:pPr>
              <w:pStyle w:val="NormalAshurst"/>
              <w:jc w:val="center"/>
              <w:rPr>
                <w:b/>
              </w:rPr>
            </w:pPr>
            <w:r w:rsidRPr="00C92F6B">
              <w:rPr>
                <w:b/>
              </w:rPr>
              <w:t>Project Type</w:t>
            </w:r>
            <w:r>
              <w:rPr>
                <w:b/>
              </w:rPr>
              <w:t xml:space="preserve"> &amp; </w:t>
            </w:r>
          </w:p>
          <w:p w:rsidR="00E549C5" w:rsidRPr="00C92F6B" w:rsidRDefault="00E549C5" w:rsidP="00705BA4">
            <w:pPr>
              <w:pStyle w:val="NormalAshurst"/>
              <w:jc w:val="center"/>
              <w:rPr>
                <w:b/>
              </w:rPr>
            </w:pPr>
            <w:r w:rsidRPr="00C92F6B">
              <w:rPr>
                <w:b/>
              </w:rPr>
              <w:t xml:space="preserve">(D-B-B, DB, DBF, </w:t>
            </w:r>
            <w:r>
              <w:rPr>
                <w:b/>
              </w:rPr>
              <w:t xml:space="preserve">DBOM, </w:t>
            </w:r>
            <w:r w:rsidRPr="00C92F6B">
              <w:rPr>
                <w:b/>
              </w:rPr>
              <w:t>DBFOM)</w:t>
            </w:r>
          </w:p>
        </w:tc>
        <w:tc>
          <w:tcPr>
            <w:tcW w:w="1643" w:type="dxa"/>
            <w:vAlign w:val="bottom"/>
          </w:tcPr>
          <w:p w:rsidR="00E549C5" w:rsidRPr="00C92F6B" w:rsidRDefault="00E549C5" w:rsidP="00705BA4">
            <w:pPr>
              <w:jc w:val="center"/>
              <w:rPr>
                <w:b/>
              </w:rPr>
            </w:pPr>
            <w:r>
              <w:rPr>
                <w:b/>
              </w:rPr>
              <w:t>Financing Costs</w:t>
            </w:r>
            <w:r w:rsidR="00C334FD">
              <w:rPr>
                <w:rStyle w:val="FootnoteReference"/>
                <w:b/>
              </w:rPr>
              <w:footnoteReference w:id="11"/>
            </w:r>
            <w:r>
              <w:rPr>
                <w:b/>
              </w:rPr>
              <w:t xml:space="preserve"> </w:t>
            </w:r>
          </w:p>
        </w:tc>
        <w:tc>
          <w:tcPr>
            <w:tcW w:w="1062" w:type="dxa"/>
            <w:vAlign w:val="bottom"/>
          </w:tcPr>
          <w:p w:rsidR="00E549C5" w:rsidRPr="00C92F6B" w:rsidRDefault="00E549C5" w:rsidP="00705BA4">
            <w:pPr>
              <w:jc w:val="center"/>
              <w:rPr>
                <w:b/>
              </w:rPr>
            </w:pPr>
            <w:r w:rsidRPr="00C92F6B">
              <w:rPr>
                <w:b/>
              </w:rPr>
              <w:t xml:space="preserve">Role of </w:t>
            </w:r>
            <w:r>
              <w:rPr>
                <w:b/>
              </w:rPr>
              <w:t>ESCO</w:t>
            </w:r>
            <w:r w:rsidRPr="00C92F6B">
              <w:rPr>
                <w:b/>
              </w:rPr>
              <w:t xml:space="preserve"> on the Project</w:t>
            </w:r>
            <w:r w:rsidRPr="00C92F6B">
              <w:rPr>
                <w:rStyle w:val="FootnoteReference"/>
                <w:b/>
              </w:rPr>
              <w:footnoteReference w:id="12"/>
            </w:r>
          </w:p>
        </w:tc>
      </w:tr>
      <w:tr w:rsidR="00E549C5" w:rsidRPr="00C92F6B" w:rsidTr="00E549C5">
        <w:tc>
          <w:tcPr>
            <w:tcW w:w="944" w:type="dxa"/>
          </w:tcPr>
          <w:p w:rsidR="00E549C5" w:rsidRPr="00C92F6B" w:rsidRDefault="00E549C5" w:rsidP="00705BA4">
            <w:pPr>
              <w:pStyle w:val="NormalAshurst"/>
            </w:pPr>
          </w:p>
        </w:tc>
        <w:tc>
          <w:tcPr>
            <w:tcW w:w="1447" w:type="dxa"/>
          </w:tcPr>
          <w:p w:rsidR="00E549C5" w:rsidRPr="00C92F6B" w:rsidRDefault="00E549C5" w:rsidP="00705BA4">
            <w:pPr>
              <w:pStyle w:val="NormalAshurst"/>
            </w:pPr>
          </w:p>
        </w:tc>
        <w:tc>
          <w:tcPr>
            <w:tcW w:w="1272" w:type="dxa"/>
          </w:tcPr>
          <w:p w:rsidR="00E549C5" w:rsidRPr="00C92F6B" w:rsidRDefault="00E549C5" w:rsidP="00705BA4">
            <w:pPr>
              <w:pStyle w:val="NormalAshurst"/>
            </w:pPr>
          </w:p>
        </w:tc>
        <w:tc>
          <w:tcPr>
            <w:tcW w:w="1679" w:type="dxa"/>
          </w:tcPr>
          <w:p w:rsidR="00E549C5" w:rsidRPr="00C92F6B" w:rsidRDefault="00E549C5" w:rsidP="00705BA4">
            <w:pPr>
              <w:pStyle w:val="NormalAshurst"/>
            </w:pPr>
          </w:p>
        </w:tc>
        <w:tc>
          <w:tcPr>
            <w:tcW w:w="960" w:type="dxa"/>
          </w:tcPr>
          <w:p w:rsidR="00E549C5" w:rsidRPr="00C92F6B" w:rsidRDefault="00E549C5" w:rsidP="00705BA4">
            <w:pPr>
              <w:pStyle w:val="NormalAshurst"/>
            </w:pPr>
          </w:p>
        </w:tc>
        <w:tc>
          <w:tcPr>
            <w:tcW w:w="1460" w:type="dxa"/>
          </w:tcPr>
          <w:p w:rsidR="00E549C5" w:rsidRPr="00C92F6B" w:rsidRDefault="00E549C5" w:rsidP="00705BA4">
            <w:pPr>
              <w:pStyle w:val="NormalAshurst"/>
            </w:pPr>
          </w:p>
        </w:tc>
        <w:tc>
          <w:tcPr>
            <w:tcW w:w="1390" w:type="dxa"/>
          </w:tcPr>
          <w:p w:rsidR="00E549C5" w:rsidRPr="00C92F6B" w:rsidRDefault="00E549C5" w:rsidP="00705BA4">
            <w:pPr>
              <w:pStyle w:val="NormalAshurst"/>
            </w:pPr>
          </w:p>
        </w:tc>
        <w:tc>
          <w:tcPr>
            <w:tcW w:w="1093" w:type="dxa"/>
          </w:tcPr>
          <w:p w:rsidR="00E549C5" w:rsidRPr="00C92F6B" w:rsidRDefault="00E549C5" w:rsidP="00705BA4">
            <w:pPr>
              <w:pStyle w:val="NormalAshurst"/>
            </w:pPr>
          </w:p>
        </w:tc>
        <w:tc>
          <w:tcPr>
            <w:tcW w:w="1643" w:type="dxa"/>
          </w:tcPr>
          <w:p w:rsidR="00E549C5" w:rsidRPr="00C92F6B" w:rsidRDefault="00E549C5" w:rsidP="00705BA4">
            <w:pPr>
              <w:pStyle w:val="NormalAshurst"/>
            </w:pPr>
          </w:p>
        </w:tc>
        <w:tc>
          <w:tcPr>
            <w:tcW w:w="1062" w:type="dxa"/>
          </w:tcPr>
          <w:p w:rsidR="00E549C5" w:rsidRPr="00C92F6B" w:rsidRDefault="00E549C5" w:rsidP="00705BA4">
            <w:pPr>
              <w:pStyle w:val="NormalAshurst"/>
            </w:pPr>
          </w:p>
        </w:tc>
      </w:tr>
      <w:tr w:rsidR="00E549C5" w:rsidRPr="00C92F6B" w:rsidTr="00E549C5">
        <w:tc>
          <w:tcPr>
            <w:tcW w:w="944" w:type="dxa"/>
          </w:tcPr>
          <w:p w:rsidR="00E549C5" w:rsidRPr="00C92F6B" w:rsidRDefault="00E549C5" w:rsidP="00705BA4">
            <w:pPr>
              <w:pStyle w:val="NormalAshurst"/>
            </w:pPr>
          </w:p>
        </w:tc>
        <w:tc>
          <w:tcPr>
            <w:tcW w:w="1447" w:type="dxa"/>
          </w:tcPr>
          <w:p w:rsidR="00E549C5" w:rsidRPr="00C92F6B" w:rsidRDefault="00E549C5" w:rsidP="00705BA4">
            <w:pPr>
              <w:pStyle w:val="NormalAshurst"/>
            </w:pPr>
          </w:p>
        </w:tc>
        <w:tc>
          <w:tcPr>
            <w:tcW w:w="1272" w:type="dxa"/>
          </w:tcPr>
          <w:p w:rsidR="00E549C5" w:rsidRPr="00C92F6B" w:rsidRDefault="00E549C5" w:rsidP="00705BA4">
            <w:pPr>
              <w:pStyle w:val="NormalAshurst"/>
            </w:pPr>
          </w:p>
        </w:tc>
        <w:tc>
          <w:tcPr>
            <w:tcW w:w="1679" w:type="dxa"/>
          </w:tcPr>
          <w:p w:rsidR="00E549C5" w:rsidRPr="00C92F6B" w:rsidRDefault="00E549C5" w:rsidP="00705BA4">
            <w:pPr>
              <w:pStyle w:val="NormalAshurst"/>
            </w:pPr>
          </w:p>
        </w:tc>
        <w:tc>
          <w:tcPr>
            <w:tcW w:w="960" w:type="dxa"/>
          </w:tcPr>
          <w:p w:rsidR="00E549C5" w:rsidRPr="00C92F6B" w:rsidRDefault="00E549C5" w:rsidP="00705BA4">
            <w:pPr>
              <w:pStyle w:val="NormalAshurst"/>
            </w:pPr>
          </w:p>
        </w:tc>
        <w:tc>
          <w:tcPr>
            <w:tcW w:w="1460" w:type="dxa"/>
          </w:tcPr>
          <w:p w:rsidR="00E549C5" w:rsidRPr="00C92F6B" w:rsidRDefault="00E549C5" w:rsidP="00705BA4">
            <w:pPr>
              <w:pStyle w:val="NormalAshurst"/>
            </w:pPr>
          </w:p>
        </w:tc>
        <w:tc>
          <w:tcPr>
            <w:tcW w:w="1390" w:type="dxa"/>
          </w:tcPr>
          <w:p w:rsidR="00E549C5" w:rsidRPr="00C92F6B" w:rsidRDefault="00E549C5" w:rsidP="00705BA4">
            <w:pPr>
              <w:pStyle w:val="NormalAshurst"/>
            </w:pPr>
          </w:p>
        </w:tc>
        <w:tc>
          <w:tcPr>
            <w:tcW w:w="1093" w:type="dxa"/>
          </w:tcPr>
          <w:p w:rsidR="00E549C5" w:rsidRPr="00C92F6B" w:rsidRDefault="00E549C5" w:rsidP="00705BA4">
            <w:pPr>
              <w:pStyle w:val="NormalAshurst"/>
            </w:pPr>
          </w:p>
        </w:tc>
        <w:tc>
          <w:tcPr>
            <w:tcW w:w="1643" w:type="dxa"/>
          </w:tcPr>
          <w:p w:rsidR="00E549C5" w:rsidRPr="00C92F6B" w:rsidRDefault="00E549C5" w:rsidP="00705BA4">
            <w:pPr>
              <w:pStyle w:val="NormalAshurst"/>
            </w:pPr>
          </w:p>
        </w:tc>
        <w:tc>
          <w:tcPr>
            <w:tcW w:w="1062" w:type="dxa"/>
          </w:tcPr>
          <w:p w:rsidR="00E549C5" w:rsidRPr="00C92F6B" w:rsidRDefault="00E549C5" w:rsidP="00705BA4">
            <w:pPr>
              <w:pStyle w:val="NormalAshurst"/>
            </w:pPr>
          </w:p>
        </w:tc>
      </w:tr>
      <w:tr w:rsidR="00E549C5" w:rsidRPr="00C92F6B" w:rsidTr="00E549C5">
        <w:tc>
          <w:tcPr>
            <w:tcW w:w="944" w:type="dxa"/>
          </w:tcPr>
          <w:p w:rsidR="00E549C5" w:rsidRPr="00C92F6B" w:rsidRDefault="00E549C5" w:rsidP="00705BA4">
            <w:pPr>
              <w:pStyle w:val="NormalAshurst"/>
            </w:pPr>
          </w:p>
        </w:tc>
        <w:tc>
          <w:tcPr>
            <w:tcW w:w="1447" w:type="dxa"/>
          </w:tcPr>
          <w:p w:rsidR="00E549C5" w:rsidRPr="00C92F6B" w:rsidRDefault="00E549C5" w:rsidP="00705BA4">
            <w:pPr>
              <w:pStyle w:val="NormalAshurst"/>
            </w:pPr>
          </w:p>
        </w:tc>
        <w:tc>
          <w:tcPr>
            <w:tcW w:w="1272" w:type="dxa"/>
          </w:tcPr>
          <w:p w:rsidR="00E549C5" w:rsidRPr="00C92F6B" w:rsidRDefault="00E549C5" w:rsidP="00705BA4">
            <w:pPr>
              <w:pStyle w:val="NormalAshurst"/>
            </w:pPr>
          </w:p>
        </w:tc>
        <w:tc>
          <w:tcPr>
            <w:tcW w:w="1679" w:type="dxa"/>
          </w:tcPr>
          <w:p w:rsidR="00E549C5" w:rsidRPr="00C92F6B" w:rsidRDefault="00E549C5" w:rsidP="00705BA4">
            <w:pPr>
              <w:pStyle w:val="NormalAshurst"/>
            </w:pPr>
          </w:p>
        </w:tc>
        <w:tc>
          <w:tcPr>
            <w:tcW w:w="960" w:type="dxa"/>
          </w:tcPr>
          <w:p w:rsidR="00E549C5" w:rsidRPr="00C92F6B" w:rsidRDefault="00E549C5" w:rsidP="00705BA4">
            <w:pPr>
              <w:pStyle w:val="NormalAshurst"/>
            </w:pPr>
          </w:p>
        </w:tc>
        <w:tc>
          <w:tcPr>
            <w:tcW w:w="1460" w:type="dxa"/>
          </w:tcPr>
          <w:p w:rsidR="00E549C5" w:rsidRPr="00C92F6B" w:rsidRDefault="00E549C5" w:rsidP="00705BA4">
            <w:pPr>
              <w:pStyle w:val="NormalAshurst"/>
            </w:pPr>
          </w:p>
        </w:tc>
        <w:tc>
          <w:tcPr>
            <w:tcW w:w="1390" w:type="dxa"/>
          </w:tcPr>
          <w:p w:rsidR="00E549C5" w:rsidRPr="00C92F6B" w:rsidRDefault="00E549C5" w:rsidP="00705BA4">
            <w:pPr>
              <w:pStyle w:val="NormalAshurst"/>
            </w:pPr>
          </w:p>
        </w:tc>
        <w:tc>
          <w:tcPr>
            <w:tcW w:w="1093" w:type="dxa"/>
          </w:tcPr>
          <w:p w:rsidR="00E549C5" w:rsidRPr="00C92F6B" w:rsidRDefault="00E549C5" w:rsidP="00705BA4">
            <w:pPr>
              <w:pStyle w:val="NormalAshurst"/>
            </w:pPr>
          </w:p>
        </w:tc>
        <w:tc>
          <w:tcPr>
            <w:tcW w:w="1643" w:type="dxa"/>
          </w:tcPr>
          <w:p w:rsidR="00E549C5" w:rsidRPr="00C92F6B" w:rsidRDefault="00E549C5" w:rsidP="00705BA4">
            <w:pPr>
              <w:pStyle w:val="NormalAshurst"/>
            </w:pPr>
          </w:p>
        </w:tc>
        <w:tc>
          <w:tcPr>
            <w:tcW w:w="1062" w:type="dxa"/>
          </w:tcPr>
          <w:p w:rsidR="00E549C5" w:rsidRPr="00C92F6B" w:rsidRDefault="00E549C5" w:rsidP="00705BA4">
            <w:pPr>
              <w:pStyle w:val="NormalAshurst"/>
            </w:pPr>
          </w:p>
        </w:tc>
      </w:tr>
      <w:tr w:rsidR="00E549C5" w:rsidRPr="00C92F6B" w:rsidTr="00E549C5">
        <w:tc>
          <w:tcPr>
            <w:tcW w:w="944" w:type="dxa"/>
          </w:tcPr>
          <w:p w:rsidR="00E549C5" w:rsidRPr="00C92F6B" w:rsidRDefault="00E549C5" w:rsidP="00705BA4">
            <w:pPr>
              <w:pStyle w:val="NormalAshurst"/>
            </w:pPr>
          </w:p>
        </w:tc>
        <w:tc>
          <w:tcPr>
            <w:tcW w:w="1447" w:type="dxa"/>
          </w:tcPr>
          <w:p w:rsidR="00E549C5" w:rsidRPr="00C92F6B" w:rsidRDefault="00E549C5" w:rsidP="00705BA4">
            <w:pPr>
              <w:pStyle w:val="NormalAshurst"/>
            </w:pPr>
          </w:p>
        </w:tc>
        <w:tc>
          <w:tcPr>
            <w:tcW w:w="1272" w:type="dxa"/>
          </w:tcPr>
          <w:p w:rsidR="00E549C5" w:rsidRPr="00C92F6B" w:rsidRDefault="00E549C5" w:rsidP="00705BA4">
            <w:pPr>
              <w:pStyle w:val="NormalAshurst"/>
            </w:pPr>
          </w:p>
        </w:tc>
        <w:tc>
          <w:tcPr>
            <w:tcW w:w="1679" w:type="dxa"/>
          </w:tcPr>
          <w:p w:rsidR="00E549C5" w:rsidRPr="00C92F6B" w:rsidRDefault="00E549C5" w:rsidP="00705BA4">
            <w:pPr>
              <w:pStyle w:val="NormalAshurst"/>
            </w:pPr>
          </w:p>
        </w:tc>
        <w:tc>
          <w:tcPr>
            <w:tcW w:w="960" w:type="dxa"/>
          </w:tcPr>
          <w:p w:rsidR="00E549C5" w:rsidRPr="00C92F6B" w:rsidRDefault="00E549C5" w:rsidP="00705BA4">
            <w:pPr>
              <w:pStyle w:val="NormalAshurst"/>
            </w:pPr>
          </w:p>
        </w:tc>
        <w:tc>
          <w:tcPr>
            <w:tcW w:w="1460" w:type="dxa"/>
          </w:tcPr>
          <w:p w:rsidR="00E549C5" w:rsidRPr="00C92F6B" w:rsidRDefault="00E549C5" w:rsidP="00705BA4">
            <w:pPr>
              <w:pStyle w:val="NormalAshurst"/>
            </w:pPr>
          </w:p>
        </w:tc>
        <w:tc>
          <w:tcPr>
            <w:tcW w:w="1390" w:type="dxa"/>
          </w:tcPr>
          <w:p w:rsidR="00E549C5" w:rsidRPr="00C92F6B" w:rsidRDefault="00E549C5" w:rsidP="00705BA4">
            <w:pPr>
              <w:pStyle w:val="NormalAshurst"/>
            </w:pPr>
          </w:p>
        </w:tc>
        <w:tc>
          <w:tcPr>
            <w:tcW w:w="1093" w:type="dxa"/>
          </w:tcPr>
          <w:p w:rsidR="00E549C5" w:rsidRPr="00C92F6B" w:rsidRDefault="00E549C5" w:rsidP="00705BA4">
            <w:pPr>
              <w:pStyle w:val="NormalAshurst"/>
            </w:pPr>
          </w:p>
        </w:tc>
        <w:tc>
          <w:tcPr>
            <w:tcW w:w="1643" w:type="dxa"/>
          </w:tcPr>
          <w:p w:rsidR="00E549C5" w:rsidRPr="00C92F6B" w:rsidRDefault="00E549C5" w:rsidP="00705BA4">
            <w:pPr>
              <w:pStyle w:val="NormalAshurst"/>
            </w:pPr>
          </w:p>
        </w:tc>
        <w:tc>
          <w:tcPr>
            <w:tcW w:w="1062" w:type="dxa"/>
          </w:tcPr>
          <w:p w:rsidR="00E549C5" w:rsidRPr="00C92F6B" w:rsidRDefault="00E549C5" w:rsidP="00705BA4">
            <w:pPr>
              <w:pStyle w:val="NormalAshurst"/>
            </w:pPr>
          </w:p>
        </w:tc>
      </w:tr>
      <w:tr w:rsidR="00E549C5" w:rsidRPr="00C92F6B" w:rsidTr="00E549C5">
        <w:tc>
          <w:tcPr>
            <w:tcW w:w="944" w:type="dxa"/>
          </w:tcPr>
          <w:p w:rsidR="00E549C5" w:rsidRPr="00C92F6B" w:rsidRDefault="00E549C5" w:rsidP="00705BA4">
            <w:pPr>
              <w:pStyle w:val="NormalAshurst"/>
            </w:pPr>
          </w:p>
        </w:tc>
        <w:tc>
          <w:tcPr>
            <w:tcW w:w="1447" w:type="dxa"/>
          </w:tcPr>
          <w:p w:rsidR="00E549C5" w:rsidRPr="00C92F6B" w:rsidRDefault="00E549C5" w:rsidP="00705BA4">
            <w:pPr>
              <w:pStyle w:val="NormalAshurst"/>
            </w:pPr>
          </w:p>
        </w:tc>
        <w:tc>
          <w:tcPr>
            <w:tcW w:w="1272" w:type="dxa"/>
          </w:tcPr>
          <w:p w:rsidR="00E549C5" w:rsidRPr="00C92F6B" w:rsidRDefault="00E549C5" w:rsidP="00705BA4">
            <w:pPr>
              <w:pStyle w:val="NormalAshurst"/>
            </w:pPr>
          </w:p>
        </w:tc>
        <w:tc>
          <w:tcPr>
            <w:tcW w:w="1679" w:type="dxa"/>
          </w:tcPr>
          <w:p w:rsidR="00E549C5" w:rsidRPr="00C92F6B" w:rsidRDefault="00E549C5" w:rsidP="00705BA4">
            <w:pPr>
              <w:pStyle w:val="NormalAshurst"/>
            </w:pPr>
          </w:p>
        </w:tc>
        <w:tc>
          <w:tcPr>
            <w:tcW w:w="960" w:type="dxa"/>
          </w:tcPr>
          <w:p w:rsidR="00E549C5" w:rsidRPr="00C92F6B" w:rsidRDefault="00E549C5" w:rsidP="00705BA4">
            <w:pPr>
              <w:pStyle w:val="NormalAshurst"/>
            </w:pPr>
          </w:p>
        </w:tc>
        <w:tc>
          <w:tcPr>
            <w:tcW w:w="1460" w:type="dxa"/>
          </w:tcPr>
          <w:p w:rsidR="00E549C5" w:rsidRPr="00C92F6B" w:rsidRDefault="00E549C5" w:rsidP="00705BA4">
            <w:pPr>
              <w:pStyle w:val="NormalAshurst"/>
            </w:pPr>
          </w:p>
        </w:tc>
        <w:tc>
          <w:tcPr>
            <w:tcW w:w="1390" w:type="dxa"/>
          </w:tcPr>
          <w:p w:rsidR="00E549C5" w:rsidRPr="00C92F6B" w:rsidRDefault="00E549C5" w:rsidP="00705BA4">
            <w:pPr>
              <w:pStyle w:val="NormalAshurst"/>
            </w:pPr>
          </w:p>
        </w:tc>
        <w:tc>
          <w:tcPr>
            <w:tcW w:w="1093" w:type="dxa"/>
          </w:tcPr>
          <w:p w:rsidR="00E549C5" w:rsidRPr="00C92F6B" w:rsidRDefault="00E549C5" w:rsidP="00705BA4">
            <w:pPr>
              <w:pStyle w:val="NormalAshurst"/>
            </w:pPr>
          </w:p>
        </w:tc>
        <w:tc>
          <w:tcPr>
            <w:tcW w:w="1643" w:type="dxa"/>
          </w:tcPr>
          <w:p w:rsidR="00E549C5" w:rsidRPr="00C92F6B" w:rsidRDefault="00E549C5" w:rsidP="00705BA4">
            <w:pPr>
              <w:pStyle w:val="NormalAshurst"/>
            </w:pPr>
          </w:p>
        </w:tc>
        <w:tc>
          <w:tcPr>
            <w:tcW w:w="1062" w:type="dxa"/>
          </w:tcPr>
          <w:p w:rsidR="00E549C5" w:rsidRPr="00C92F6B" w:rsidRDefault="00E549C5" w:rsidP="00705BA4">
            <w:pPr>
              <w:pStyle w:val="NormalAshurst"/>
            </w:pPr>
          </w:p>
        </w:tc>
      </w:tr>
    </w:tbl>
    <w:p w:rsidR="00E549C5" w:rsidRDefault="00E549C5" w:rsidP="005834E6">
      <w:pPr>
        <w:pStyle w:val="H2Ashurst"/>
        <w:numPr>
          <w:ilvl w:val="0"/>
          <w:numId w:val="0"/>
        </w:numPr>
        <w:ind w:left="-90"/>
        <w:rPr>
          <w:b/>
        </w:rPr>
        <w:sectPr w:rsidR="00E549C5" w:rsidSect="00E549C5">
          <w:footnotePr>
            <w:numRestart w:val="eachPage"/>
          </w:footnotePr>
          <w:type w:val="continuous"/>
          <w:pgSz w:w="15840" w:h="12240" w:orient="landscape"/>
          <w:pgMar w:top="1440" w:right="1440" w:bottom="1440" w:left="1440" w:header="720" w:footer="720" w:gutter="0"/>
          <w:cols w:space="720"/>
          <w:docGrid w:linePitch="360"/>
        </w:sectPr>
      </w:pPr>
    </w:p>
    <w:p w:rsidR="005834E6" w:rsidRPr="00C92F6B" w:rsidRDefault="005834E6" w:rsidP="005834E6">
      <w:pPr>
        <w:pStyle w:val="H2Ashurst"/>
        <w:numPr>
          <w:ilvl w:val="0"/>
          <w:numId w:val="0"/>
        </w:numPr>
        <w:ind w:left="-90"/>
        <w:rPr>
          <w:b/>
        </w:rPr>
      </w:pPr>
      <w:r>
        <w:rPr>
          <w:b/>
        </w:rPr>
        <w:lastRenderedPageBreak/>
        <w:t xml:space="preserve">Form </w:t>
      </w:r>
      <w:r w:rsidR="00C334FD">
        <w:rPr>
          <w:b/>
        </w:rPr>
        <w:t>3</w:t>
      </w:r>
      <w:r w:rsidRPr="00C92F6B">
        <w:rPr>
          <w:b/>
        </w:rPr>
        <w:t xml:space="preserve">. Technical Experience – </w:t>
      </w:r>
      <w:r>
        <w:rPr>
          <w:b/>
        </w:rPr>
        <w:t>Operations, Maintenance &amp; M&amp;V</w:t>
      </w:r>
    </w:p>
    <w:tbl>
      <w:tblPr>
        <w:tblStyle w:val="TableGrid"/>
        <w:tblW w:w="0" w:type="auto"/>
        <w:tblLook w:val="04A0" w:firstRow="1" w:lastRow="0" w:firstColumn="1" w:lastColumn="0" w:noHBand="0" w:noVBand="1"/>
      </w:tblPr>
      <w:tblGrid>
        <w:gridCol w:w="12950"/>
      </w:tblGrid>
      <w:tr w:rsidR="005834E6" w:rsidRPr="00C92F6B" w:rsidTr="00E549C5">
        <w:tc>
          <w:tcPr>
            <w:tcW w:w="12950" w:type="dxa"/>
          </w:tcPr>
          <w:p w:rsidR="005834E6" w:rsidRPr="00C92F6B" w:rsidRDefault="00C334FD" w:rsidP="00561AA7">
            <w:pPr>
              <w:pStyle w:val="NormalAshurst"/>
              <w:rPr>
                <w:b/>
              </w:rPr>
            </w:pPr>
            <w:r>
              <w:rPr>
                <w:b/>
              </w:rPr>
              <w:t>Table 3</w:t>
            </w:r>
            <w:r w:rsidR="005834E6" w:rsidRPr="00C92F6B">
              <w:rPr>
                <w:b/>
              </w:rPr>
              <w:t xml:space="preserve">. Experience of the </w:t>
            </w:r>
            <w:r w:rsidR="005834E6">
              <w:rPr>
                <w:b/>
              </w:rPr>
              <w:t>ESCO</w:t>
            </w:r>
            <w:r w:rsidR="005834E6" w:rsidRPr="00C92F6B">
              <w:rPr>
                <w:b/>
              </w:rPr>
              <w:t xml:space="preserve"> in </w:t>
            </w:r>
            <w:r w:rsidR="00E549C5">
              <w:rPr>
                <w:b/>
              </w:rPr>
              <w:t xml:space="preserve">Operations, </w:t>
            </w:r>
            <w:r w:rsidR="005834E6">
              <w:rPr>
                <w:b/>
              </w:rPr>
              <w:t>Maintenance</w:t>
            </w:r>
            <w:r w:rsidR="00E549C5">
              <w:rPr>
                <w:b/>
              </w:rPr>
              <w:t xml:space="preserve"> &amp; M&amp;V</w:t>
            </w:r>
            <w:r w:rsidR="005834E6" w:rsidRPr="00C92F6B">
              <w:rPr>
                <w:b/>
              </w:rPr>
              <w:t xml:space="preserve"> on Reference Projects</w:t>
            </w:r>
          </w:p>
        </w:tc>
      </w:tr>
    </w:tbl>
    <w:p w:rsidR="00E549C5" w:rsidRDefault="00E549C5" w:rsidP="00561AA7">
      <w:pPr>
        <w:jc w:val="center"/>
        <w:sectPr w:rsidR="00E549C5" w:rsidSect="005834E6">
          <w:pgSz w:w="15840" w:h="12240" w:orient="landscape"/>
          <w:pgMar w:top="1440" w:right="1440" w:bottom="1440" w:left="1440" w:header="720" w:footer="720" w:gutter="0"/>
          <w:cols w:space="720"/>
          <w:docGrid w:linePitch="360"/>
        </w:sectPr>
      </w:pPr>
    </w:p>
    <w:p w:rsidR="00E549C5" w:rsidRDefault="00E549C5" w:rsidP="00561AA7">
      <w:pPr>
        <w:jc w:val="center"/>
        <w:sectPr w:rsidR="00E549C5" w:rsidSect="00E549C5">
          <w:type w:val="continuous"/>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50"/>
        <w:gridCol w:w="1450"/>
        <w:gridCol w:w="1331"/>
        <w:gridCol w:w="1688"/>
        <w:gridCol w:w="963"/>
        <w:gridCol w:w="1439"/>
        <w:gridCol w:w="1395"/>
        <w:gridCol w:w="1132"/>
        <w:gridCol w:w="1537"/>
        <w:gridCol w:w="1065"/>
      </w:tblGrid>
      <w:tr w:rsidR="00E549C5" w:rsidRPr="00C92F6B" w:rsidTr="00E549C5">
        <w:tc>
          <w:tcPr>
            <w:tcW w:w="950" w:type="dxa"/>
            <w:vAlign w:val="bottom"/>
          </w:tcPr>
          <w:p w:rsidR="005834E6" w:rsidRPr="00C334FD" w:rsidRDefault="005834E6" w:rsidP="00561AA7">
            <w:pPr>
              <w:jc w:val="center"/>
              <w:rPr>
                <w:b/>
              </w:rPr>
            </w:pPr>
            <w:r w:rsidRPr="00C334FD">
              <w:rPr>
                <w:b/>
              </w:rPr>
              <w:t xml:space="preserve">ESCO </w:t>
            </w:r>
            <w:r w:rsidR="0009247B" w:rsidRPr="00C334FD">
              <w:rPr>
                <w:b/>
              </w:rPr>
              <w:t>Entity</w:t>
            </w:r>
          </w:p>
        </w:tc>
        <w:tc>
          <w:tcPr>
            <w:tcW w:w="1450" w:type="dxa"/>
            <w:vAlign w:val="bottom"/>
          </w:tcPr>
          <w:p w:rsidR="005834E6" w:rsidRPr="00C92F6B" w:rsidRDefault="005834E6" w:rsidP="00561AA7">
            <w:pPr>
              <w:jc w:val="center"/>
              <w:rPr>
                <w:b/>
              </w:rPr>
            </w:pPr>
            <w:r w:rsidRPr="00C92F6B">
              <w:rPr>
                <w:b/>
              </w:rPr>
              <w:t>Client Organization and Contact Name, Email and Phone Number</w:t>
            </w:r>
          </w:p>
        </w:tc>
        <w:tc>
          <w:tcPr>
            <w:tcW w:w="1331" w:type="dxa"/>
            <w:vAlign w:val="bottom"/>
          </w:tcPr>
          <w:p w:rsidR="005834E6" w:rsidRPr="00C92F6B" w:rsidRDefault="005834E6" w:rsidP="00561AA7">
            <w:pPr>
              <w:jc w:val="center"/>
              <w:rPr>
                <w:b/>
              </w:rPr>
            </w:pPr>
            <w:r w:rsidRPr="00C92F6B">
              <w:rPr>
                <w:b/>
              </w:rPr>
              <w:t>Project Name and Location</w:t>
            </w:r>
            <w:r w:rsidRPr="00C92F6B">
              <w:rPr>
                <w:rStyle w:val="FootnoteReference"/>
                <w:b/>
              </w:rPr>
              <w:footnoteReference w:id="13"/>
            </w:r>
            <w:r w:rsidR="00E549C5" w:rsidRPr="00E549C5">
              <w:rPr>
                <w:b/>
                <w:vertAlign w:val="superscript"/>
              </w:rPr>
              <w:t>,</w:t>
            </w:r>
            <w:r w:rsidRPr="00C92F6B">
              <w:rPr>
                <w:rStyle w:val="FootnoteReference"/>
                <w:b/>
              </w:rPr>
              <w:footnoteReference w:id="14"/>
            </w:r>
          </w:p>
        </w:tc>
        <w:tc>
          <w:tcPr>
            <w:tcW w:w="1688" w:type="dxa"/>
            <w:vAlign w:val="bottom"/>
          </w:tcPr>
          <w:p w:rsidR="005834E6" w:rsidRPr="00C92F6B" w:rsidRDefault="005834E6" w:rsidP="00561AA7">
            <w:pPr>
              <w:jc w:val="center"/>
              <w:rPr>
                <w:b/>
              </w:rPr>
            </w:pPr>
            <w:r w:rsidRPr="00C92F6B">
              <w:rPr>
                <w:b/>
              </w:rPr>
              <w:t>Project Description</w:t>
            </w:r>
            <w:r w:rsidRPr="00C92F6B">
              <w:rPr>
                <w:rStyle w:val="FootnoteReference"/>
                <w:b/>
              </w:rPr>
              <w:footnoteReference w:id="15"/>
            </w:r>
          </w:p>
        </w:tc>
        <w:tc>
          <w:tcPr>
            <w:tcW w:w="963" w:type="dxa"/>
            <w:vAlign w:val="bottom"/>
          </w:tcPr>
          <w:p w:rsidR="005834E6" w:rsidRPr="00C92F6B" w:rsidRDefault="005834E6" w:rsidP="00561AA7">
            <w:pPr>
              <w:jc w:val="center"/>
              <w:rPr>
                <w:b/>
              </w:rPr>
            </w:pPr>
            <w:r w:rsidRPr="00C92F6B">
              <w:rPr>
                <w:b/>
              </w:rPr>
              <w:t xml:space="preserve">Initial and Final Project </w:t>
            </w:r>
            <w:r w:rsidR="00C334FD">
              <w:rPr>
                <w:b/>
              </w:rPr>
              <w:t xml:space="preserve">O&amp;M / M&amp;V </w:t>
            </w:r>
            <w:r w:rsidRPr="00C92F6B">
              <w:rPr>
                <w:b/>
              </w:rPr>
              <w:t>Cost</w:t>
            </w:r>
            <w:r w:rsidRPr="00C92F6B">
              <w:rPr>
                <w:rStyle w:val="FootnoteReference"/>
                <w:b/>
              </w:rPr>
              <w:footnoteReference w:id="16"/>
            </w:r>
          </w:p>
        </w:tc>
        <w:tc>
          <w:tcPr>
            <w:tcW w:w="1439" w:type="dxa"/>
            <w:vAlign w:val="bottom"/>
          </w:tcPr>
          <w:p w:rsidR="005834E6" w:rsidRPr="00C92F6B" w:rsidRDefault="005834E6" w:rsidP="00561AA7">
            <w:pPr>
              <w:jc w:val="center"/>
              <w:rPr>
                <w:b/>
              </w:rPr>
            </w:pPr>
            <w:r>
              <w:rPr>
                <w:b/>
              </w:rPr>
              <w:t>Operations / Maintenance</w:t>
            </w:r>
            <w:r w:rsidRPr="00C92F6B">
              <w:rPr>
                <w:b/>
              </w:rPr>
              <w:t xml:space="preserve"> Start Date</w:t>
            </w:r>
          </w:p>
        </w:tc>
        <w:tc>
          <w:tcPr>
            <w:tcW w:w="1395" w:type="dxa"/>
            <w:vAlign w:val="bottom"/>
          </w:tcPr>
          <w:p w:rsidR="005834E6" w:rsidRPr="00C92F6B" w:rsidRDefault="00C334FD" w:rsidP="00561AA7">
            <w:pPr>
              <w:jc w:val="center"/>
              <w:rPr>
                <w:b/>
              </w:rPr>
            </w:pPr>
            <w:r>
              <w:rPr>
                <w:b/>
              </w:rPr>
              <w:t>Whether the Performance Guarantee was called and if so the remedy</w:t>
            </w:r>
          </w:p>
        </w:tc>
        <w:tc>
          <w:tcPr>
            <w:tcW w:w="1132" w:type="dxa"/>
            <w:vAlign w:val="bottom"/>
          </w:tcPr>
          <w:p w:rsidR="005834E6" w:rsidRPr="00C92F6B" w:rsidRDefault="00E549C5" w:rsidP="00561AA7">
            <w:pPr>
              <w:pStyle w:val="NormalAshurst"/>
              <w:jc w:val="center"/>
              <w:rPr>
                <w:b/>
              </w:rPr>
            </w:pPr>
            <w:r>
              <w:rPr>
                <w:b/>
              </w:rPr>
              <w:t>Type &amp; years of M&amp;V provided</w:t>
            </w:r>
          </w:p>
        </w:tc>
        <w:tc>
          <w:tcPr>
            <w:tcW w:w="1537" w:type="dxa"/>
            <w:vAlign w:val="bottom"/>
          </w:tcPr>
          <w:p w:rsidR="005834E6" w:rsidRPr="00C92F6B" w:rsidRDefault="005834E6" w:rsidP="00561AA7">
            <w:pPr>
              <w:jc w:val="center"/>
              <w:rPr>
                <w:b/>
              </w:rPr>
            </w:pPr>
            <w:r w:rsidRPr="00C92F6B">
              <w:rPr>
                <w:b/>
              </w:rPr>
              <w:t xml:space="preserve">Level of </w:t>
            </w:r>
            <w:r w:rsidRPr="00C334FD">
              <w:rPr>
                <w:b/>
              </w:rPr>
              <w:t>ESCO's</w:t>
            </w:r>
            <w:r w:rsidRPr="00C92F6B">
              <w:rPr>
                <w:b/>
              </w:rPr>
              <w:t xml:space="preserve"> Participation</w:t>
            </w:r>
            <w:r w:rsidRPr="00C92F6B">
              <w:rPr>
                <w:rStyle w:val="FootnoteReference"/>
                <w:b/>
              </w:rPr>
              <w:footnoteReference w:id="17"/>
            </w:r>
          </w:p>
        </w:tc>
        <w:tc>
          <w:tcPr>
            <w:tcW w:w="1065" w:type="dxa"/>
            <w:vAlign w:val="bottom"/>
          </w:tcPr>
          <w:p w:rsidR="005834E6" w:rsidRPr="00C92F6B" w:rsidRDefault="005834E6" w:rsidP="00561AA7">
            <w:pPr>
              <w:jc w:val="center"/>
              <w:rPr>
                <w:b/>
              </w:rPr>
            </w:pPr>
            <w:r w:rsidRPr="00C92F6B">
              <w:rPr>
                <w:b/>
              </w:rPr>
              <w:t xml:space="preserve">Role of </w:t>
            </w:r>
            <w:r w:rsidRPr="005834E6">
              <w:rPr>
                <w:b/>
              </w:rPr>
              <w:t>ESCO</w:t>
            </w:r>
            <w:r w:rsidRPr="00C92F6B">
              <w:t xml:space="preserve"> </w:t>
            </w:r>
            <w:r w:rsidRPr="00C92F6B">
              <w:rPr>
                <w:b/>
              </w:rPr>
              <w:t>on the Project</w:t>
            </w:r>
            <w:r w:rsidRPr="00C92F6B">
              <w:rPr>
                <w:rStyle w:val="FootnoteReference"/>
                <w:b/>
              </w:rPr>
              <w:footnoteReference w:id="18"/>
            </w:r>
          </w:p>
        </w:tc>
      </w:tr>
      <w:tr w:rsidR="00E549C5" w:rsidRPr="00C92F6B" w:rsidTr="00E549C5">
        <w:tc>
          <w:tcPr>
            <w:tcW w:w="950" w:type="dxa"/>
          </w:tcPr>
          <w:p w:rsidR="005834E6" w:rsidRPr="00C92F6B" w:rsidRDefault="005834E6" w:rsidP="00561AA7">
            <w:pPr>
              <w:pStyle w:val="NormalAshurst"/>
            </w:pPr>
          </w:p>
        </w:tc>
        <w:tc>
          <w:tcPr>
            <w:tcW w:w="1450" w:type="dxa"/>
          </w:tcPr>
          <w:p w:rsidR="005834E6" w:rsidRPr="00C92F6B" w:rsidRDefault="005834E6" w:rsidP="00561AA7">
            <w:pPr>
              <w:pStyle w:val="NormalAshurst"/>
            </w:pPr>
          </w:p>
        </w:tc>
        <w:tc>
          <w:tcPr>
            <w:tcW w:w="1331" w:type="dxa"/>
          </w:tcPr>
          <w:p w:rsidR="005834E6" w:rsidRPr="00C92F6B" w:rsidRDefault="005834E6" w:rsidP="00561AA7">
            <w:pPr>
              <w:pStyle w:val="NormalAshurst"/>
            </w:pPr>
          </w:p>
        </w:tc>
        <w:tc>
          <w:tcPr>
            <w:tcW w:w="1688" w:type="dxa"/>
          </w:tcPr>
          <w:p w:rsidR="005834E6" w:rsidRPr="00C92F6B" w:rsidRDefault="005834E6" w:rsidP="00561AA7">
            <w:pPr>
              <w:pStyle w:val="NormalAshurst"/>
            </w:pPr>
          </w:p>
        </w:tc>
        <w:tc>
          <w:tcPr>
            <w:tcW w:w="963" w:type="dxa"/>
          </w:tcPr>
          <w:p w:rsidR="005834E6" w:rsidRPr="00C92F6B" w:rsidRDefault="005834E6" w:rsidP="00561AA7">
            <w:pPr>
              <w:pStyle w:val="NormalAshurst"/>
            </w:pPr>
          </w:p>
        </w:tc>
        <w:tc>
          <w:tcPr>
            <w:tcW w:w="1439" w:type="dxa"/>
          </w:tcPr>
          <w:p w:rsidR="005834E6" w:rsidRPr="00C92F6B" w:rsidRDefault="005834E6" w:rsidP="00561AA7">
            <w:pPr>
              <w:pStyle w:val="NormalAshurst"/>
            </w:pPr>
          </w:p>
        </w:tc>
        <w:tc>
          <w:tcPr>
            <w:tcW w:w="1395" w:type="dxa"/>
          </w:tcPr>
          <w:p w:rsidR="005834E6" w:rsidRPr="00C92F6B" w:rsidRDefault="005834E6" w:rsidP="00561AA7">
            <w:pPr>
              <w:pStyle w:val="NormalAshurst"/>
            </w:pPr>
          </w:p>
        </w:tc>
        <w:tc>
          <w:tcPr>
            <w:tcW w:w="1132" w:type="dxa"/>
          </w:tcPr>
          <w:p w:rsidR="005834E6" w:rsidRPr="00C92F6B" w:rsidRDefault="005834E6" w:rsidP="00561AA7">
            <w:pPr>
              <w:pStyle w:val="NormalAshurst"/>
            </w:pPr>
          </w:p>
        </w:tc>
        <w:tc>
          <w:tcPr>
            <w:tcW w:w="1537" w:type="dxa"/>
          </w:tcPr>
          <w:p w:rsidR="005834E6" w:rsidRPr="00C92F6B" w:rsidRDefault="005834E6" w:rsidP="00561AA7">
            <w:pPr>
              <w:pStyle w:val="NormalAshurst"/>
            </w:pPr>
          </w:p>
        </w:tc>
        <w:tc>
          <w:tcPr>
            <w:tcW w:w="1065" w:type="dxa"/>
          </w:tcPr>
          <w:p w:rsidR="005834E6" w:rsidRPr="00C92F6B" w:rsidRDefault="005834E6" w:rsidP="00561AA7">
            <w:pPr>
              <w:pStyle w:val="NormalAshurst"/>
            </w:pPr>
          </w:p>
        </w:tc>
      </w:tr>
      <w:tr w:rsidR="00E549C5" w:rsidRPr="00C92F6B" w:rsidTr="00E549C5">
        <w:tc>
          <w:tcPr>
            <w:tcW w:w="950" w:type="dxa"/>
          </w:tcPr>
          <w:p w:rsidR="005834E6" w:rsidRPr="00C92F6B" w:rsidRDefault="005834E6" w:rsidP="00561AA7">
            <w:pPr>
              <w:pStyle w:val="NormalAshurst"/>
            </w:pPr>
          </w:p>
        </w:tc>
        <w:tc>
          <w:tcPr>
            <w:tcW w:w="1450" w:type="dxa"/>
          </w:tcPr>
          <w:p w:rsidR="005834E6" w:rsidRPr="00C92F6B" w:rsidRDefault="005834E6" w:rsidP="00561AA7">
            <w:pPr>
              <w:pStyle w:val="NormalAshurst"/>
            </w:pPr>
          </w:p>
        </w:tc>
        <w:tc>
          <w:tcPr>
            <w:tcW w:w="1331" w:type="dxa"/>
          </w:tcPr>
          <w:p w:rsidR="005834E6" w:rsidRPr="00C92F6B" w:rsidRDefault="005834E6" w:rsidP="00561AA7">
            <w:pPr>
              <w:pStyle w:val="NormalAshurst"/>
            </w:pPr>
          </w:p>
        </w:tc>
        <w:tc>
          <w:tcPr>
            <w:tcW w:w="1688" w:type="dxa"/>
          </w:tcPr>
          <w:p w:rsidR="005834E6" w:rsidRPr="00C92F6B" w:rsidRDefault="005834E6" w:rsidP="00561AA7">
            <w:pPr>
              <w:pStyle w:val="NormalAshurst"/>
            </w:pPr>
          </w:p>
        </w:tc>
        <w:tc>
          <w:tcPr>
            <w:tcW w:w="963" w:type="dxa"/>
          </w:tcPr>
          <w:p w:rsidR="005834E6" w:rsidRPr="00C92F6B" w:rsidRDefault="005834E6" w:rsidP="00561AA7">
            <w:pPr>
              <w:pStyle w:val="NormalAshurst"/>
            </w:pPr>
          </w:p>
        </w:tc>
        <w:tc>
          <w:tcPr>
            <w:tcW w:w="1439" w:type="dxa"/>
          </w:tcPr>
          <w:p w:rsidR="005834E6" w:rsidRPr="00C92F6B" w:rsidRDefault="005834E6" w:rsidP="00561AA7">
            <w:pPr>
              <w:pStyle w:val="NormalAshurst"/>
            </w:pPr>
          </w:p>
        </w:tc>
        <w:tc>
          <w:tcPr>
            <w:tcW w:w="1395" w:type="dxa"/>
          </w:tcPr>
          <w:p w:rsidR="005834E6" w:rsidRPr="00C92F6B" w:rsidRDefault="005834E6" w:rsidP="00561AA7">
            <w:pPr>
              <w:pStyle w:val="NormalAshurst"/>
            </w:pPr>
          </w:p>
        </w:tc>
        <w:tc>
          <w:tcPr>
            <w:tcW w:w="1132" w:type="dxa"/>
          </w:tcPr>
          <w:p w:rsidR="005834E6" w:rsidRPr="00C92F6B" w:rsidRDefault="005834E6" w:rsidP="00561AA7">
            <w:pPr>
              <w:pStyle w:val="NormalAshurst"/>
            </w:pPr>
          </w:p>
        </w:tc>
        <w:tc>
          <w:tcPr>
            <w:tcW w:w="1537" w:type="dxa"/>
          </w:tcPr>
          <w:p w:rsidR="005834E6" w:rsidRPr="00C92F6B" w:rsidRDefault="005834E6" w:rsidP="00561AA7">
            <w:pPr>
              <w:pStyle w:val="NormalAshurst"/>
            </w:pPr>
          </w:p>
        </w:tc>
        <w:tc>
          <w:tcPr>
            <w:tcW w:w="1065" w:type="dxa"/>
          </w:tcPr>
          <w:p w:rsidR="005834E6" w:rsidRPr="00C92F6B" w:rsidRDefault="005834E6" w:rsidP="00561AA7">
            <w:pPr>
              <w:pStyle w:val="NormalAshurst"/>
            </w:pPr>
          </w:p>
        </w:tc>
      </w:tr>
      <w:tr w:rsidR="00E549C5" w:rsidRPr="00C92F6B" w:rsidTr="00E549C5">
        <w:tc>
          <w:tcPr>
            <w:tcW w:w="950" w:type="dxa"/>
          </w:tcPr>
          <w:p w:rsidR="005834E6" w:rsidRPr="00C92F6B" w:rsidRDefault="005834E6" w:rsidP="00561AA7">
            <w:pPr>
              <w:pStyle w:val="NormalAshurst"/>
            </w:pPr>
          </w:p>
        </w:tc>
        <w:tc>
          <w:tcPr>
            <w:tcW w:w="1450" w:type="dxa"/>
          </w:tcPr>
          <w:p w:rsidR="005834E6" w:rsidRPr="00C92F6B" w:rsidRDefault="005834E6" w:rsidP="00561AA7">
            <w:pPr>
              <w:pStyle w:val="NormalAshurst"/>
            </w:pPr>
          </w:p>
        </w:tc>
        <w:tc>
          <w:tcPr>
            <w:tcW w:w="1331" w:type="dxa"/>
          </w:tcPr>
          <w:p w:rsidR="005834E6" w:rsidRPr="00C92F6B" w:rsidRDefault="005834E6" w:rsidP="00561AA7">
            <w:pPr>
              <w:pStyle w:val="NormalAshurst"/>
            </w:pPr>
          </w:p>
        </w:tc>
        <w:tc>
          <w:tcPr>
            <w:tcW w:w="1688" w:type="dxa"/>
          </w:tcPr>
          <w:p w:rsidR="005834E6" w:rsidRPr="00C92F6B" w:rsidRDefault="005834E6" w:rsidP="00561AA7">
            <w:pPr>
              <w:pStyle w:val="NormalAshurst"/>
            </w:pPr>
          </w:p>
        </w:tc>
        <w:tc>
          <w:tcPr>
            <w:tcW w:w="963" w:type="dxa"/>
          </w:tcPr>
          <w:p w:rsidR="005834E6" w:rsidRPr="00C92F6B" w:rsidRDefault="005834E6" w:rsidP="00561AA7">
            <w:pPr>
              <w:pStyle w:val="NormalAshurst"/>
            </w:pPr>
          </w:p>
        </w:tc>
        <w:tc>
          <w:tcPr>
            <w:tcW w:w="1439" w:type="dxa"/>
          </w:tcPr>
          <w:p w:rsidR="005834E6" w:rsidRPr="00C92F6B" w:rsidRDefault="005834E6" w:rsidP="00561AA7">
            <w:pPr>
              <w:pStyle w:val="NormalAshurst"/>
            </w:pPr>
          </w:p>
        </w:tc>
        <w:tc>
          <w:tcPr>
            <w:tcW w:w="1395" w:type="dxa"/>
          </w:tcPr>
          <w:p w:rsidR="005834E6" w:rsidRPr="00C92F6B" w:rsidRDefault="005834E6" w:rsidP="00561AA7">
            <w:pPr>
              <w:pStyle w:val="NormalAshurst"/>
            </w:pPr>
          </w:p>
        </w:tc>
        <w:tc>
          <w:tcPr>
            <w:tcW w:w="1132" w:type="dxa"/>
          </w:tcPr>
          <w:p w:rsidR="005834E6" w:rsidRPr="00C92F6B" w:rsidRDefault="005834E6" w:rsidP="00561AA7">
            <w:pPr>
              <w:pStyle w:val="NormalAshurst"/>
            </w:pPr>
          </w:p>
        </w:tc>
        <w:tc>
          <w:tcPr>
            <w:tcW w:w="1537" w:type="dxa"/>
          </w:tcPr>
          <w:p w:rsidR="005834E6" w:rsidRPr="00C92F6B" w:rsidRDefault="005834E6" w:rsidP="00561AA7">
            <w:pPr>
              <w:pStyle w:val="NormalAshurst"/>
            </w:pPr>
          </w:p>
        </w:tc>
        <w:tc>
          <w:tcPr>
            <w:tcW w:w="1065" w:type="dxa"/>
          </w:tcPr>
          <w:p w:rsidR="005834E6" w:rsidRPr="00C92F6B" w:rsidRDefault="005834E6" w:rsidP="00561AA7">
            <w:pPr>
              <w:pStyle w:val="NormalAshurst"/>
            </w:pPr>
          </w:p>
        </w:tc>
      </w:tr>
      <w:tr w:rsidR="00E549C5" w:rsidRPr="00C92F6B" w:rsidTr="00E549C5">
        <w:tc>
          <w:tcPr>
            <w:tcW w:w="950" w:type="dxa"/>
          </w:tcPr>
          <w:p w:rsidR="005834E6" w:rsidRPr="00C92F6B" w:rsidRDefault="005834E6" w:rsidP="00561AA7">
            <w:pPr>
              <w:pStyle w:val="NormalAshurst"/>
            </w:pPr>
          </w:p>
        </w:tc>
        <w:tc>
          <w:tcPr>
            <w:tcW w:w="1450" w:type="dxa"/>
          </w:tcPr>
          <w:p w:rsidR="005834E6" w:rsidRPr="00C92F6B" w:rsidRDefault="005834E6" w:rsidP="00561AA7">
            <w:pPr>
              <w:pStyle w:val="NormalAshurst"/>
            </w:pPr>
          </w:p>
        </w:tc>
        <w:tc>
          <w:tcPr>
            <w:tcW w:w="1331" w:type="dxa"/>
          </w:tcPr>
          <w:p w:rsidR="005834E6" w:rsidRPr="00C92F6B" w:rsidRDefault="005834E6" w:rsidP="00561AA7">
            <w:pPr>
              <w:pStyle w:val="NormalAshurst"/>
            </w:pPr>
          </w:p>
        </w:tc>
        <w:tc>
          <w:tcPr>
            <w:tcW w:w="1688" w:type="dxa"/>
          </w:tcPr>
          <w:p w:rsidR="005834E6" w:rsidRPr="00C92F6B" w:rsidRDefault="005834E6" w:rsidP="00561AA7">
            <w:pPr>
              <w:pStyle w:val="NormalAshurst"/>
            </w:pPr>
          </w:p>
        </w:tc>
        <w:tc>
          <w:tcPr>
            <w:tcW w:w="963" w:type="dxa"/>
          </w:tcPr>
          <w:p w:rsidR="005834E6" w:rsidRPr="00C92F6B" w:rsidRDefault="005834E6" w:rsidP="00561AA7">
            <w:pPr>
              <w:pStyle w:val="NormalAshurst"/>
            </w:pPr>
          </w:p>
        </w:tc>
        <w:tc>
          <w:tcPr>
            <w:tcW w:w="1439" w:type="dxa"/>
          </w:tcPr>
          <w:p w:rsidR="005834E6" w:rsidRPr="00C92F6B" w:rsidRDefault="005834E6" w:rsidP="00561AA7">
            <w:pPr>
              <w:pStyle w:val="NormalAshurst"/>
            </w:pPr>
          </w:p>
        </w:tc>
        <w:tc>
          <w:tcPr>
            <w:tcW w:w="1395" w:type="dxa"/>
          </w:tcPr>
          <w:p w:rsidR="005834E6" w:rsidRPr="00C92F6B" w:rsidRDefault="005834E6" w:rsidP="00561AA7">
            <w:pPr>
              <w:pStyle w:val="NormalAshurst"/>
            </w:pPr>
          </w:p>
        </w:tc>
        <w:tc>
          <w:tcPr>
            <w:tcW w:w="1132" w:type="dxa"/>
          </w:tcPr>
          <w:p w:rsidR="005834E6" w:rsidRPr="00C92F6B" w:rsidRDefault="005834E6" w:rsidP="00561AA7">
            <w:pPr>
              <w:pStyle w:val="NormalAshurst"/>
            </w:pPr>
          </w:p>
        </w:tc>
        <w:tc>
          <w:tcPr>
            <w:tcW w:w="1537" w:type="dxa"/>
          </w:tcPr>
          <w:p w:rsidR="005834E6" w:rsidRPr="00C92F6B" w:rsidRDefault="005834E6" w:rsidP="00561AA7">
            <w:pPr>
              <w:pStyle w:val="NormalAshurst"/>
            </w:pPr>
          </w:p>
        </w:tc>
        <w:tc>
          <w:tcPr>
            <w:tcW w:w="1065" w:type="dxa"/>
          </w:tcPr>
          <w:p w:rsidR="005834E6" w:rsidRPr="00C92F6B" w:rsidRDefault="005834E6" w:rsidP="00561AA7">
            <w:pPr>
              <w:pStyle w:val="NormalAshurst"/>
            </w:pPr>
          </w:p>
        </w:tc>
      </w:tr>
      <w:tr w:rsidR="00E549C5" w:rsidRPr="00C92F6B" w:rsidTr="00E549C5">
        <w:tc>
          <w:tcPr>
            <w:tcW w:w="950" w:type="dxa"/>
          </w:tcPr>
          <w:p w:rsidR="005834E6" w:rsidRPr="00C92F6B" w:rsidRDefault="005834E6" w:rsidP="00561AA7">
            <w:pPr>
              <w:pStyle w:val="NormalAshurst"/>
            </w:pPr>
          </w:p>
        </w:tc>
        <w:tc>
          <w:tcPr>
            <w:tcW w:w="1450" w:type="dxa"/>
          </w:tcPr>
          <w:p w:rsidR="005834E6" w:rsidRPr="00C92F6B" w:rsidRDefault="005834E6" w:rsidP="00561AA7">
            <w:pPr>
              <w:pStyle w:val="NormalAshurst"/>
            </w:pPr>
          </w:p>
        </w:tc>
        <w:tc>
          <w:tcPr>
            <w:tcW w:w="1331" w:type="dxa"/>
          </w:tcPr>
          <w:p w:rsidR="005834E6" w:rsidRPr="00C92F6B" w:rsidRDefault="005834E6" w:rsidP="00561AA7">
            <w:pPr>
              <w:pStyle w:val="NormalAshurst"/>
            </w:pPr>
          </w:p>
        </w:tc>
        <w:tc>
          <w:tcPr>
            <w:tcW w:w="1688" w:type="dxa"/>
          </w:tcPr>
          <w:p w:rsidR="005834E6" w:rsidRPr="00C92F6B" w:rsidRDefault="005834E6" w:rsidP="00561AA7">
            <w:pPr>
              <w:pStyle w:val="NormalAshurst"/>
            </w:pPr>
          </w:p>
        </w:tc>
        <w:tc>
          <w:tcPr>
            <w:tcW w:w="963" w:type="dxa"/>
          </w:tcPr>
          <w:p w:rsidR="005834E6" w:rsidRPr="00C92F6B" w:rsidRDefault="005834E6" w:rsidP="00561AA7">
            <w:pPr>
              <w:pStyle w:val="NormalAshurst"/>
            </w:pPr>
          </w:p>
        </w:tc>
        <w:tc>
          <w:tcPr>
            <w:tcW w:w="1439" w:type="dxa"/>
          </w:tcPr>
          <w:p w:rsidR="005834E6" w:rsidRPr="00C92F6B" w:rsidRDefault="005834E6" w:rsidP="00561AA7">
            <w:pPr>
              <w:pStyle w:val="NormalAshurst"/>
            </w:pPr>
          </w:p>
        </w:tc>
        <w:tc>
          <w:tcPr>
            <w:tcW w:w="1395" w:type="dxa"/>
          </w:tcPr>
          <w:p w:rsidR="005834E6" w:rsidRPr="00C92F6B" w:rsidRDefault="005834E6" w:rsidP="00561AA7">
            <w:pPr>
              <w:pStyle w:val="NormalAshurst"/>
            </w:pPr>
          </w:p>
        </w:tc>
        <w:tc>
          <w:tcPr>
            <w:tcW w:w="1132" w:type="dxa"/>
          </w:tcPr>
          <w:p w:rsidR="005834E6" w:rsidRPr="00C92F6B" w:rsidRDefault="005834E6" w:rsidP="00561AA7">
            <w:pPr>
              <w:pStyle w:val="NormalAshurst"/>
            </w:pPr>
          </w:p>
        </w:tc>
        <w:tc>
          <w:tcPr>
            <w:tcW w:w="1537" w:type="dxa"/>
          </w:tcPr>
          <w:p w:rsidR="005834E6" w:rsidRPr="00C92F6B" w:rsidRDefault="005834E6" w:rsidP="00561AA7">
            <w:pPr>
              <w:pStyle w:val="NormalAshurst"/>
            </w:pPr>
          </w:p>
        </w:tc>
        <w:tc>
          <w:tcPr>
            <w:tcW w:w="1065" w:type="dxa"/>
          </w:tcPr>
          <w:p w:rsidR="005834E6" w:rsidRPr="00C92F6B" w:rsidRDefault="005834E6" w:rsidP="00561AA7">
            <w:pPr>
              <w:pStyle w:val="NormalAshurst"/>
            </w:pPr>
          </w:p>
        </w:tc>
      </w:tr>
    </w:tbl>
    <w:p w:rsidR="005834E6" w:rsidRPr="00C92F6B" w:rsidRDefault="005834E6" w:rsidP="005834E6">
      <w:pPr>
        <w:pStyle w:val="NormalAshurst"/>
      </w:pPr>
    </w:p>
    <w:p w:rsidR="0026281D" w:rsidRPr="00505D5F" w:rsidRDefault="0026281D" w:rsidP="00C365C6">
      <w:pPr>
        <w:pStyle w:val="O-BodyText"/>
      </w:pPr>
    </w:p>
    <w:sectPr w:rsidR="0026281D" w:rsidRPr="00505D5F" w:rsidSect="00E549C5">
      <w:footnotePr>
        <w:numRestart w:val="eachPage"/>
      </w:footnotePr>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4E6" w:rsidRDefault="005834E6">
      <w:r>
        <w:separator/>
      </w:r>
    </w:p>
  </w:endnote>
  <w:endnote w:type="continuationSeparator" w:id="0">
    <w:p w:rsidR="005834E6" w:rsidRDefault="0058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4315"/>
      <w:gridCol w:w="4316"/>
      <w:gridCol w:w="4329"/>
    </w:tblGrid>
    <w:tr w:rsidR="005834E6" w:rsidRPr="006D764B">
      <w:tc>
        <w:tcPr>
          <w:tcW w:w="1665" w:type="pct"/>
        </w:tcPr>
        <w:p w:rsidR="005834E6" w:rsidRPr="006D764B" w:rsidRDefault="005834E6">
          <w:pPr>
            <w:pStyle w:val="Footer"/>
          </w:pPr>
        </w:p>
      </w:tc>
      <w:tc>
        <w:tcPr>
          <w:tcW w:w="1665" w:type="pct"/>
        </w:tcPr>
        <w:p w:rsidR="005834E6" w:rsidRPr="0005548B" w:rsidRDefault="005834E6" w:rsidP="002B3226">
          <w:pPr>
            <w:pStyle w:val="StandardAshurst"/>
            <w:jc w:val="center"/>
            <w:rPr>
              <w:rStyle w:val="PageNumber"/>
            </w:rPr>
          </w:pPr>
          <w:r w:rsidRPr="0005548B">
            <w:rPr>
              <w:rStyle w:val="PageNumber"/>
            </w:rPr>
            <w:fldChar w:fldCharType="begin"/>
          </w:r>
          <w:r w:rsidRPr="0005548B">
            <w:rPr>
              <w:rStyle w:val="PageNumber"/>
            </w:rPr>
            <w:instrText xml:space="preserve"> PAGE  \* MERGEFORMAT </w:instrText>
          </w:r>
          <w:r w:rsidRPr="0005548B">
            <w:rPr>
              <w:rStyle w:val="PageNumber"/>
            </w:rPr>
            <w:fldChar w:fldCharType="separate"/>
          </w:r>
          <w:r>
            <w:rPr>
              <w:rStyle w:val="PageNumber"/>
              <w:noProof/>
            </w:rPr>
            <w:t>17</w:t>
          </w:r>
          <w:r w:rsidRPr="0005548B">
            <w:rPr>
              <w:rStyle w:val="PageNumber"/>
            </w:rPr>
            <w:fldChar w:fldCharType="end"/>
          </w:r>
        </w:p>
      </w:tc>
      <w:tc>
        <w:tcPr>
          <w:tcW w:w="1670" w:type="pct"/>
        </w:tcPr>
        <w:p w:rsidR="005834E6" w:rsidRPr="006D764B" w:rsidRDefault="005834E6">
          <w:pPr>
            <w:pStyle w:val="Footer"/>
          </w:pPr>
        </w:p>
      </w:tc>
    </w:tr>
    <w:tr w:rsidR="005834E6" w:rsidRPr="00595C11">
      <w:tc>
        <w:tcPr>
          <w:tcW w:w="5000" w:type="pct"/>
          <w:gridSpan w:val="3"/>
        </w:tcPr>
        <w:p w:rsidR="005834E6" w:rsidRPr="00595C11" w:rsidRDefault="005834E6">
          <w:pPr>
            <w:pStyle w:val="Footer"/>
          </w:pPr>
        </w:p>
      </w:tc>
    </w:tr>
  </w:tbl>
  <w:p w:rsidR="005834E6" w:rsidRDefault="0058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4E6" w:rsidRDefault="005834E6">
      <w:r>
        <w:separator/>
      </w:r>
    </w:p>
  </w:footnote>
  <w:footnote w:type="continuationSeparator" w:id="0">
    <w:p w:rsidR="005834E6" w:rsidRDefault="005834E6">
      <w:r>
        <w:continuationSeparator/>
      </w:r>
    </w:p>
  </w:footnote>
  <w:footnote w:id="1">
    <w:p w:rsidR="005834E6" w:rsidRPr="00C92F6B" w:rsidRDefault="005834E6" w:rsidP="005834E6">
      <w:pPr>
        <w:pStyle w:val="FootnoteText"/>
      </w:pPr>
      <w:r w:rsidRPr="00C92F6B">
        <w:rPr>
          <w:rStyle w:val="FootnoteReference"/>
        </w:rPr>
        <w:footnoteRef/>
      </w:r>
      <w:r w:rsidRPr="00C92F6B">
        <w:t xml:space="preserve"> Provide information for </w:t>
      </w:r>
      <w:r>
        <w:t>2</w:t>
      </w:r>
      <w:r w:rsidRPr="00C92F6B">
        <w:t xml:space="preserve"> to 10 projects (total) on which any of the any </w:t>
      </w:r>
      <w:r>
        <w:t>ESCO</w:t>
      </w:r>
      <w:r w:rsidRPr="00C92F6B">
        <w:t xml:space="preserve"> (where relevant) has </w:t>
      </w:r>
      <w:r w:rsidR="00E549C5">
        <w:t>delivered ECMs for ESCO Projects</w:t>
      </w:r>
      <w:r w:rsidRPr="00C92F6B">
        <w:t>.  The page limit for this Form F</w:t>
      </w:r>
      <w:r w:rsidR="00C334FD" w:rsidRPr="00C92F6B">
        <w:t>1 is</w:t>
      </w:r>
      <w:r w:rsidRPr="00C92F6B">
        <w:t xml:space="preserve"> two pages.  </w:t>
      </w:r>
    </w:p>
  </w:footnote>
  <w:footnote w:id="2">
    <w:p w:rsidR="005834E6" w:rsidRPr="00C92F6B" w:rsidRDefault="005834E6" w:rsidP="005834E6">
      <w:pPr>
        <w:pStyle w:val="FootnoteText"/>
      </w:pPr>
      <w:r w:rsidRPr="00C92F6B">
        <w:rPr>
          <w:rStyle w:val="FootnoteReference"/>
        </w:rPr>
        <w:footnoteRef/>
      </w:r>
      <w:r w:rsidRPr="00C92F6B">
        <w:t xml:space="preserve"> Only include projects on which the</w:t>
      </w:r>
      <w:r>
        <w:t xml:space="preserve"> ESCO</w:t>
      </w:r>
      <w:r w:rsidRPr="00C92F6B">
        <w:t xml:space="preserve"> was at least 30% responsible for the</w:t>
      </w:r>
      <w:r>
        <w:t xml:space="preserve"> design, </w:t>
      </w:r>
      <w:r w:rsidRPr="00C92F6B">
        <w:t>engineering</w:t>
      </w:r>
      <w:r>
        <w:t xml:space="preserve"> or construction</w:t>
      </w:r>
      <w:r w:rsidRPr="00C92F6B">
        <w:t xml:space="preserve"> work.</w:t>
      </w:r>
    </w:p>
  </w:footnote>
  <w:footnote w:id="3">
    <w:p w:rsidR="005834E6" w:rsidRPr="00C92F6B" w:rsidRDefault="005834E6" w:rsidP="005834E6">
      <w:pPr>
        <w:pStyle w:val="FootnoteText"/>
      </w:pPr>
      <w:r w:rsidRPr="00C92F6B">
        <w:rPr>
          <w:rStyle w:val="FootnoteReference"/>
        </w:rPr>
        <w:footnoteRef/>
      </w:r>
      <w:r w:rsidRPr="00C92F6B">
        <w:t xml:space="preserve"> The description should give an overview of the project, a summary of relevant technical elements of the project</w:t>
      </w:r>
      <w:r w:rsidR="00E549C5">
        <w:t xml:space="preserve"> (including type of ECMs)</w:t>
      </w:r>
      <w:r w:rsidRPr="00C92F6B">
        <w:t xml:space="preserve"> and an explanation of any significant problems or challenges that impacted the final cost or schedule.</w:t>
      </w:r>
    </w:p>
  </w:footnote>
  <w:footnote w:id="4">
    <w:p w:rsidR="005834E6" w:rsidRPr="00C92F6B" w:rsidRDefault="005834E6" w:rsidP="005834E6">
      <w:pPr>
        <w:pStyle w:val="FootnoteText"/>
      </w:pPr>
      <w:r w:rsidRPr="00C92F6B">
        <w:rPr>
          <w:rStyle w:val="FootnoteReference"/>
        </w:rPr>
        <w:footnoteRef/>
      </w:r>
      <w:r w:rsidRPr="00C92F6B">
        <w:t xml:space="preserve"> Provide the total construction cost budgeted and the total completed construction cost or the current estimate at completion (EAC).  </w:t>
      </w:r>
      <w:r>
        <w:t>Proposers</w:t>
      </w:r>
      <w:r w:rsidRPr="00C92F6B">
        <w:t xml:space="preserve"> should specify amounts in units of 1000 US Dollars or where appropriate </w:t>
      </w:r>
      <w:r>
        <w:t>proposers</w:t>
      </w:r>
      <w:r w:rsidRPr="00C92F6B">
        <w:t xml:space="preserve"> may make references to a different base currency, provided that any such amounts are also specified in US Dollars (e.g., £1,000,000 ($1,300,000)) at the rate of conversion appropriate for the project being referenced. </w:t>
      </w:r>
    </w:p>
  </w:footnote>
  <w:footnote w:id="5">
    <w:p w:rsidR="00E549C5" w:rsidRDefault="00E549C5">
      <w:pPr>
        <w:pStyle w:val="FootnoteText"/>
      </w:pPr>
      <w:r>
        <w:rPr>
          <w:rStyle w:val="FootnoteReference"/>
        </w:rPr>
        <w:footnoteRef/>
      </w:r>
      <w:r>
        <w:t xml:space="preserve"> Explain the length of commissioning and the types of processes used for commissioning.</w:t>
      </w:r>
    </w:p>
  </w:footnote>
  <w:footnote w:id="6">
    <w:p w:rsidR="005834E6" w:rsidRPr="00C92F6B" w:rsidRDefault="005834E6" w:rsidP="005834E6">
      <w:pPr>
        <w:pStyle w:val="FootnoteText"/>
      </w:pPr>
      <w:r w:rsidRPr="00C92F6B">
        <w:rPr>
          <w:rStyle w:val="FootnoteReference"/>
        </w:rPr>
        <w:footnoteRef/>
      </w:r>
      <w:r w:rsidRPr="00C92F6B">
        <w:t xml:space="preserve"> Provide a brief summary of the role that the </w:t>
      </w:r>
      <w:r>
        <w:t>ESCO</w:t>
      </w:r>
      <w:r w:rsidRPr="00C92F6B">
        <w:t xml:space="preserve"> played in the listed project (scope of work).</w:t>
      </w:r>
    </w:p>
  </w:footnote>
  <w:footnote w:id="7">
    <w:p w:rsidR="00E549C5" w:rsidRPr="00C92F6B" w:rsidRDefault="00E549C5" w:rsidP="00E549C5">
      <w:pPr>
        <w:pStyle w:val="FootnoteText"/>
      </w:pPr>
      <w:r w:rsidRPr="00C92F6B">
        <w:rPr>
          <w:rStyle w:val="FootnoteReference"/>
        </w:rPr>
        <w:footnoteRef/>
      </w:r>
      <w:r w:rsidRPr="00C92F6B">
        <w:t xml:space="preserve"> Provide information for </w:t>
      </w:r>
      <w:r>
        <w:t>2</w:t>
      </w:r>
      <w:r w:rsidRPr="00C92F6B">
        <w:t xml:space="preserve"> to 10 projects (total) on which any of the any </w:t>
      </w:r>
      <w:r>
        <w:t>ESCO</w:t>
      </w:r>
      <w:r w:rsidRPr="00C92F6B">
        <w:t xml:space="preserve"> (where relevant) has </w:t>
      </w:r>
      <w:r>
        <w:t>financed any ECMs</w:t>
      </w:r>
      <w:r w:rsidR="00C334FD">
        <w:t xml:space="preserve"> (to the extent there is overlap with Form F1 – the proposers should cross refer to Form F1</w:t>
      </w:r>
      <w:r w:rsidRPr="00C92F6B">
        <w:t xml:space="preserve">. </w:t>
      </w:r>
      <w:r>
        <w:t xml:space="preserve"> The page limit for this Form F2</w:t>
      </w:r>
      <w:r w:rsidR="00C334FD">
        <w:t xml:space="preserve"> is two pages.</w:t>
      </w:r>
    </w:p>
  </w:footnote>
  <w:footnote w:id="8">
    <w:p w:rsidR="00E549C5" w:rsidRPr="00C92F6B" w:rsidRDefault="00E549C5" w:rsidP="00E549C5">
      <w:pPr>
        <w:pStyle w:val="FootnoteText"/>
      </w:pPr>
      <w:r w:rsidRPr="00C92F6B">
        <w:rPr>
          <w:rStyle w:val="FootnoteReference"/>
        </w:rPr>
        <w:footnoteRef/>
      </w:r>
      <w:r w:rsidRPr="00C92F6B">
        <w:t xml:space="preserve"> Only include projects on which the</w:t>
      </w:r>
      <w:r>
        <w:t xml:space="preserve"> ESCO</w:t>
      </w:r>
      <w:r w:rsidRPr="00C92F6B">
        <w:t xml:space="preserve"> was at least</w:t>
      </w:r>
      <w:r>
        <w:t xml:space="preserve"> 30% responsible for delivering the ECMs</w:t>
      </w:r>
      <w:r w:rsidRPr="00C92F6B">
        <w:t>.</w:t>
      </w:r>
    </w:p>
  </w:footnote>
  <w:footnote w:id="9">
    <w:p w:rsidR="00E549C5" w:rsidRPr="00C92F6B" w:rsidRDefault="00E549C5" w:rsidP="00E549C5">
      <w:pPr>
        <w:pStyle w:val="FootnoteText"/>
      </w:pPr>
      <w:r w:rsidRPr="00C92F6B">
        <w:rPr>
          <w:rStyle w:val="FootnoteReference"/>
        </w:rPr>
        <w:footnoteRef/>
      </w:r>
      <w:r w:rsidRPr="00C92F6B">
        <w:t xml:space="preserve"> The description should give an overview of the project, a summary of relevant </w:t>
      </w:r>
      <w:r>
        <w:t>ECMs</w:t>
      </w:r>
      <w:r w:rsidRPr="00C92F6B">
        <w:t xml:space="preserve"> </w:t>
      </w:r>
      <w:r>
        <w:t xml:space="preserve">and the type of financing available. </w:t>
      </w:r>
    </w:p>
  </w:footnote>
  <w:footnote w:id="10">
    <w:p w:rsidR="00E549C5" w:rsidRPr="00C92F6B" w:rsidRDefault="00E549C5" w:rsidP="00E549C5">
      <w:pPr>
        <w:pStyle w:val="FootnoteText"/>
      </w:pPr>
      <w:r w:rsidRPr="00C92F6B">
        <w:rPr>
          <w:rStyle w:val="FootnoteReference"/>
        </w:rPr>
        <w:footnoteRef/>
      </w:r>
      <w:r w:rsidRPr="00C92F6B">
        <w:t xml:space="preserve"> Provide the total construction cost budgeted and the total completed construction cost or the current estimate at completion (EAC).  </w:t>
      </w:r>
      <w:r>
        <w:t>Proposers</w:t>
      </w:r>
      <w:r w:rsidRPr="00C92F6B">
        <w:t xml:space="preserve"> should specify amounts in units of 1000 US Dollars or where appropriate </w:t>
      </w:r>
      <w:r>
        <w:t>proposers</w:t>
      </w:r>
      <w:r w:rsidRPr="00C92F6B">
        <w:t xml:space="preserve"> may make references to a different base currency, provided that any such amounts are also specified in US Dollars (e.g., £1,000,000 ($1,300,000)) at the rate of conversion appropriate for the project being referenced. </w:t>
      </w:r>
    </w:p>
  </w:footnote>
  <w:footnote w:id="11">
    <w:p w:rsidR="00C334FD" w:rsidRDefault="00C334FD">
      <w:pPr>
        <w:pStyle w:val="FootnoteText"/>
      </w:pPr>
      <w:r>
        <w:rPr>
          <w:rStyle w:val="FootnoteReference"/>
        </w:rPr>
        <w:footnoteRef/>
      </w:r>
      <w:r>
        <w:t xml:space="preserve"> This should provide a description of the interest rates and any financing fees required for such project.</w:t>
      </w:r>
    </w:p>
  </w:footnote>
  <w:footnote w:id="12">
    <w:p w:rsidR="00E549C5" w:rsidRPr="00C92F6B" w:rsidRDefault="00E549C5" w:rsidP="00E549C5">
      <w:pPr>
        <w:pStyle w:val="FootnoteText"/>
      </w:pPr>
      <w:r w:rsidRPr="00C92F6B">
        <w:rPr>
          <w:rStyle w:val="FootnoteReference"/>
        </w:rPr>
        <w:footnoteRef/>
      </w:r>
      <w:r w:rsidRPr="00C92F6B">
        <w:t xml:space="preserve"> Provide a brief summary of the role that the </w:t>
      </w:r>
      <w:r>
        <w:t>ESCO</w:t>
      </w:r>
      <w:r w:rsidR="00C334FD">
        <w:t xml:space="preserve"> played in the listed project in arranging or providing financing. </w:t>
      </w:r>
    </w:p>
  </w:footnote>
  <w:footnote w:id="13">
    <w:p w:rsidR="005834E6" w:rsidRPr="00C92F6B" w:rsidRDefault="005834E6" w:rsidP="005834E6">
      <w:pPr>
        <w:pStyle w:val="FootnoteText"/>
      </w:pPr>
      <w:r w:rsidRPr="00C92F6B">
        <w:rPr>
          <w:rStyle w:val="FootnoteReference"/>
        </w:rPr>
        <w:footnoteRef/>
      </w:r>
      <w:r w:rsidRPr="00C92F6B">
        <w:t xml:space="preserve"> Provide information for </w:t>
      </w:r>
      <w:r>
        <w:t>2</w:t>
      </w:r>
      <w:r w:rsidRPr="00C92F6B">
        <w:t xml:space="preserve"> to 10 projects (total) on which any </w:t>
      </w:r>
      <w:r>
        <w:t>ESCO has provided operations, maintenance or M&amp;V</w:t>
      </w:r>
      <w:r w:rsidRPr="00C92F6B">
        <w:t xml:space="preserve"> </w:t>
      </w:r>
      <w:r>
        <w:t>services</w:t>
      </w:r>
      <w:r w:rsidRPr="00C92F6B">
        <w:t xml:space="preserve"> at any time</w:t>
      </w:r>
      <w:r>
        <w:t xml:space="preserve"> (to the extent there is overlap with Form F1 – the proposers should cross refer to Form F1)</w:t>
      </w:r>
      <w:r w:rsidRPr="00C92F6B">
        <w:t xml:space="preserve">.  The page limit </w:t>
      </w:r>
      <w:r w:rsidR="00C334FD">
        <w:t xml:space="preserve">for this Form F2 is two pages. </w:t>
      </w:r>
    </w:p>
  </w:footnote>
  <w:footnote w:id="14">
    <w:p w:rsidR="005834E6" w:rsidRPr="00C92F6B" w:rsidRDefault="005834E6" w:rsidP="005834E6">
      <w:pPr>
        <w:pStyle w:val="FootnoteText"/>
      </w:pPr>
      <w:r w:rsidRPr="00C92F6B">
        <w:rPr>
          <w:rStyle w:val="FootnoteReference"/>
        </w:rPr>
        <w:footnoteRef/>
      </w:r>
      <w:r w:rsidRPr="00C92F6B">
        <w:t xml:space="preserve"> Only include projects on which the </w:t>
      </w:r>
      <w:r>
        <w:rPr>
          <w:b/>
        </w:rPr>
        <w:t>ESCO</w:t>
      </w:r>
      <w:r w:rsidRPr="00C92F6B">
        <w:rPr>
          <w:b/>
        </w:rPr>
        <w:t xml:space="preserve"> </w:t>
      </w:r>
      <w:r w:rsidRPr="00C92F6B">
        <w:t xml:space="preserve">was at least 30% responsible for the </w:t>
      </w:r>
      <w:r>
        <w:t xml:space="preserve">operations or maintenance or M&amp;V </w:t>
      </w:r>
      <w:r w:rsidRPr="00C92F6B">
        <w:t>work.</w:t>
      </w:r>
    </w:p>
  </w:footnote>
  <w:footnote w:id="15">
    <w:p w:rsidR="005834E6" w:rsidRPr="00C92F6B" w:rsidRDefault="005834E6" w:rsidP="005834E6">
      <w:pPr>
        <w:pStyle w:val="FootnoteText"/>
      </w:pPr>
      <w:r w:rsidRPr="00C92F6B">
        <w:rPr>
          <w:rStyle w:val="FootnoteReference"/>
        </w:rPr>
        <w:footnoteRef/>
      </w:r>
      <w:r w:rsidRPr="00C92F6B">
        <w:t xml:space="preserve"> The description should give an overview of the project, a summary of relevant te</w:t>
      </w:r>
      <w:r w:rsidR="00C334FD">
        <w:t xml:space="preserve">chnical elements of the project, including the ECMs </w:t>
      </w:r>
      <w:r w:rsidRPr="00C92F6B">
        <w:t xml:space="preserve">and an explanation of any significant problems or challenges that impacted the </w:t>
      </w:r>
      <w:r>
        <w:t xml:space="preserve">overall operations or maintenance or M&amp;V or resulted in a performance guarantee being called. </w:t>
      </w:r>
    </w:p>
  </w:footnote>
  <w:footnote w:id="16">
    <w:p w:rsidR="005834E6" w:rsidRPr="00C92F6B" w:rsidRDefault="005834E6" w:rsidP="005834E6">
      <w:pPr>
        <w:pStyle w:val="FootnoteText"/>
      </w:pPr>
      <w:r w:rsidRPr="00C92F6B">
        <w:rPr>
          <w:rStyle w:val="FootnoteReference"/>
        </w:rPr>
        <w:footnoteRef/>
      </w:r>
      <w:r w:rsidRPr="00C92F6B">
        <w:t xml:space="preserve"> Provide the total </w:t>
      </w:r>
      <w:r>
        <w:t>operations and maintenance</w:t>
      </w:r>
      <w:r w:rsidRPr="00C92F6B">
        <w:t xml:space="preserve"> cost</w:t>
      </w:r>
      <w:r>
        <w:t xml:space="preserve"> for the Project</w:t>
      </w:r>
      <w:r w:rsidRPr="00C92F6B">
        <w:t xml:space="preserve">.  </w:t>
      </w:r>
      <w:r>
        <w:t>Proposers</w:t>
      </w:r>
      <w:r w:rsidRPr="00C92F6B">
        <w:t xml:space="preserve"> should specify amounts in units of 1000 US Dollars or where appropriate </w:t>
      </w:r>
      <w:r>
        <w:t>proposers</w:t>
      </w:r>
      <w:r w:rsidRPr="00C92F6B">
        <w:t xml:space="preserve"> may make references to a different base currency, provided that any such amounts are also specified in US Dollars (e.g., £1,000,000 ($1,300,000)) at the rate of conversion appropriate for the project being referenced.</w:t>
      </w:r>
    </w:p>
  </w:footnote>
  <w:footnote w:id="17">
    <w:p w:rsidR="005834E6" w:rsidRPr="00C92F6B" w:rsidRDefault="005834E6" w:rsidP="005834E6">
      <w:pPr>
        <w:pStyle w:val="FootnoteText"/>
      </w:pPr>
      <w:r w:rsidRPr="00C92F6B">
        <w:rPr>
          <w:rStyle w:val="FootnoteReference"/>
        </w:rPr>
        <w:footnoteRef/>
      </w:r>
      <w:r w:rsidRPr="00C92F6B">
        <w:t xml:space="preserve"> Quantify the </w:t>
      </w:r>
      <w:r>
        <w:t>proposer’s</w:t>
      </w:r>
      <w:r w:rsidRPr="00C92F6B">
        <w:t xml:space="preserve"> participation in monetary terms and as a percentage of the </w:t>
      </w:r>
      <w:r>
        <w:t>operations and maintenance</w:t>
      </w:r>
      <w:r w:rsidRPr="00C92F6B">
        <w:t xml:space="preserve"> work.</w:t>
      </w:r>
    </w:p>
  </w:footnote>
  <w:footnote w:id="18">
    <w:p w:rsidR="005834E6" w:rsidRPr="00C92F6B" w:rsidRDefault="005834E6" w:rsidP="005834E6">
      <w:pPr>
        <w:pStyle w:val="FootnoteText"/>
      </w:pPr>
      <w:r w:rsidRPr="00C92F6B">
        <w:rPr>
          <w:rStyle w:val="FootnoteReference"/>
        </w:rPr>
        <w:footnoteRef/>
      </w:r>
      <w:r w:rsidRPr="00C92F6B">
        <w:t xml:space="preserve"> Provide a brief summary of the role that the </w:t>
      </w:r>
      <w:r>
        <w:t>proposer</w:t>
      </w:r>
      <w:r w:rsidRPr="00C92F6B">
        <w:t xml:space="preserve"> played in the listed project (scope of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5"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abstractNum>
  <w:abstractNum w:abstractNumId="7" w15:restartNumberingAfterBreak="0">
    <w:nsid w:val="4F4B3ADF"/>
    <w:multiLevelType w:val="multilevel"/>
    <w:tmpl w:val="A3E4D028"/>
    <w:lvl w:ilvl="0">
      <w:start w:val="1"/>
      <w:numFmt w:val="decimal"/>
      <w:pStyle w:val="H1Ashurst"/>
      <w:lvlText w:val="%1."/>
      <w:lvlJc w:val="left"/>
      <w:pPr>
        <w:tabs>
          <w:tab w:val="num" w:pos="782"/>
        </w:tabs>
        <w:ind w:left="782" w:hanging="782"/>
      </w:pPr>
      <w:rPr>
        <w:rFonts w:hint="default"/>
        <w:b w:val="0"/>
        <w:i w:val="0"/>
        <w:sz w:val="20"/>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ascii="Arial" w:hAnsi="Arial" w:cs="Arial" w:hint="default"/>
        <w:b w:val="0"/>
        <w:i w:val="0"/>
        <w:sz w:val="20"/>
        <w:szCs w:val="18"/>
      </w:rPr>
    </w:lvl>
    <w:lvl w:ilvl="3">
      <w:start w:val="1"/>
      <w:numFmt w:val="lowerRoman"/>
      <w:pStyle w:val="H4Ashurst"/>
      <w:lvlText w:val="(%4)"/>
      <w:lvlJc w:val="left"/>
      <w:pPr>
        <w:tabs>
          <w:tab w:val="num" w:pos="2030"/>
        </w:tabs>
        <w:ind w:left="2030" w:hanging="624"/>
      </w:pPr>
      <w:rPr>
        <w:rFonts w:hint="default"/>
        <w:b w:val="0"/>
        <w:i w:val="0"/>
        <w:sz w:val="20"/>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0"/>
  </w:num>
  <w:num w:numId="5">
    <w:abstractNumId w:val="9"/>
  </w:num>
  <w:num w:numId="6">
    <w:abstractNumId w:val="0"/>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3"/>
  </w:num>
  <w:num w:numId="18">
    <w:abstractNumId w:val="8"/>
  </w:num>
  <w:num w:numId="19">
    <w:abstractNumId w:val="1"/>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LTFontsClean" w:val="True"/>
    <w:docVar w:name="zzmpnSession" w:val="0.6779444"/>
  </w:docVars>
  <w:rsids>
    <w:rsidRoot w:val="005834E6"/>
    <w:rsid w:val="00036808"/>
    <w:rsid w:val="000442F5"/>
    <w:rsid w:val="0006158A"/>
    <w:rsid w:val="000624A5"/>
    <w:rsid w:val="0009247B"/>
    <w:rsid w:val="00096887"/>
    <w:rsid w:val="000D1A4C"/>
    <w:rsid w:val="00133B62"/>
    <w:rsid w:val="001772E8"/>
    <w:rsid w:val="001F213F"/>
    <w:rsid w:val="00255265"/>
    <w:rsid w:val="0026281D"/>
    <w:rsid w:val="002C63F9"/>
    <w:rsid w:val="00321918"/>
    <w:rsid w:val="0035602A"/>
    <w:rsid w:val="00384FCE"/>
    <w:rsid w:val="00391624"/>
    <w:rsid w:val="00403762"/>
    <w:rsid w:val="00416167"/>
    <w:rsid w:val="00450100"/>
    <w:rsid w:val="0050548B"/>
    <w:rsid w:val="00505D5F"/>
    <w:rsid w:val="0050773C"/>
    <w:rsid w:val="005834E6"/>
    <w:rsid w:val="005A39D3"/>
    <w:rsid w:val="005C1F3B"/>
    <w:rsid w:val="005E323B"/>
    <w:rsid w:val="0061097A"/>
    <w:rsid w:val="00687FE6"/>
    <w:rsid w:val="0073471B"/>
    <w:rsid w:val="007527A9"/>
    <w:rsid w:val="007A662A"/>
    <w:rsid w:val="007B4923"/>
    <w:rsid w:val="008027DB"/>
    <w:rsid w:val="00835EA4"/>
    <w:rsid w:val="00867359"/>
    <w:rsid w:val="008C2C07"/>
    <w:rsid w:val="008E1832"/>
    <w:rsid w:val="009364FE"/>
    <w:rsid w:val="009D099A"/>
    <w:rsid w:val="00A04AE9"/>
    <w:rsid w:val="00A82C65"/>
    <w:rsid w:val="00AF5791"/>
    <w:rsid w:val="00B547AA"/>
    <w:rsid w:val="00B701CB"/>
    <w:rsid w:val="00B71445"/>
    <w:rsid w:val="00BE6555"/>
    <w:rsid w:val="00BE6ADC"/>
    <w:rsid w:val="00C334FD"/>
    <w:rsid w:val="00C365C6"/>
    <w:rsid w:val="00C73A7F"/>
    <w:rsid w:val="00CF3687"/>
    <w:rsid w:val="00D2435F"/>
    <w:rsid w:val="00D44C0E"/>
    <w:rsid w:val="00E549C5"/>
    <w:rsid w:val="00E632EA"/>
    <w:rsid w:val="00E7203E"/>
    <w:rsid w:val="00F21F00"/>
    <w:rsid w:val="00F25C6A"/>
    <w:rsid w:val="00F556EC"/>
    <w:rsid w:val="00FC0D51"/>
    <w:rsid w:val="00F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8396"/>
  <w15:chartTrackingRefBased/>
  <w15:docId w15:val="{8A6B3BFE-1398-4C00-A790-715A905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5">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7"/>
    <w:rsid w:val="00384FCE"/>
    <w:pPr>
      <w:spacing w:after="0"/>
    </w:pPr>
  </w:style>
  <w:style w:type="paragraph" w:styleId="Heading1">
    <w:name w:val="heading 1"/>
    <w:aliases w:val="Head1,h1"/>
    <w:basedOn w:val="Normal"/>
    <w:next w:val="O-BodyText5"/>
    <w:link w:val="Heading1Char"/>
    <w:uiPriority w:val="99"/>
    <w:qFormat/>
    <w:rsid w:val="00C365C6"/>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aliases w:val="Head2,h2"/>
    <w:basedOn w:val="Normal"/>
    <w:next w:val="O-BodyText5"/>
    <w:link w:val="Heading2Char"/>
    <w:uiPriority w:val="99"/>
    <w:qFormat/>
    <w:rsid w:val="00C365C6"/>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aliases w:val="Head3,h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link w:val="O-BodyTextChar"/>
    <w:qFormat/>
    <w:rsid w:val="00BE6ADC"/>
    <w:pPr>
      <w:spacing w:after="240"/>
    </w:pPr>
    <w:rPr>
      <w:rFonts w:eastAsia="Times New Roman"/>
    </w:r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spacing w:after="240"/>
      <w:jc w:val="both"/>
    </w:pPr>
    <w:rPr>
      <w:rFonts w:eastAsia="Times New Roman"/>
    </w:rPr>
  </w:style>
  <w:style w:type="paragraph" w:customStyle="1" w:styleId="O-BodyText5">
    <w:name w:val="O-Body Text .5&quot;"/>
    <w:aliases w:val="1Half,s2"/>
    <w:basedOn w:val="Normal"/>
    <w:uiPriority w:val="1"/>
    <w:qFormat/>
    <w:rsid w:val="00BE6ADC"/>
    <w:pPr>
      <w:spacing w:after="240"/>
      <w:ind w:firstLine="720"/>
    </w:pPr>
  </w:style>
  <w:style w:type="paragraph" w:customStyle="1" w:styleId="O-BodyText5DS">
    <w:name w:val="O-Body Text .5” (DS)"/>
    <w:aliases w:val="2Half,s29"/>
    <w:basedOn w:val="Normal"/>
    <w:uiPriority w:val="5"/>
    <w:qFormat/>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spacing w:after="240"/>
      <w:ind w:firstLine="720"/>
      <w:jc w:val="both"/>
    </w:pPr>
    <w:rPr>
      <w:rFonts w:eastAsia="Times New Roman"/>
    </w:rPr>
  </w:style>
  <w:style w:type="paragraph" w:customStyle="1" w:styleId="O-BodyText1">
    <w:name w:val="O-Body Text 1&quot;"/>
    <w:aliases w:val="1Full,s3"/>
    <w:basedOn w:val="Normal"/>
    <w:uiPriority w:val="2"/>
    <w:qFormat/>
    <w:rsid w:val="00BE6ADC"/>
    <w:pPr>
      <w:spacing w:after="240"/>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spacing w:after="240"/>
      <w:ind w:firstLine="1440"/>
      <w:jc w:val="both"/>
    </w:pPr>
    <w:rPr>
      <w:rFonts w:eastAsia="Times New Roman"/>
    </w:rPr>
  </w:style>
  <w:style w:type="paragraph" w:customStyle="1" w:styleId="O-Bullet">
    <w:name w:val="O-Bullet ()"/>
    <w:aliases w:val="1Bullet,s4"/>
    <w:basedOn w:val="Normal"/>
    <w:uiPriority w:val="32"/>
    <w:qFormat/>
    <w:rsid w:val="00BE6ADC"/>
    <w:pPr>
      <w:numPr>
        <w:numId w:val="19"/>
      </w:numPr>
      <w:spacing w:after="240"/>
    </w:pPr>
  </w:style>
  <w:style w:type="paragraph" w:customStyle="1" w:styleId="O-Bullet5">
    <w:name w:val="O-Bullet .5&quot;"/>
    <w:aliases w:val="2Bullet,s26"/>
    <w:basedOn w:val="Normal"/>
    <w:uiPriority w:val="32"/>
    <w:qFormat/>
    <w:rsid w:val="00BE6ADC"/>
    <w:pPr>
      <w:numPr>
        <w:numId w:val="20"/>
      </w:numPr>
      <w:spacing w:after="240"/>
    </w:pPr>
  </w:style>
  <w:style w:type="paragraph" w:customStyle="1" w:styleId="O-Bullet1">
    <w:name w:val="O-Bullet 1&quot;"/>
    <w:aliases w:val="3Bullet,s27"/>
    <w:basedOn w:val="Normal"/>
    <w:uiPriority w:val="32"/>
    <w:rsid w:val="00BE6ADC"/>
    <w:pPr>
      <w:numPr>
        <w:numId w:val="21"/>
      </w:numPr>
      <w:spacing w:after="240"/>
    </w:pPr>
  </w:style>
  <w:style w:type="paragraph" w:customStyle="1" w:styleId="O-Indent5">
    <w:name w:val="O-Indent .5&quot;"/>
    <w:aliases w:val="Half Indent,s5"/>
    <w:basedOn w:val="Normal"/>
    <w:uiPriority w:val="10"/>
    <w:qFormat/>
    <w:rsid w:val="00BE6ADC"/>
    <w:pPr>
      <w:spacing w:after="240"/>
      <w:ind w:left="720"/>
    </w:pPr>
    <w:rPr>
      <w:rFonts w:eastAsia="Times New Roman"/>
    </w:rPr>
  </w:style>
  <w:style w:type="paragraph" w:customStyle="1" w:styleId="O-Indent1">
    <w:name w:val="O-Indent 1&quot;"/>
    <w:aliases w:val="Full Indent,s6"/>
    <w:basedOn w:val="Normal"/>
    <w:uiPriority w:val="11"/>
    <w:rsid w:val="00BE6ADC"/>
    <w:pPr>
      <w:spacing w:after="240"/>
      <w:ind w:left="1440"/>
    </w:pPr>
    <w:rPr>
      <w:rFonts w:eastAsia="Times New Roman"/>
    </w:rPr>
  </w:style>
  <w:style w:type="paragraph" w:customStyle="1" w:styleId="O-Quote">
    <w:name w:val="O-Quote ()"/>
    <w:aliases w:val="1Quote,s7"/>
    <w:basedOn w:val="Normal"/>
    <w:uiPriority w:val="33"/>
    <w:rsid w:val="00BE6ADC"/>
    <w:pPr>
      <w:spacing w:after="240"/>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spacing w:after="240"/>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BE6ADC"/>
    <w:pPr>
      <w:keepNext/>
      <w:keepLines/>
      <w:spacing w:after="240"/>
      <w:jc w:val="center"/>
    </w:pPr>
    <w:rPr>
      <w:b/>
      <w:bCs/>
      <w:u w:val="single"/>
    </w:rPr>
  </w:style>
  <w:style w:type="paragraph" w:customStyle="1" w:styleId="O-TITLE">
    <w:name w:val="O-TITLE"/>
    <w:aliases w:val="1Title,s10"/>
    <w:basedOn w:val="Normal"/>
    <w:next w:val="O-BodyText"/>
    <w:uiPriority w:val="35"/>
    <w:qFormat/>
    <w:rsid w:val="00BE6AD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BE6ADC"/>
    <w:pPr>
      <w:keepNext/>
      <w:keepLines/>
      <w:spacing w:after="240"/>
    </w:pPr>
    <w:rPr>
      <w:b/>
    </w:rPr>
  </w:style>
  <w:style w:type="paragraph" w:customStyle="1" w:styleId="O-Title7">
    <w:name w:val="O-Title 7"/>
    <w:aliases w:val="7Title,s19"/>
    <w:basedOn w:val="Normal"/>
    <w:next w:val="O-BodyText"/>
    <w:uiPriority w:val="41"/>
    <w:qFormat/>
    <w:rsid w:val="00BE6ADC"/>
    <w:pPr>
      <w:keepNext/>
      <w:keepLines/>
      <w:spacing w:after="240"/>
    </w:pPr>
    <w:rPr>
      <w:b/>
      <w:bCs/>
      <w:u w:val="single"/>
    </w:rPr>
  </w:style>
  <w:style w:type="paragraph" w:customStyle="1" w:styleId="O-Title5">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nhideWhenUsed/>
    <w:qFormat/>
    <w:rsid w:val="0026281D"/>
    <w:rPr>
      <w:sz w:val="16"/>
    </w:rPr>
  </w:style>
  <w:style w:type="character" w:customStyle="1" w:styleId="FootnoteTextChar">
    <w:name w:val="Footnote Text Char"/>
    <w:basedOn w:val="DefaultParagraphFont"/>
    <w:link w:val="FootnoteText"/>
    <w:rsid w:val="00505D5F"/>
    <w:rPr>
      <w:sz w:val="16"/>
    </w:rPr>
  </w:style>
  <w:style w:type="character" w:styleId="FootnoteReference">
    <w:name w:val="footnote reference"/>
    <w:basedOn w:val="DefaultParagraphFont"/>
    <w:unhideWhenUsed/>
    <w:qFormat/>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4"/>
      </w:numPr>
      <w:spacing w:after="240"/>
      <w:jc w:val="both"/>
    </w:pPr>
    <w:rPr>
      <w:rFonts w:eastAsia="Times New Roman"/>
    </w:rPr>
  </w:style>
  <w:style w:type="paragraph" w:customStyle="1" w:styleId="Background">
    <w:name w:val="Background"/>
    <w:basedOn w:val="Normal"/>
    <w:uiPriority w:val="34"/>
    <w:rsid w:val="00BE6ADC"/>
    <w:pPr>
      <w:numPr>
        <w:numId w:val="5"/>
      </w:numPr>
      <w:spacing w:after="240"/>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O-BodyText"/>
    <w:uiPriority w:val="38"/>
    <w:qFormat/>
    <w:rsid w:val="00BE6ADC"/>
    <w:pPr>
      <w:spacing w:after="240"/>
    </w:pPr>
    <w:rPr>
      <w:rFonts w:eastAsia="Times New Roman"/>
      <w:u w:val="single"/>
    </w:rPr>
  </w:style>
  <w:style w:type="paragraph" w:customStyle="1" w:styleId="O-Title8">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8"/>
    <w:unhideWhenUsed/>
    <w:pPr>
      <w:tabs>
        <w:tab w:val="center" w:pos="4680"/>
        <w:tab w:val="right" w:pos="9360"/>
      </w:tabs>
    </w:pPr>
  </w:style>
  <w:style w:type="character" w:customStyle="1" w:styleId="FooterChar">
    <w:name w:val="Footer Char"/>
    <w:basedOn w:val="DefaultParagraphFont"/>
    <w:link w:val="Footer"/>
    <w:uiPriority w:val="98"/>
  </w:style>
  <w:style w:type="paragraph" w:customStyle="1" w:styleId="O-Center">
    <w:name w:val="O-Center"/>
    <w:aliases w:val="Center,s21"/>
    <w:basedOn w:val="Normal"/>
    <w:next w:val="O-BodyText"/>
    <w:uiPriority w:val="35"/>
    <w:qFormat/>
    <w:rsid w:val="00BE6ADC"/>
    <w:pPr>
      <w:keepNext/>
      <w:keepLines/>
      <w:spacing w:after="240"/>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6"/>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18"/>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character" w:customStyle="1" w:styleId="O-BodyTextChar">
    <w:name w:val="O-Body Text () Char"/>
    <w:aliases w:val="1Body Char,s1 Char"/>
    <w:basedOn w:val="DefaultParagraphFont"/>
    <w:link w:val="O-BodyText"/>
    <w:rsid w:val="00BE6ADC"/>
    <w:rPr>
      <w:rFonts w:eastAsia="Times New Roman"/>
    </w:rPr>
  </w:style>
  <w:style w:type="paragraph" w:customStyle="1" w:styleId="O-Title9">
    <w:name w:val="O-Title 9"/>
    <w:aliases w:val="9Title,s31"/>
    <w:basedOn w:val="Normal"/>
    <w:next w:val="O-BodyText"/>
    <w:uiPriority w:val="43"/>
    <w:qFormat/>
    <w:rsid w:val="00BE6ADC"/>
    <w:pPr>
      <w:keepNext/>
      <w:keepLines/>
      <w:spacing w:after="240"/>
    </w:pPr>
    <w:rPr>
      <w:rFonts w:eastAsia="Times New Roman"/>
      <w:b/>
      <w:caps/>
    </w:rPr>
  </w:style>
  <w:style w:type="character" w:customStyle="1" w:styleId="Heading1Char">
    <w:name w:val="Heading 1 Char"/>
    <w:aliases w:val="Head1 Char,h1 Char"/>
    <w:basedOn w:val="DefaultParagraphFont"/>
    <w:link w:val="Heading1"/>
    <w:uiPriority w:val="99"/>
    <w:rsid w:val="00C365C6"/>
    <w:rPr>
      <w:rFonts w:asciiTheme="majorHAnsi" w:eastAsiaTheme="majorEastAsia" w:hAnsiTheme="majorHAnsi" w:cstheme="majorBidi"/>
      <w:b/>
      <w:caps/>
      <w:color w:val="262E35" w:themeColor="accent1" w:themeShade="BF"/>
      <w:szCs w:val="32"/>
    </w:rPr>
  </w:style>
  <w:style w:type="character" w:customStyle="1" w:styleId="Heading2Char">
    <w:name w:val="Heading 2 Char"/>
    <w:aliases w:val="Head2 Char,h2 Char"/>
    <w:basedOn w:val="DefaultParagraphFont"/>
    <w:link w:val="Heading2"/>
    <w:uiPriority w:val="99"/>
    <w:rsid w:val="00C365C6"/>
    <w:rPr>
      <w:rFonts w:asciiTheme="majorHAnsi" w:eastAsiaTheme="majorEastAsia" w:hAnsiTheme="majorHAnsi" w:cstheme="majorBidi"/>
      <w:b/>
      <w:color w:val="262E35" w:themeColor="accent1" w:themeShade="BF"/>
      <w:szCs w:val="26"/>
    </w:rPr>
  </w:style>
  <w:style w:type="character" w:customStyle="1" w:styleId="Heading3Char">
    <w:name w:val="Heading 3 Char"/>
    <w:aliases w:val="Head3 Char,h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paragraph" w:customStyle="1" w:styleId="NormalAshurst">
    <w:name w:val="NormalAshurst"/>
    <w:link w:val="NormalAshurstChar"/>
    <w:qFormat/>
    <w:rsid w:val="005834E6"/>
    <w:pPr>
      <w:suppressAutoHyphens/>
      <w:spacing w:before="160" w:after="80" w:line="240" w:lineRule="auto"/>
      <w:jc w:val="both"/>
    </w:pPr>
    <w:rPr>
      <w:rFonts w:eastAsiaTheme="minorEastAsia" w:cstheme="minorBidi"/>
      <w:szCs w:val="24"/>
      <w:lang w:eastAsia="zh-TW"/>
    </w:rPr>
  </w:style>
  <w:style w:type="paragraph" w:customStyle="1" w:styleId="StandardAshurst">
    <w:name w:val="StandardAshurst"/>
    <w:basedOn w:val="NormalAshurst"/>
    <w:link w:val="StandardAshurstChar"/>
    <w:qFormat/>
    <w:rsid w:val="005834E6"/>
    <w:pPr>
      <w:spacing w:after="0"/>
    </w:pPr>
  </w:style>
  <w:style w:type="paragraph" w:customStyle="1" w:styleId="H1Ashurst">
    <w:name w:val="H1Ashurst"/>
    <w:basedOn w:val="NormalAshurst"/>
    <w:next w:val="H2Ashurst"/>
    <w:uiPriority w:val="1"/>
    <w:qFormat/>
    <w:rsid w:val="005834E6"/>
    <w:pPr>
      <w:keepNext/>
      <w:numPr>
        <w:numId w:val="22"/>
      </w:numPr>
      <w:tabs>
        <w:tab w:val="clear" w:pos="782"/>
        <w:tab w:val="num" w:pos="360"/>
      </w:tabs>
      <w:ind w:left="0" w:firstLine="0"/>
      <w:outlineLvl w:val="0"/>
    </w:pPr>
    <w:rPr>
      <w:b/>
      <w:caps/>
    </w:rPr>
  </w:style>
  <w:style w:type="paragraph" w:customStyle="1" w:styleId="H2Ashurst">
    <w:name w:val="H2Ashurst"/>
    <w:basedOn w:val="NormalAshurst"/>
    <w:uiPriority w:val="1"/>
    <w:qFormat/>
    <w:rsid w:val="005834E6"/>
    <w:pPr>
      <w:numPr>
        <w:ilvl w:val="1"/>
        <w:numId w:val="22"/>
      </w:numPr>
      <w:tabs>
        <w:tab w:val="clear" w:pos="782"/>
        <w:tab w:val="num" w:pos="360"/>
      </w:tabs>
      <w:ind w:left="0" w:firstLine="0"/>
      <w:outlineLvl w:val="1"/>
    </w:pPr>
  </w:style>
  <w:style w:type="paragraph" w:customStyle="1" w:styleId="H3Ashurst">
    <w:name w:val="H3Ashurst"/>
    <w:basedOn w:val="NormalAshurst"/>
    <w:uiPriority w:val="1"/>
    <w:qFormat/>
    <w:rsid w:val="005834E6"/>
    <w:pPr>
      <w:numPr>
        <w:ilvl w:val="2"/>
        <w:numId w:val="22"/>
      </w:numPr>
      <w:tabs>
        <w:tab w:val="clear" w:pos="1406"/>
        <w:tab w:val="num" w:pos="360"/>
      </w:tabs>
      <w:ind w:left="0" w:firstLine="0"/>
      <w:outlineLvl w:val="2"/>
    </w:pPr>
    <w:rPr>
      <w:rFonts w:ascii="Arial Bold" w:hAnsi="Arial Bold"/>
    </w:rPr>
  </w:style>
  <w:style w:type="paragraph" w:customStyle="1" w:styleId="H4Ashurst">
    <w:name w:val="H4Ashurst"/>
    <w:basedOn w:val="NormalAshurst"/>
    <w:uiPriority w:val="1"/>
    <w:qFormat/>
    <w:rsid w:val="005834E6"/>
    <w:pPr>
      <w:numPr>
        <w:ilvl w:val="3"/>
        <w:numId w:val="22"/>
      </w:numPr>
      <w:tabs>
        <w:tab w:val="clear" w:pos="2030"/>
        <w:tab w:val="num" w:pos="360"/>
      </w:tabs>
      <w:ind w:left="0" w:firstLine="0"/>
      <w:outlineLvl w:val="3"/>
    </w:pPr>
  </w:style>
  <w:style w:type="paragraph" w:customStyle="1" w:styleId="H5Ashurst">
    <w:name w:val="H5Ashurst"/>
    <w:basedOn w:val="NormalAshurst"/>
    <w:uiPriority w:val="1"/>
    <w:qFormat/>
    <w:rsid w:val="005834E6"/>
    <w:pPr>
      <w:numPr>
        <w:ilvl w:val="4"/>
        <w:numId w:val="22"/>
      </w:numPr>
      <w:tabs>
        <w:tab w:val="clear" w:pos="2653"/>
        <w:tab w:val="num" w:pos="360"/>
      </w:tabs>
      <w:ind w:left="0" w:firstLine="0"/>
      <w:outlineLvl w:val="4"/>
    </w:pPr>
  </w:style>
  <w:style w:type="paragraph" w:customStyle="1" w:styleId="H6Ashurst">
    <w:name w:val="H6Ashurst"/>
    <w:basedOn w:val="NormalAshurst"/>
    <w:uiPriority w:val="38"/>
    <w:rsid w:val="005834E6"/>
    <w:pPr>
      <w:numPr>
        <w:ilvl w:val="5"/>
        <w:numId w:val="22"/>
      </w:numPr>
      <w:tabs>
        <w:tab w:val="clear" w:pos="3277"/>
        <w:tab w:val="num" w:pos="360"/>
      </w:tabs>
      <w:ind w:left="0" w:firstLine="0"/>
      <w:outlineLvl w:val="5"/>
    </w:pPr>
  </w:style>
  <w:style w:type="character" w:customStyle="1" w:styleId="NormalAshurstChar">
    <w:name w:val="NormalAshurst Char"/>
    <w:basedOn w:val="DefaultParagraphFont"/>
    <w:link w:val="NormalAshurst"/>
    <w:rsid w:val="005834E6"/>
    <w:rPr>
      <w:rFonts w:eastAsiaTheme="minorEastAsia" w:cstheme="minorBidi"/>
      <w:szCs w:val="24"/>
      <w:lang w:eastAsia="zh-TW"/>
    </w:rPr>
  </w:style>
  <w:style w:type="character" w:styleId="PageNumber">
    <w:name w:val="page number"/>
    <w:basedOn w:val="DefaultParagraphFont"/>
    <w:uiPriority w:val="98"/>
    <w:rsid w:val="005834E6"/>
    <w:rPr>
      <w:rFonts w:asciiTheme="minorHAnsi" w:eastAsiaTheme="minorEastAsia" w:hAnsiTheme="minorHAnsi" w:cstheme="minorBidi"/>
      <w:sz w:val="18"/>
      <w:szCs w:val="24"/>
    </w:rPr>
  </w:style>
  <w:style w:type="table" w:styleId="TableGrid">
    <w:name w:val="Table Grid"/>
    <w:basedOn w:val="TableNormal"/>
    <w:uiPriority w:val="39"/>
    <w:rsid w:val="005834E6"/>
    <w:pPr>
      <w:spacing w:after="0" w:line="240" w:lineRule="auto"/>
    </w:pPr>
    <w:rPr>
      <w:rFonts w:asciiTheme="minorHAnsi" w:eastAsiaTheme="minorEastAsia" w:hAnsiTheme="minorHAnsi" w:cstheme="minorBidi"/>
      <w:sz w:val="18"/>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Ashurst">
    <w:name w:val="H7Ashurst"/>
    <w:basedOn w:val="NormalAshurst"/>
    <w:uiPriority w:val="38"/>
    <w:rsid w:val="005834E6"/>
    <w:pPr>
      <w:numPr>
        <w:ilvl w:val="6"/>
        <w:numId w:val="22"/>
      </w:numPr>
      <w:tabs>
        <w:tab w:val="clear" w:pos="3901"/>
        <w:tab w:val="num" w:pos="360"/>
      </w:tabs>
      <w:ind w:left="0" w:firstLine="0"/>
      <w:outlineLvl w:val="6"/>
    </w:pPr>
  </w:style>
  <w:style w:type="paragraph" w:customStyle="1" w:styleId="H8Ashurst">
    <w:name w:val="H8Ashurst"/>
    <w:basedOn w:val="NormalAshurst"/>
    <w:uiPriority w:val="38"/>
    <w:rsid w:val="005834E6"/>
    <w:pPr>
      <w:numPr>
        <w:ilvl w:val="7"/>
        <w:numId w:val="22"/>
      </w:numPr>
      <w:tabs>
        <w:tab w:val="clear" w:pos="4525"/>
        <w:tab w:val="num" w:pos="360"/>
      </w:tabs>
      <w:ind w:left="0" w:firstLine="0"/>
      <w:outlineLvl w:val="7"/>
    </w:pPr>
  </w:style>
  <w:style w:type="character" w:customStyle="1" w:styleId="StandardAshurstChar">
    <w:name w:val="StandardAshurst Char"/>
    <w:basedOn w:val="DefaultParagraphFont"/>
    <w:link w:val="StandardAshurst"/>
    <w:rsid w:val="005834E6"/>
    <w:rPr>
      <w:rFonts w:eastAsiaTheme="minorEastAsia" w:cstheme="minorBidi"/>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FFA5-5133-4532-B534-6B5107FB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Neuringer, Matthew</dc:creator>
  <cp:keywords/>
  <dc:description/>
  <cp:lastModifiedBy>Neuringer, Matthew</cp:lastModifiedBy>
  <cp:revision>6</cp:revision>
  <cp:lastPrinted>2016-08-08T09:01:00Z</cp:lastPrinted>
  <dcterms:created xsi:type="dcterms:W3CDTF">2018-12-07T04:51:00Z</dcterms:created>
  <dcterms:modified xsi:type="dcterms:W3CDTF">2018-12-11T06:21:00Z</dcterms:modified>
</cp:coreProperties>
</file>